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0CBB" w14:textId="3ED1F153" w:rsidR="00976780" w:rsidRPr="003C3099" w:rsidRDefault="00976780" w:rsidP="00976780">
      <w:pPr>
        <w:jc w:val="center"/>
        <w:rPr>
          <w:rFonts w:ascii="Calibri" w:hAnsi="Calibri" w:cs="Calibri"/>
          <w:b/>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noProof/>
          <w:sz w:val="22"/>
          <w:szCs w:val="22"/>
        </w:rPr>
        <w:drawing>
          <wp:inline distT="0" distB="0" distL="0" distR="0" wp14:anchorId="1140033C" wp14:editId="696A67A2">
            <wp:extent cx="4105275" cy="1628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5275" cy="1628775"/>
                    </a:xfrm>
                    <a:prstGeom prst="rect">
                      <a:avLst/>
                    </a:prstGeom>
                    <a:noFill/>
                    <a:ln>
                      <a:noFill/>
                    </a:ln>
                  </pic:spPr>
                </pic:pic>
              </a:graphicData>
            </a:graphic>
          </wp:inline>
        </w:drawing>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0A5E7B">
        <w:rPr>
          <w:rFonts w:ascii="Calibri" w:hAnsi="Calibri" w:cs="Calibri"/>
          <w:color w:val="C00000"/>
          <w:spacing w:val="60"/>
          <w:sz w:val="22"/>
          <w:szCs w:val="22"/>
        </w:rPr>
        <w:br/>
      </w:r>
      <w:r w:rsidRPr="000A5E7B">
        <w:rPr>
          <w:rFonts w:ascii="Calibri" w:hAnsi="Calibri" w:cs="Calibri"/>
          <w:spacing w:val="60"/>
          <w:sz w:val="22"/>
          <w:szCs w:val="22"/>
        </w:rPr>
        <w:br/>
      </w:r>
      <w:r w:rsidRPr="000A5E7B">
        <w:rPr>
          <w:rFonts w:ascii="Calibri" w:hAnsi="Calibri" w:cs="Calibri"/>
          <w:spacing w:val="60"/>
          <w:sz w:val="22"/>
          <w:szCs w:val="22"/>
        </w:rPr>
        <w:br/>
      </w:r>
      <w:r w:rsidRPr="000A5E7B">
        <w:rPr>
          <w:rFonts w:ascii="Calibri" w:hAnsi="Calibri" w:cs="Calibri"/>
          <w:spacing w:val="60"/>
          <w:sz w:val="22"/>
          <w:szCs w:val="22"/>
        </w:rPr>
        <w:br/>
      </w:r>
      <w:r w:rsidRPr="000A5E7B">
        <w:rPr>
          <w:rFonts w:ascii="Calibri" w:hAnsi="Calibri" w:cs="Calibri"/>
          <w:outline/>
          <w:color w:val="000000"/>
          <w:spacing w:val="60"/>
          <w:sz w:val="22"/>
          <w:szCs w:val="22"/>
          <w14:textOutline w14:w="9525" w14:cap="flat" w14:cmpd="sng" w14:algn="ctr">
            <w14:solidFill>
              <w14:srgbClr w14:val="000000"/>
            </w14:solidFill>
            <w14:prstDash w14:val="solid"/>
            <w14:round/>
          </w14:textOutline>
          <w14:textFill>
            <w14:noFill/>
          </w14:textFill>
        </w:rPr>
        <w:br/>
      </w:r>
      <w:r w:rsidRPr="003C3099">
        <w:rPr>
          <w:rFonts w:ascii="Calibri" w:hAnsi="Calibri" w:cs="Calibri"/>
          <w:b/>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RAPPORT ANNUEL </w:t>
      </w:r>
    </w:p>
    <w:p w14:paraId="15323465" w14:textId="77777777" w:rsidR="00976780" w:rsidRPr="003C3099" w:rsidRDefault="00976780" w:rsidP="00976780">
      <w:pPr>
        <w:jc w:val="center"/>
        <w:rPr>
          <w:rFonts w:ascii="Calibri" w:hAnsi="Calibri" w:cs="Calibri"/>
          <w:b/>
          <w:bCs/>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1A55725E" w14:textId="7CDB6028" w:rsidR="0008761F" w:rsidRPr="003F75EC" w:rsidRDefault="00976780" w:rsidP="007A736D">
      <w:pPr>
        <w:jc w:val="center"/>
        <w:rPr>
          <w:rFonts w:ascii="Calibri" w:hAnsi="Calibri" w:cs="Calibri"/>
          <w:sz w:val="48"/>
          <w:szCs w:val="48"/>
        </w:rPr>
        <w:sectPr w:rsidR="0008761F" w:rsidRPr="003F75EC" w:rsidSect="001D4C77">
          <w:footerReference w:type="default" r:id="rId9"/>
          <w:footerReference w:type="first" r:id="rId10"/>
          <w:pgSz w:w="11907" w:h="16840" w:code="9"/>
          <w:pgMar w:top="851" w:right="567" w:bottom="851" w:left="567" w:header="567" w:footer="567" w:gutter="0"/>
          <w:pgNumType w:start="1"/>
          <w:cols w:space="720"/>
          <w:titlePg/>
          <w:docGrid w:linePitch="326"/>
        </w:sectPr>
      </w:pPr>
      <w:r w:rsidRPr="003C3099">
        <w:rPr>
          <w:rFonts w:ascii="Calibri" w:hAnsi="Calibri" w:cs="Calibri"/>
          <w:b/>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20</w:t>
      </w:r>
      <w:r w:rsidR="00325D61" w:rsidRPr="003C3099">
        <w:rPr>
          <w:rFonts w:ascii="Calibri" w:hAnsi="Calibri" w:cs="Calibri"/>
          <w:b/>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w:t>
      </w:r>
      <w:r w:rsidR="00E27B1B">
        <w:rPr>
          <w:rFonts w:ascii="Calibri" w:hAnsi="Calibri" w:cs="Calibri"/>
          <w:b/>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1</w:t>
      </w:r>
      <w:r w:rsidRPr="003F75EC">
        <w:rPr>
          <w:rFonts w:ascii="Calibri" w:hAnsi="Calibri" w:cs="Calibri"/>
          <w:bCs/>
          <w:color w:val="000000" w:themeColor="text1"/>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943634"/>
          <w:spacing w:val="60"/>
          <w:sz w:val="48"/>
          <w:szCs w:val="48"/>
          <w14:shadow w14:blurRad="50800" w14:dist="38100" w14:dir="2700000" w14:sx="100000" w14:sy="100000" w14:kx="0" w14:ky="0" w14:algn="tl">
            <w14:srgbClr w14:val="000000">
              <w14:alpha w14:val="60000"/>
            </w14:srgbClr>
          </w14:shadow>
          <w14:textOutline w14:w="9525" w14:cap="flat" w14:cmpd="sng" w14:algn="ctr">
            <w14:solidFill>
              <w14:srgbClr w14:val="943634"/>
            </w14:solidFill>
            <w14:prstDash w14:val="solid"/>
            <w14:round/>
          </w14:textOutline>
          <w14:textFill>
            <w14:noFill/>
          </w14:textFill>
        </w:rPr>
        <w:br/>
      </w:r>
      <w:r w:rsidRPr="003F75EC">
        <w:rPr>
          <w:rFonts w:ascii="Calibri" w:hAnsi="Calibri" w:cs="Calibri"/>
          <w:outline/>
          <w:color w:val="000000"/>
          <w:spacing w:val="60"/>
          <w:sz w:val="48"/>
          <w:szCs w:val="48"/>
          <w14:textOutline w14:w="9525" w14:cap="flat" w14:cmpd="sng" w14:algn="ctr">
            <w14:solidFill>
              <w14:srgbClr w14:val="000000"/>
            </w14:solidFill>
            <w14:prstDash w14:val="solid"/>
            <w14:round/>
          </w14:textOutline>
          <w14:textFill>
            <w14:noFill/>
          </w14:textFill>
        </w:rPr>
        <w:br/>
      </w:r>
      <w:r w:rsidRPr="003F75EC">
        <w:rPr>
          <w:rFonts w:ascii="Calibri" w:hAnsi="Calibri" w:cs="Calibri"/>
          <w:outline/>
          <w:color w:val="000000"/>
          <w:spacing w:val="60"/>
          <w:sz w:val="48"/>
          <w:szCs w:val="48"/>
          <w14:textOutline w14:w="9525" w14:cap="flat" w14:cmpd="sng" w14:algn="ctr">
            <w14:solidFill>
              <w14:srgbClr w14:val="000000"/>
            </w14:solidFill>
            <w14:prstDash w14:val="solid"/>
            <w14:round/>
          </w14:textOutline>
          <w14:textFill>
            <w14:noFill/>
          </w14:textFill>
        </w:rPr>
        <w:br/>
      </w:r>
    </w:p>
    <w:p w14:paraId="4251A09E" w14:textId="77777777" w:rsidR="0008761F" w:rsidRPr="000A5E7B" w:rsidRDefault="0008761F" w:rsidP="007A736D">
      <w:pPr>
        <w:jc w:val="center"/>
        <w:rPr>
          <w:rFonts w:ascii="Calibri" w:hAnsi="Calibri" w:cs="Calibri"/>
          <w:sz w:val="22"/>
          <w:szCs w:val="22"/>
        </w:rPr>
        <w:sectPr w:rsidR="0008761F" w:rsidRPr="000A5E7B" w:rsidSect="001D4C77">
          <w:type w:val="continuous"/>
          <w:pgSz w:w="11907" w:h="16840" w:code="9"/>
          <w:pgMar w:top="851" w:right="567" w:bottom="851" w:left="567" w:header="567" w:footer="567" w:gutter="0"/>
          <w:pgNumType w:start="1"/>
          <w:cols w:space="720"/>
          <w:docGrid w:linePitch="326"/>
        </w:sectPr>
      </w:pPr>
    </w:p>
    <w:p w14:paraId="4DFEC472" w14:textId="1207A72C" w:rsidR="00976780" w:rsidRPr="00BC6A2C" w:rsidRDefault="00976780" w:rsidP="000A5E7B">
      <w:pPr>
        <w:jc w:val="center"/>
        <w:rPr>
          <w:rFonts w:ascii="Calibri" w:hAnsi="Calibri" w:cs="Calibri"/>
          <w:sz w:val="22"/>
          <w:szCs w:val="22"/>
        </w:rPr>
      </w:pPr>
      <w:r w:rsidRPr="000A5E7B">
        <w:rPr>
          <w:rFonts w:ascii="Calibri" w:hAnsi="Calibri" w:cs="Calibri"/>
          <w:sz w:val="22"/>
          <w:szCs w:val="22"/>
        </w:rPr>
        <w:lastRenderedPageBreak/>
        <w:br w:type="page"/>
      </w:r>
      <w:r w:rsidR="0054498E" w:rsidRPr="000A5E7B">
        <w:rPr>
          <w:rFonts w:ascii="Calibri" w:hAnsi="Calibri" w:cs="Calibri"/>
          <w:b/>
          <w:sz w:val="40"/>
          <w:szCs w:val="40"/>
        </w:rPr>
        <w:lastRenderedPageBreak/>
        <w:t>IDSUD S.A.</w:t>
      </w:r>
      <w:r w:rsidRPr="000A5E7B">
        <w:rPr>
          <w:rFonts w:ascii="Calibri" w:hAnsi="Calibri" w:cs="Calibri"/>
          <w:b/>
          <w:sz w:val="22"/>
          <w:szCs w:val="22"/>
        </w:rPr>
        <w:br/>
      </w:r>
      <w:r w:rsidRPr="000A5E7B">
        <w:rPr>
          <w:rFonts w:ascii="Calibri" w:hAnsi="Calibri" w:cs="Calibri"/>
          <w:b/>
          <w:sz w:val="22"/>
          <w:szCs w:val="22"/>
        </w:rPr>
        <w:br/>
      </w:r>
      <w:r w:rsidRPr="00DA74ED">
        <w:rPr>
          <w:rFonts w:ascii="Calibri" w:hAnsi="Calibri" w:cs="Calibri"/>
          <w:b/>
          <w:bCs/>
          <w:i/>
          <w:iCs/>
          <w:caps/>
          <w:color w:val="E2402A"/>
          <w:sz w:val="28"/>
          <w:szCs w:val="28"/>
        </w:rPr>
        <w:t xml:space="preserve">Assemblée Générale Annuelle </w:t>
      </w:r>
      <w:r w:rsidR="00D43C3E" w:rsidRPr="00DA74ED">
        <w:rPr>
          <w:rFonts w:ascii="Calibri" w:hAnsi="Calibri" w:cs="Calibri"/>
          <w:b/>
          <w:bCs/>
          <w:i/>
          <w:iCs/>
          <w:caps/>
          <w:color w:val="E2402A"/>
          <w:sz w:val="28"/>
          <w:szCs w:val="28"/>
        </w:rPr>
        <w:br/>
      </w:r>
      <w:r w:rsidR="000A5E7B" w:rsidRPr="00DA74ED">
        <w:rPr>
          <w:rFonts w:ascii="Calibri" w:hAnsi="Calibri" w:cs="Calibri"/>
          <w:b/>
          <w:bCs/>
          <w:i/>
          <w:iCs/>
          <w:caps/>
          <w:color w:val="E2402A"/>
          <w:sz w:val="28"/>
          <w:szCs w:val="28"/>
        </w:rPr>
        <w:t xml:space="preserve">du </w:t>
      </w:r>
      <w:r w:rsidR="007973E6">
        <w:rPr>
          <w:rFonts w:ascii="Calibri" w:hAnsi="Calibri" w:cs="Calibri"/>
          <w:b/>
          <w:bCs/>
          <w:i/>
          <w:iCs/>
          <w:caps/>
          <w:color w:val="E2402A"/>
          <w:sz w:val="28"/>
          <w:szCs w:val="28"/>
        </w:rPr>
        <w:t>16 juin</w:t>
      </w:r>
      <w:r w:rsidR="000A5E7B" w:rsidRPr="00DA74ED">
        <w:rPr>
          <w:rFonts w:ascii="Calibri" w:hAnsi="Calibri" w:cs="Calibri"/>
          <w:b/>
          <w:bCs/>
          <w:i/>
          <w:iCs/>
          <w:caps/>
          <w:color w:val="E2402A"/>
          <w:sz w:val="28"/>
          <w:szCs w:val="28"/>
        </w:rPr>
        <w:t xml:space="preserve"> 202</w:t>
      </w:r>
      <w:r w:rsidR="00E27B1B">
        <w:rPr>
          <w:rFonts w:ascii="Calibri" w:hAnsi="Calibri" w:cs="Calibri"/>
          <w:b/>
          <w:bCs/>
          <w:i/>
          <w:iCs/>
          <w:caps/>
          <w:color w:val="E2402A"/>
          <w:sz w:val="28"/>
          <w:szCs w:val="28"/>
        </w:rPr>
        <w:t>2</w:t>
      </w:r>
    </w:p>
    <w:p w14:paraId="0D874D4F" w14:textId="31276366" w:rsidR="007A736D" w:rsidRPr="000A5E7B" w:rsidRDefault="00061637" w:rsidP="007A736D">
      <w:pPr>
        <w:pStyle w:val="Corpsdetexte3"/>
        <w:jc w:val="center"/>
        <w:rPr>
          <w:rFonts w:ascii="Calibri" w:hAnsi="Calibri" w:cs="Calibri"/>
          <w:b/>
          <w:bCs/>
          <w:sz w:val="22"/>
          <w:szCs w:val="22"/>
        </w:rPr>
      </w:pPr>
      <w:r w:rsidRPr="00BC6A2C">
        <w:rPr>
          <w:rFonts w:ascii="Calibri" w:hAnsi="Calibri" w:cs="Calibri"/>
          <w:sz w:val="22"/>
          <w:szCs w:val="22"/>
        </w:rPr>
        <w:br/>
      </w:r>
      <w:r w:rsidR="007A736D" w:rsidRPr="00BC6A2C">
        <w:rPr>
          <w:rFonts w:ascii="Calibri" w:hAnsi="Calibri" w:cs="Calibri"/>
          <w:b/>
          <w:bCs/>
          <w:sz w:val="22"/>
          <w:szCs w:val="22"/>
        </w:rPr>
        <w:t>Sommaire</w:t>
      </w:r>
      <w:r w:rsidR="003C3099">
        <w:rPr>
          <w:rFonts w:ascii="Calibri" w:hAnsi="Calibri" w:cs="Calibri"/>
          <w:b/>
          <w:bCs/>
          <w:sz w:val="22"/>
          <w:szCs w:val="22"/>
        </w:rPr>
        <w:br/>
      </w:r>
    </w:p>
    <w:p w14:paraId="0F6B518E" w14:textId="59170CA9" w:rsidR="007A736D" w:rsidRPr="000A5E7B" w:rsidRDefault="007A736D" w:rsidP="00061637">
      <w:pPr>
        <w:pStyle w:val="Corpsdetexte3"/>
        <w:ind w:left="567"/>
        <w:jc w:val="both"/>
        <w:rPr>
          <w:rFonts w:ascii="Calibri" w:hAnsi="Calibri" w:cs="Calibri"/>
          <w:sz w:val="22"/>
          <w:szCs w:val="22"/>
        </w:rPr>
      </w:pPr>
      <w:r w:rsidRPr="00DA74ED">
        <w:rPr>
          <w:rFonts w:ascii="Calibri" w:hAnsi="Calibri" w:cs="Calibri"/>
          <w:b/>
          <w:bCs/>
          <w:color w:val="E2402A"/>
          <w:sz w:val="22"/>
          <w:szCs w:val="22"/>
        </w:rPr>
        <w:t>Rapport de gestion</w:t>
      </w:r>
      <w:r w:rsidR="00DA74ED">
        <w:rPr>
          <w:rFonts w:ascii="Calibri" w:hAnsi="Calibri" w:cs="Calibri"/>
          <w:color w:val="E2402A"/>
          <w:sz w:val="22"/>
          <w:szCs w:val="22"/>
        </w:rPr>
        <w:tab/>
      </w:r>
      <w:r w:rsidRPr="000A5E7B">
        <w:rPr>
          <w:rFonts w:ascii="Calibri" w:hAnsi="Calibri" w:cs="Calibri"/>
          <w:sz w:val="22"/>
          <w:szCs w:val="22"/>
        </w:rPr>
        <w:tab/>
      </w:r>
      <w:r w:rsidRPr="000A5E7B">
        <w:rPr>
          <w:rFonts w:ascii="Calibri" w:hAnsi="Calibri" w:cs="Calibri"/>
          <w:sz w:val="22"/>
          <w:szCs w:val="22"/>
        </w:rPr>
        <w:tab/>
      </w:r>
      <w:r w:rsidR="00BC6A2C">
        <w:rPr>
          <w:rFonts w:ascii="Calibri" w:hAnsi="Calibri" w:cs="Calibri"/>
          <w:sz w:val="22"/>
          <w:szCs w:val="22"/>
        </w:rPr>
        <w:tab/>
      </w:r>
      <w:r w:rsidR="00BC6A2C">
        <w:rPr>
          <w:rFonts w:ascii="Calibri" w:hAnsi="Calibri" w:cs="Calibri"/>
          <w:sz w:val="22"/>
          <w:szCs w:val="22"/>
        </w:rPr>
        <w:tab/>
      </w:r>
      <w:r w:rsidR="00BC6A2C">
        <w:rPr>
          <w:rFonts w:ascii="Calibri" w:hAnsi="Calibri" w:cs="Calibri"/>
          <w:sz w:val="22"/>
          <w:szCs w:val="22"/>
        </w:rPr>
        <w:tab/>
      </w:r>
      <w:r w:rsidR="00BC6A2C">
        <w:rPr>
          <w:rFonts w:ascii="Calibri" w:hAnsi="Calibri" w:cs="Calibri"/>
          <w:sz w:val="22"/>
          <w:szCs w:val="22"/>
        </w:rPr>
        <w:tab/>
      </w:r>
      <w:r w:rsidR="00BC6A2C">
        <w:rPr>
          <w:rFonts w:ascii="Calibri" w:hAnsi="Calibri" w:cs="Calibri"/>
          <w:sz w:val="22"/>
          <w:szCs w:val="22"/>
        </w:rPr>
        <w:tab/>
      </w:r>
      <w:r w:rsidR="00BC6A2C">
        <w:rPr>
          <w:rFonts w:ascii="Calibri" w:hAnsi="Calibri" w:cs="Calibri"/>
          <w:sz w:val="22"/>
          <w:szCs w:val="22"/>
        </w:rPr>
        <w:tab/>
      </w:r>
      <w:r w:rsidRPr="007A7B75">
        <w:rPr>
          <w:rFonts w:ascii="Calibri" w:hAnsi="Calibri" w:cs="Calibri"/>
          <w:sz w:val="22"/>
          <w:szCs w:val="22"/>
        </w:rPr>
        <w:t xml:space="preserve">p. </w:t>
      </w:r>
      <w:r w:rsidR="00E2513D" w:rsidRPr="007A7B75">
        <w:rPr>
          <w:rFonts w:ascii="Calibri" w:hAnsi="Calibri" w:cs="Calibri"/>
          <w:sz w:val="22"/>
          <w:szCs w:val="22"/>
        </w:rPr>
        <w:t>5</w:t>
      </w:r>
      <w:r w:rsidR="00DA74ED">
        <w:rPr>
          <w:rFonts w:ascii="Calibri" w:hAnsi="Calibri" w:cs="Calibri"/>
          <w:sz w:val="22"/>
          <w:szCs w:val="22"/>
        </w:rPr>
        <w:tab/>
      </w:r>
    </w:p>
    <w:p w14:paraId="23246E0F"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 xml:space="preserve">Introduction </w:t>
      </w:r>
    </w:p>
    <w:p w14:paraId="479EF523" w14:textId="1715B819"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Activités en 20</w:t>
      </w:r>
      <w:r w:rsidR="00ED5AAE" w:rsidRPr="000A5E7B">
        <w:rPr>
          <w:rFonts w:ascii="Calibri" w:hAnsi="Calibri" w:cs="Calibri"/>
          <w:sz w:val="22"/>
          <w:szCs w:val="22"/>
        </w:rPr>
        <w:t>2</w:t>
      </w:r>
      <w:r w:rsidR="00E27B1B">
        <w:rPr>
          <w:rFonts w:ascii="Calibri" w:hAnsi="Calibri" w:cs="Calibri"/>
          <w:sz w:val="22"/>
          <w:szCs w:val="22"/>
        </w:rPr>
        <w:t>1</w:t>
      </w:r>
    </w:p>
    <w:p w14:paraId="382F28B1" w14:textId="4FFC8DDC"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 xml:space="preserve">Activités Energies </w:t>
      </w:r>
      <w:r w:rsidR="00794173" w:rsidRPr="000A5E7B">
        <w:rPr>
          <w:rFonts w:ascii="Calibri" w:hAnsi="Calibri" w:cs="Calibri"/>
          <w:smallCaps/>
          <w:sz w:val="22"/>
          <w:szCs w:val="22"/>
        </w:rPr>
        <w:t>Renouvelables</w:t>
      </w:r>
    </w:p>
    <w:p w14:paraId="7A55864F" w14:textId="61DBD724"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Activité Voyages</w:t>
      </w:r>
    </w:p>
    <w:p w14:paraId="3E0E8A86"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La Française Des Jeux</w:t>
      </w:r>
    </w:p>
    <w:p w14:paraId="4EE4FA0A"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Activité Change</w:t>
      </w:r>
    </w:p>
    <w:p w14:paraId="415936C9" w14:textId="15006F76"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Les Participations Majoritaires</w:t>
      </w:r>
    </w:p>
    <w:p w14:paraId="16979F1B"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Participations Minoritaires et Capital Développement</w:t>
      </w:r>
    </w:p>
    <w:p w14:paraId="51BF795E"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Investissements Corporels et Incorporels</w:t>
      </w:r>
    </w:p>
    <w:p w14:paraId="399FEB95"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La Trésorerie</w:t>
      </w:r>
    </w:p>
    <w:p w14:paraId="471D8434"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Résultats</w:t>
      </w:r>
    </w:p>
    <w:p w14:paraId="526586E5" w14:textId="77777777" w:rsidR="007A736D" w:rsidRPr="000A5E7B" w:rsidRDefault="007A736D" w:rsidP="002C52E4">
      <w:pPr>
        <w:pStyle w:val="Corpsdetexte3"/>
        <w:numPr>
          <w:ilvl w:val="1"/>
          <w:numId w:val="4"/>
        </w:numPr>
        <w:tabs>
          <w:tab w:val="left" w:pos="4820"/>
        </w:tabs>
        <w:jc w:val="both"/>
        <w:rPr>
          <w:rFonts w:ascii="Calibri" w:hAnsi="Calibri" w:cs="Calibri"/>
          <w:smallCaps/>
          <w:sz w:val="22"/>
          <w:szCs w:val="22"/>
        </w:rPr>
      </w:pPr>
      <w:r w:rsidRPr="000A5E7B">
        <w:rPr>
          <w:rFonts w:ascii="Calibri" w:hAnsi="Calibri" w:cs="Calibri"/>
          <w:smallCaps/>
          <w:sz w:val="22"/>
          <w:szCs w:val="22"/>
        </w:rPr>
        <w:t>Autres Faits Marquants</w:t>
      </w:r>
    </w:p>
    <w:p w14:paraId="1BF4EE63"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Bilan social</w:t>
      </w:r>
    </w:p>
    <w:p w14:paraId="1E6A14B9"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Responsabilité sociétale et environnementale</w:t>
      </w:r>
    </w:p>
    <w:p w14:paraId="66A9BEFE"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Le Titre et la Bourse</w:t>
      </w:r>
    </w:p>
    <w:p w14:paraId="1911028C" w14:textId="5774614D" w:rsidR="007A736D"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Actionnariat</w:t>
      </w:r>
    </w:p>
    <w:p w14:paraId="26C5BA10" w14:textId="244E562F" w:rsidR="007A7B75" w:rsidRPr="000A5E7B" w:rsidRDefault="007A7B75" w:rsidP="002C52E4">
      <w:pPr>
        <w:pStyle w:val="Corpsdetexte3"/>
        <w:numPr>
          <w:ilvl w:val="0"/>
          <w:numId w:val="4"/>
        </w:numPr>
        <w:tabs>
          <w:tab w:val="left" w:pos="4820"/>
        </w:tabs>
        <w:jc w:val="both"/>
        <w:rPr>
          <w:rFonts w:ascii="Calibri" w:hAnsi="Calibri" w:cs="Calibri"/>
          <w:sz w:val="22"/>
          <w:szCs w:val="22"/>
        </w:rPr>
      </w:pPr>
      <w:r>
        <w:rPr>
          <w:rFonts w:ascii="Calibri" w:hAnsi="Calibri" w:cs="Calibri"/>
          <w:sz w:val="22"/>
          <w:szCs w:val="22"/>
        </w:rPr>
        <w:t>Participation des salariés au capital</w:t>
      </w:r>
    </w:p>
    <w:p w14:paraId="33B33DBF"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Recherche et développement, brevet et licences</w:t>
      </w:r>
    </w:p>
    <w:p w14:paraId="7E54A60B"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Dépenses non déductibles fiscalement</w:t>
      </w:r>
    </w:p>
    <w:p w14:paraId="1072F626" w14:textId="54E3057E" w:rsidR="007A736D"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Délais de paiement</w:t>
      </w:r>
    </w:p>
    <w:p w14:paraId="24568E56" w14:textId="6AE5CC13" w:rsidR="007A7B75" w:rsidRPr="000A5E7B" w:rsidRDefault="007A7B75" w:rsidP="002C52E4">
      <w:pPr>
        <w:pStyle w:val="Corpsdetexte3"/>
        <w:numPr>
          <w:ilvl w:val="0"/>
          <w:numId w:val="4"/>
        </w:numPr>
        <w:tabs>
          <w:tab w:val="left" w:pos="4820"/>
        </w:tabs>
        <w:jc w:val="both"/>
        <w:rPr>
          <w:rFonts w:ascii="Calibri" w:hAnsi="Calibri" w:cs="Calibri"/>
          <w:sz w:val="22"/>
          <w:szCs w:val="22"/>
        </w:rPr>
      </w:pPr>
      <w:r>
        <w:rPr>
          <w:rFonts w:ascii="Calibri" w:hAnsi="Calibri" w:cs="Calibri"/>
          <w:sz w:val="22"/>
          <w:szCs w:val="22"/>
        </w:rPr>
        <w:t>Conventions réglementées</w:t>
      </w:r>
    </w:p>
    <w:p w14:paraId="1D9FA5A8" w14:textId="77777777" w:rsidR="0068566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Evènements post clôture</w:t>
      </w:r>
    </w:p>
    <w:p w14:paraId="2559D6EA" w14:textId="49FEE68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Perspectives 202</w:t>
      </w:r>
      <w:r w:rsidR="00E27B1B">
        <w:rPr>
          <w:rFonts w:ascii="Calibri" w:hAnsi="Calibri" w:cs="Calibri"/>
          <w:sz w:val="22"/>
          <w:szCs w:val="22"/>
        </w:rPr>
        <w:t>2</w:t>
      </w:r>
    </w:p>
    <w:p w14:paraId="029690F3" w14:textId="0F6C103A" w:rsidR="007A736D" w:rsidRPr="000A5E7B" w:rsidRDefault="007A736D" w:rsidP="002C52E4">
      <w:pPr>
        <w:pStyle w:val="Corpsdetexte3"/>
        <w:numPr>
          <w:ilvl w:val="0"/>
          <w:numId w:val="4"/>
        </w:numPr>
        <w:tabs>
          <w:tab w:val="left" w:pos="8222"/>
        </w:tabs>
        <w:jc w:val="both"/>
        <w:rPr>
          <w:rFonts w:ascii="Calibri" w:hAnsi="Calibri" w:cs="Calibri"/>
          <w:sz w:val="22"/>
          <w:szCs w:val="22"/>
        </w:rPr>
      </w:pPr>
      <w:r w:rsidRPr="000A5E7B">
        <w:rPr>
          <w:rFonts w:ascii="Calibri" w:hAnsi="Calibri" w:cs="Calibri"/>
          <w:sz w:val="22"/>
          <w:szCs w:val="22"/>
        </w:rPr>
        <w:t>Résultats au cours des cinq derniers exercices</w:t>
      </w:r>
      <w:r w:rsidR="00E2513D" w:rsidRPr="000A5E7B">
        <w:rPr>
          <w:rFonts w:ascii="Calibri" w:hAnsi="Calibri" w:cs="Calibri"/>
          <w:sz w:val="22"/>
          <w:szCs w:val="22"/>
        </w:rPr>
        <w:tab/>
      </w:r>
      <w:r w:rsidR="00DA74ED">
        <w:rPr>
          <w:rFonts w:ascii="Calibri" w:hAnsi="Calibri" w:cs="Calibri"/>
          <w:sz w:val="22"/>
          <w:szCs w:val="22"/>
        </w:rPr>
        <w:tab/>
      </w:r>
      <w:r w:rsidR="00E2513D" w:rsidRPr="002D5582">
        <w:rPr>
          <w:rFonts w:ascii="Calibri" w:hAnsi="Calibri" w:cs="Calibri"/>
          <w:sz w:val="22"/>
          <w:szCs w:val="22"/>
        </w:rPr>
        <w:t>p.1</w:t>
      </w:r>
      <w:r w:rsidR="002D5582" w:rsidRPr="002D5582">
        <w:rPr>
          <w:rFonts w:ascii="Calibri" w:hAnsi="Calibri" w:cs="Calibri"/>
          <w:sz w:val="22"/>
          <w:szCs w:val="22"/>
        </w:rPr>
        <w:t>2</w:t>
      </w:r>
    </w:p>
    <w:p w14:paraId="654367C2" w14:textId="3AFC4F59"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Attestation du Rapport Annuel</w:t>
      </w:r>
    </w:p>
    <w:p w14:paraId="51CB3628" w14:textId="456F7A67" w:rsidR="007A736D" w:rsidRPr="000A5E7B" w:rsidRDefault="00287987" w:rsidP="00061637">
      <w:pPr>
        <w:pStyle w:val="Corpsdetexte3"/>
        <w:tabs>
          <w:tab w:val="left" w:pos="4820"/>
        </w:tabs>
        <w:ind w:left="567"/>
        <w:jc w:val="both"/>
        <w:rPr>
          <w:rFonts w:ascii="Calibri" w:hAnsi="Calibri" w:cs="Calibri"/>
          <w:sz w:val="22"/>
          <w:szCs w:val="22"/>
        </w:rPr>
      </w:pPr>
      <w:r>
        <w:rPr>
          <w:rFonts w:ascii="Calibri" w:hAnsi="Calibri" w:cs="Calibri"/>
          <w:b/>
          <w:color w:val="E2402A"/>
          <w:sz w:val="22"/>
          <w:szCs w:val="22"/>
        </w:rPr>
        <w:br/>
      </w:r>
      <w:r w:rsidR="007A736D" w:rsidRPr="00DA74ED">
        <w:rPr>
          <w:rFonts w:ascii="Calibri" w:hAnsi="Calibri" w:cs="Calibri"/>
          <w:b/>
          <w:color w:val="E2402A"/>
          <w:sz w:val="22"/>
          <w:szCs w:val="22"/>
        </w:rPr>
        <w:t>Rapport du Conseil de Surveillance sur le gouvernement d’entreprise</w:t>
      </w:r>
      <w:r w:rsidR="007A736D" w:rsidRPr="000A5E7B">
        <w:rPr>
          <w:rFonts w:ascii="Calibri" w:hAnsi="Calibri" w:cs="Calibri"/>
          <w:sz w:val="22"/>
          <w:szCs w:val="22"/>
        </w:rPr>
        <w:t xml:space="preserve"> </w:t>
      </w:r>
      <w:r w:rsidR="00DA74ED">
        <w:rPr>
          <w:rFonts w:ascii="Calibri" w:hAnsi="Calibri" w:cs="Calibri"/>
          <w:sz w:val="22"/>
          <w:szCs w:val="22"/>
        </w:rPr>
        <w:tab/>
      </w:r>
      <w:r w:rsidR="00DA74ED">
        <w:rPr>
          <w:rFonts w:ascii="Calibri" w:hAnsi="Calibri" w:cs="Calibri"/>
          <w:sz w:val="22"/>
          <w:szCs w:val="22"/>
        </w:rPr>
        <w:tab/>
      </w:r>
      <w:r w:rsidR="007A736D" w:rsidRPr="000A5E7B">
        <w:rPr>
          <w:rFonts w:ascii="Calibri" w:hAnsi="Calibri" w:cs="Calibri"/>
          <w:sz w:val="22"/>
          <w:szCs w:val="22"/>
        </w:rPr>
        <w:tab/>
      </w:r>
      <w:r w:rsidR="007A736D" w:rsidRPr="002D5582">
        <w:rPr>
          <w:rFonts w:ascii="Calibri" w:hAnsi="Calibri" w:cs="Calibri"/>
          <w:sz w:val="22"/>
          <w:szCs w:val="22"/>
        </w:rPr>
        <w:t xml:space="preserve">p. </w:t>
      </w:r>
      <w:r w:rsidR="002D5582" w:rsidRPr="002D5582">
        <w:rPr>
          <w:rFonts w:ascii="Calibri" w:hAnsi="Calibri" w:cs="Calibri"/>
          <w:sz w:val="22"/>
          <w:szCs w:val="22"/>
        </w:rPr>
        <w:t>13</w:t>
      </w:r>
    </w:p>
    <w:p w14:paraId="7BE99071"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Organisation du Conseil de Surveillance</w:t>
      </w:r>
    </w:p>
    <w:p w14:paraId="4A573F2E"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Organisation du Directoire</w:t>
      </w:r>
    </w:p>
    <w:p w14:paraId="101F9291"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Conventions intervenues, entre mandataires….</w:t>
      </w:r>
    </w:p>
    <w:p w14:paraId="264689C3"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Délégations dans le domaine des augmentations de capital</w:t>
      </w:r>
    </w:p>
    <w:p w14:paraId="0C99E2CE" w14:textId="77777777" w:rsidR="007A736D" w:rsidRPr="000A5E7B" w:rsidRDefault="007A736D" w:rsidP="002C52E4">
      <w:pPr>
        <w:pStyle w:val="Corpsdetexte3"/>
        <w:numPr>
          <w:ilvl w:val="0"/>
          <w:numId w:val="4"/>
        </w:numPr>
        <w:tabs>
          <w:tab w:val="left" w:pos="4820"/>
        </w:tabs>
        <w:jc w:val="both"/>
        <w:rPr>
          <w:rFonts w:ascii="Calibri" w:hAnsi="Calibri" w:cs="Calibri"/>
          <w:sz w:val="22"/>
          <w:szCs w:val="22"/>
        </w:rPr>
      </w:pPr>
      <w:r w:rsidRPr="000A5E7B">
        <w:rPr>
          <w:rFonts w:ascii="Calibri" w:hAnsi="Calibri" w:cs="Calibri"/>
          <w:sz w:val="22"/>
          <w:szCs w:val="22"/>
        </w:rPr>
        <w:t>Observations du Conseil de Surveillance</w:t>
      </w:r>
    </w:p>
    <w:p w14:paraId="26A3D85A" w14:textId="07275401" w:rsidR="007A736D" w:rsidRPr="002D5582" w:rsidRDefault="00061637" w:rsidP="007A736D">
      <w:pPr>
        <w:pStyle w:val="Corpsdetexte3"/>
        <w:tabs>
          <w:tab w:val="left" w:pos="8222"/>
        </w:tabs>
        <w:ind w:left="567"/>
        <w:jc w:val="both"/>
        <w:rPr>
          <w:rFonts w:ascii="Calibri" w:hAnsi="Calibri" w:cs="Calibri"/>
          <w:sz w:val="22"/>
          <w:szCs w:val="22"/>
        </w:rPr>
      </w:pPr>
      <w:r w:rsidRPr="00061637">
        <w:rPr>
          <w:rFonts w:ascii="Calibri" w:hAnsi="Calibri" w:cs="Calibri"/>
          <w:b/>
          <w:bCs/>
          <w:sz w:val="16"/>
          <w:szCs w:val="16"/>
        </w:rPr>
        <w:br/>
      </w:r>
      <w:r w:rsidR="007A736D" w:rsidRPr="00DA74ED">
        <w:rPr>
          <w:rFonts w:ascii="Calibri" w:hAnsi="Calibri" w:cs="Calibri"/>
          <w:b/>
          <w:bCs/>
          <w:color w:val="E2402A"/>
          <w:sz w:val="22"/>
          <w:szCs w:val="22"/>
        </w:rPr>
        <w:t>Programme de rachat d’actions</w:t>
      </w:r>
      <w:r w:rsidR="007A736D" w:rsidRPr="000A5E7B">
        <w:rPr>
          <w:rFonts w:ascii="Calibri" w:hAnsi="Calibri" w:cs="Calibri"/>
          <w:sz w:val="22"/>
          <w:szCs w:val="22"/>
        </w:rPr>
        <w:tab/>
      </w:r>
      <w:r w:rsidR="00DA74ED">
        <w:rPr>
          <w:rFonts w:ascii="Calibri" w:hAnsi="Calibri" w:cs="Calibri"/>
          <w:sz w:val="22"/>
          <w:szCs w:val="22"/>
        </w:rPr>
        <w:tab/>
      </w:r>
      <w:r w:rsidR="007A736D" w:rsidRPr="002D5582">
        <w:rPr>
          <w:rFonts w:ascii="Calibri" w:hAnsi="Calibri" w:cs="Calibri"/>
          <w:sz w:val="22"/>
          <w:szCs w:val="22"/>
        </w:rPr>
        <w:t xml:space="preserve">p. </w:t>
      </w:r>
      <w:r w:rsidR="002D5582" w:rsidRPr="002D5582">
        <w:rPr>
          <w:rFonts w:ascii="Calibri" w:hAnsi="Calibri" w:cs="Calibri"/>
          <w:sz w:val="22"/>
          <w:szCs w:val="22"/>
        </w:rPr>
        <w:t>16</w:t>
      </w:r>
      <w:r w:rsidR="00287987" w:rsidRPr="002D5582">
        <w:rPr>
          <w:rFonts w:ascii="Calibri" w:hAnsi="Calibri" w:cs="Calibri"/>
          <w:sz w:val="22"/>
          <w:szCs w:val="22"/>
        </w:rPr>
        <w:tab/>
      </w:r>
      <w:r w:rsidR="00287987" w:rsidRPr="002D5582">
        <w:rPr>
          <w:rFonts w:ascii="Calibri" w:hAnsi="Calibri" w:cs="Calibri"/>
          <w:sz w:val="22"/>
          <w:szCs w:val="22"/>
        </w:rPr>
        <w:br/>
      </w:r>
      <w:r w:rsidRPr="002D5582">
        <w:rPr>
          <w:rFonts w:ascii="Calibri" w:hAnsi="Calibri" w:cs="Calibri"/>
          <w:sz w:val="16"/>
          <w:szCs w:val="16"/>
        </w:rPr>
        <w:br/>
      </w:r>
      <w:r w:rsidR="007A736D" w:rsidRPr="002D5582">
        <w:rPr>
          <w:rFonts w:ascii="Calibri" w:hAnsi="Calibri" w:cs="Calibri"/>
          <w:b/>
          <w:bCs/>
          <w:color w:val="E2402A"/>
          <w:sz w:val="22"/>
          <w:szCs w:val="22"/>
        </w:rPr>
        <w:t xml:space="preserve">Rapports des Commissaires aux </w:t>
      </w:r>
      <w:r w:rsidR="00937002" w:rsidRPr="002D5582">
        <w:rPr>
          <w:rFonts w:ascii="Calibri" w:hAnsi="Calibri" w:cs="Calibri"/>
          <w:b/>
          <w:bCs/>
          <w:color w:val="E2402A"/>
          <w:sz w:val="22"/>
          <w:szCs w:val="22"/>
        </w:rPr>
        <w:t>C</w:t>
      </w:r>
      <w:r w:rsidR="007A736D" w:rsidRPr="002D5582">
        <w:rPr>
          <w:rFonts w:ascii="Calibri" w:hAnsi="Calibri" w:cs="Calibri"/>
          <w:b/>
          <w:bCs/>
          <w:color w:val="E2402A"/>
          <w:sz w:val="22"/>
          <w:szCs w:val="22"/>
        </w:rPr>
        <w:t>omptes</w:t>
      </w:r>
      <w:r w:rsidR="007A736D" w:rsidRPr="002D5582">
        <w:rPr>
          <w:rFonts w:ascii="Calibri" w:hAnsi="Calibri" w:cs="Calibri"/>
          <w:sz w:val="22"/>
          <w:szCs w:val="22"/>
        </w:rPr>
        <w:tab/>
      </w:r>
      <w:r w:rsidR="00DA74ED" w:rsidRPr="002D5582">
        <w:rPr>
          <w:rFonts w:ascii="Calibri" w:hAnsi="Calibri" w:cs="Calibri"/>
          <w:sz w:val="22"/>
          <w:szCs w:val="22"/>
        </w:rPr>
        <w:tab/>
      </w:r>
      <w:r w:rsidR="007A736D" w:rsidRPr="002D5582">
        <w:rPr>
          <w:rFonts w:ascii="Calibri" w:hAnsi="Calibri" w:cs="Calibri"/>
          <w:sz w:val="22"/>
          <w:szCs w:val="22"/>
        </w:rPr>
        <w:t xml:space="preserve">p. </w:t>
      </w:r>
      <w:r w:rsidR="002D5582" w:rsidRPr="002D5582">
        <w:rPr>
          <w:rFonts w:ascii="Calibri" w:hAnsi="Calibri" w:cs="Calibri"/>
          <w:sz w:val="22"/>
          <w:szCs w:val="22"/>
        </w:rPr>
        <w:t>17</w:t>
      </w:r>
      <w:r w:rsidR="00DA74ED" w:rsidRPr="002D5582">
        <w:rPr>
          <w:rFonts w:ascii="Calibri" w:hAnsi="Calibri" w:cs="Calibri"/>
          <w:sz w:val="22"/>
          <w:szCs w:val="22"/>
        </w:rPr>
        <w:tab/>
      </w:r>
    </w:p>
    <w:p w14:paraId="76AFCE88" w14:textId="023A0616" w:rsidR="007A736D" w:rsidRPr="002D5582" w:rsidRDefault="007A736D" w:rsidP="002C52E4">
      <w:pPr>
        <w:pStyle w:val="Corpsdetexte3"/>
        <w:numPr>
          <w:ilvl w:val="0"/>
          <w:numId w:val="5"/>
        </w:numPr>
        <w:tabs>
          <w:tab w:val="left" w:pos="4820"/>
        </w:tabs>
        <w:jc w:val="both"/>
        <w:rPr>
          <w:rFonts w:ascii="Calibri" w:hAnsi="Calibri" w:cs="Calibri"/>
          <w:sz w:val="22"/>
          <w:szCs w:val="22"/>
        </w:rPr>
      </w:pPr>
      <w:r w:rsidRPr="002D5582">
        <w:rPr>
          <w:rFonts w:ascii="Calibri" w:hAnsi="Calibri" w:cs="Calibri"/>
          <w:sz w:val="22"/>
          <w:szCs w:val="22"/>
        </w:rPr>
        <w:t>Rapport sur les comptes annuels</w:t>
      </w:r>
      <w:r w:rsidR="00937002" w:rsidRPr="002D5582">
        <w:rPr>
          <w:rFonts w:ascii="Calibri" w:hAnsi="Calibri" w:cs="Calibri"/>
          <w:sz w:val="22"/>
          <w:szCs w:val="22"/>
        </w:rPr>
        <w:t xml:space="preserve"> de l’exercice clos le 31 décembre 20</w:t>
      </w:r>
      <w:r w:rsidR="00ED5AAE" w:rsidRPr="002D5582">
        <w:rPr>
          <w:rFonts w:ascii="Calibri" w:hAnsi="Calibri" w:cs="Calibri"/>
          <w:sz w:val="22"/>
          <w:szCs w:val="22"/>
        </w:rPr>
        <w:t>2</w:t>
      </w:r>
      <w:r w:rsidR="00056105" w:rsidRPr="002D5582">
        <w:rPr>
          <w:rFonts w:ascii="Calibri" w:hAnsi="Calibri" w:cs="Calibri"/>
          <w:sz w:val="22"/>
          <w:szCs w:val="22"/>
        </w:rPr>
        <w:t>1</w:t>
      </w:r>
    </w:p>
    <w:p w14:paraId="51932F71" w14:textId="77777777" w:rsidR="007A736D" w:rsidRPr="002D5582" w:rsidRDefault="007A736D" w:rsidP="002C52E4">
      <w:pPr>
        <w:pStyle w:val="Corpsdetexte3"/>
        <w:numPr>
          <w:ilvl w:val="0"/>
          <w:numId w:val="5"/>
        </w:numPr>
        <w:tabs>
          <w:tab w:val="left" w:pos="4820"/>
        </w:tabs>
        <w:jc w:val="both"/>
        <w:rPr>
          <w:rFonts w:ascii="Calibri" w:hAnsi="Calibri" w:cs="Calibri"/>
          <w:sz w:val="22"/>
          <w:szCs w:val="22"/>
        </w:rPr>
      </w:pPr>
      <w:r w:rsidRPr="002D5582">
        <w:rPr>
          <w:rFonts w:ascii="Calibri" w:hAnsi="Calibri" w:cs="Calibri"/>
          <w:sz w:val="22"/>
          <w:szCs w:val="22"/>
        </w:rPr>
        <w:t>Rapport spécial sur les conventions et engagements réglementés</w:t>
      </w:r>
    </w:p>
    <w:p w14:paraId="27E80C05" w14:textId="287483FB" w:rsidR="007A736D" w:rsidRPr="002D5582" w:rsidRDefault="00061637" w:rsidP="00B10AF3">
      <w:pPr>
        <w:pStyle w:val="Corpsdetexte3"/>
        <w:tabs>
          <w:tab w:val="left" w:pos="8222"/>
        </w:tabs>
        <w:ind w:left="567"/>
        <w:jc w:val="both"/>
        <w:rPr>
          <w:rFonts w:ascii="Calibri" w:hAnsi="Calibri" w:cs="Calibri"/>
          <w:sz w:val="22"/>
          <w:szCs w:val="22"/>
        </w:rPr>
      </w:pPr>
      <w:r w:rsidRPr="002D5582">
        <w:rPr>
          <w:rFonts w:ascii="Calibri" w:hAnsi="Calibri" w:cs="Calibri"/>
          <w:sz w:val="16"/>
          <w:szCs w:val="16"/>
        </w:rPr>
        <w:br/>
      </w:r>
      <w:r w:rsidR="00BC760C" w:rsidRPr="002D5582">
        <w:rPr>
          <w:rFonts w:ascii="Calibri" w:hAnsi="Calibri" w:cs="Calibri"/>
          <w:b/>
          <w:bCs/>
          <w:color w:val="E2402A"/>
          <w:sz w:val="22"/>
          <w:szCs w:val="22"/>
        </w:rPr>
        <w:t>Résolutions</w:t>
      </w:r>
      <w:r w:rsidR="007A736D" w:rsidRPr="002D5582">
        <w:rPr>
          <w:rFonts w:ascii="Calibri" w:hAnsi="Calibri" w:cs="Calibri"/>
          <w:sz w:val="22"/>
          <w:szCs w:val="22"/>
        </w:rPr>
        <w:tab/>
      </w:r>
      <w:r w:rsidR="00DA74ED" w:rsidRPr="002D5582">
        <w:rPr>
          <w:rFonts w:ascii="Calibri" w:hAnsi="Calibri" w:cs="Calibri"/>
          <w:sz w:val="22"/>
          <w:szCs w:val="22"/>
        </w:rPr>
        <w:tab/>
      </w:r>
      <w:r w:rsidR="007A736D" w:rsidRPr="002D5582">
        <w:rPr>
          <w:rFonts w:ascii="Calibri" w:hAnsi="Calibri" w:cs="Calibri"/>
          <w:sz w:val="22"/>
          <w:szCs w:val="22"/>
        </w:rPr>
        <w:t xml:space="preserve">p. </w:t>
      </w:r>
      <w:r w:rsidRPr="002D5582">
        <w:rPr>
          <w:rFonts w:ascii="Calibri" w:hAnsi="Calibri" w:cs="Calibri"/>
          <w:sz w:val="22"/>
          <w:szCs w:val="22"/>
        </w:rPr>
        <w:t>2</w:t>
      </w:r>
      <w:r w:rsidR="002D5582" w:rsidRPr="002D5582">
        <w:rPr>
          <w:rFonts w:ascii="Calibri" w:hAnsi="Calibri" w:cs="Calibri"/>
          <w:sz w:val="22"/>
          <w:szCs w:val="22"/>
        </w:rPr>
        <w:t>2</w:t>
      </w:r>
    </w:p>
    <w:p w14:paraId="20BB2A24" w14:textId="77777777" w:rsidR="00DA74ED" w:rsidRPr="002D5582" w:rsidRDefault="00DA74ED" w:rsidP="00B10AF3">
      <w:pPr>
        <w:pStyle w:val="Corpsdetexte3"/>
        <w:tabs>
          <w:tab w:val="left" w:pos="8222"/>
        </w:tabs>
        <w:ind w:left="567"/>
        <w:jc w:val="both"/>
        <w:rPr>
          <w:rFonts w:ascii="Calibri" w:hAnsi="Calibri" w:cs="Calibri"/>
          <w:sz w:val="22"/>
          <w:szCs w:val="22"/>
        </w:rPr>
      </w:pPr>
    </w:p>
    <w:p w14:paraId="49306828" w14:textId="0929CD72" w:rsidR="00976780" w:rsidRDefault="007A736D" w:rsidP="000A5E7B">
      <w:pPr>
        <w:pStyle w:val="Corpsdetexte3"/>
        <w:tabs>
          <w:tab w:val="left" w:pos="8222"/>
        </w:tabs>
        <w:ind w:left="567"/>
        <w:jc w:val="both"/>
        <w:rPr>
          <w:rFonts w:ascii="Calibri" w:hAnsi="Calibri" w:cs="Calibri"/>
          <w:sz w:val="22"/>
          <w:szCs w:val="22"/>
        </w:rPr>
      </w:pPr>
      <w:r w:rsidRPr="002D5582">
        <w:rPr>
          <w:rFonts w:ascii="Calibri" w:hAnsi="Calibri" w:cs="Calibri"/>
          <w:b/>
          <w:color w:val="E2402A"/>
          <w:sz w:val="22"/>
          <w:szCs w:val="22"/>
        </w:rPr>
        <w:t xml:space="preserve">Comptes sociaux </w:t>
      </w:r>
      <w:r w:rsidR="00937002" w:rsidRPr="002D5582">
        <w:rPr>
          <w:rFonts w:ascii="Calibri" w:hAnsi="Calibri" w:cs="Calibri"/>
          <w:b/>
          <w:color w:val="E2402A"/>
          <w:sz w:val="22"/>
          <w:szCs w:val="22"/>
        </w:rPr>
        <w:t>20</w:t>
      </w:r>
      <w:r w:rsidR="00ED5AAE" w:rsidRPr="002D5582">
        <w:rPr>
          <w:rFonts w:ascii="Calibri" w:hAnsi="Calibri" w:cs="Calibri"/>
          <w:b/>
          <w:color w:val="E2402A"/>
          <w:sz w:val="22"/>
          <w:szCs w:val="22"/>
        </w:rPr>
        <w:t>2</w:t>
      </w:r>
      <w:r w:rsidR="00E27B1B" w:rsidRPr="002D5582">
        <w:rPr>
          <w:rFonts w:ascii="Calibri" w:hAnsi="Calibri" w:cs="Calibri"/>
          <w:b/>
          <w:color w:val="E2402A"/>
          <w:sz w:val="22"/>
          <w:szCs w:val="22"/>
        </w:rPr>
        <w:t>1</w:t>
      </w:r>
      <w:r w:rsidRPr="002D5582">
        <w:rPr>
          <w:rFonts w:ascii="Calibri" w:hAnsi="Calibri" w:cs="Calibri"/>
          <w:sz w:val="22"/>
          <w:szCs w:val="22"/>
        </w:rPr>
        <w:tab/>
      </w:r>
      <w:r w:rsidR="00DA74ED" w:rsidRPr="002D5582">
        <w:rPr>
          <w:rFonts w:ascii="Calibri" w:hAnsi="Calibri" w:cs="Calibri"/>
          <w:sz w:val="22"/>
          <w:szCs w:val="22"/>
        </w:rPr>
        <w:tab/>
      </w:r>
      <w:r w:rsidRPr="002D5582">
        <w:rPr>
          <w:rFonts w:ascii="Calibri" w:hAnsi="Calibri" w:cs="Calibri"/>
          <w:sz w:val="22"/>
          <w:szCs w:val="22"/>
        </w:rPr>
        <w:t xml:space="preserve">p. </w:t>
      </w:r>
      <w:r w:rsidR="002D5582">
        <w:rPr>
          <w:rFonts w:ascii="Calibri" w:hAnsi="Calibri" w:cs="Calibri"/>
          <w:sz w:val="22"/>
          <w:szCs w:val="22"/>
        </w:rPr>
        <w:t>24</w:t>
      </w:r>
    </w:p>
    <w:p w14:paraId="3899BFFF" w14:textId="7C7CD801" w:rsidR="00DA74ED" w:rsidRDefault="00DA74ED" w:rsidP="000A5E7B">
      <w:pPr>
        <w:pStyle w:val="Corpsdetexte3"/>
        <w:tabs>
          <w:tab w:val="left" w:pos="8222"/>
        </w:tabs>
        <w:ind w:left="567"/>
        <w:jc w:val="both"/>
        <w:rPr>
          <w:rFonts w:ascii="Calibri" w:hAnsi="Calibri" w:cs="Calibri"/>
          <w:sz w:val="22"/>
          <w:szCs w:val="22"/>
        </w:rPr>
      </w:pPr>
    </w:p>
    <w:p w14:paraId="5C7793ED" w14:textId="7272C4C9" w:rsidR="007A796B" w:rsidRDefault="007A796B" w:rsidP="000A5E7B">
      <w:pPr>
        <w:pStyle w:val="Corpsdetexte3"/>
        <w:tabs>
          <w:tab w:val="left" w:pos="8222"/>
        </w:tabs>
        <w:ind w:left="567"/>
        <w:jc w:val="both"/>
        <w:rPr>
          <w:rFonts w:ascii="Calibri" w:hAnsi="Calibri" w:cs="Calibri"/>
          <w:sz w:val="22"/>
          <w:szCs w:val="22"/>
        </w:rPr>
      </w:pPr>
    </w:p>
    <w:p w14:paraId="37F43D1E" w14:textId="77777777" w:rsidR="007A796B" w:rsidRDefault="007A796B" w:rsidP="000A5E7B">
      <w:pPr>
        <w:pStyle w:val="Corpsdetexte3"/>
        <w:tabs>
          <w:tab w:val="left" w:pos="8222"/>
        </w:tabs>
        <w:ind w:left="567"/>
        <w:jc w:val="both"/>
        <w:rPr>
          <w:rFonts w:ascii="Calibri" w:hAnsi="Calibri" w:cs="Calibri"/>
          <w:sz w:val="22"/>
          <w:szCs w:val="22"/>
        </w:rPr>
      </w:pPr>
    </w:p>
    <w:p w14:paraId="2A5D5907" w14:textId="18F7F23A" w:rsidR="003C3099" w:rsidRDefault="003C3099" w:rsidP="000A5E7B">
      <w:pPr>
        <w:pStyle w:val="Corpsdetexte3"/>
        <w:tabs>
          <w:tab w:val="left" w:pos="8222"/>
        </w:tabs>
        <w:ind w:left="567"/>
        <w:jc w:val="both"/>
        <w:rPr>
          <w:rFonts w:ascii="Calibri" w:hAnsi="Calibri" w:cs="Calibri"/>
          <w:sz w:val="22"/>
          <w:szCs w:val="22"/>
        </w:rPr>
      </w:pPr>
    </w:p>
    <w:p w14:paraId="7B145DD4" w14:textId="77777777" w:rsidR="002D5582" w:rsidRDefault="002D5582" w:rsidP="000A5E7B">
      <w:pPr>
        <w:pStyle w:val="Corpsdetexte3"/>
        <w:tabs>
          <w:tab w:val="left" w:pos="8222"/>
        </w:tabs>
        <w:ind w:left="567"/>
        <w:jc w:val="both"/>
        <w:rPr>
          <w:rFonts w:ascii="Calibri" w:hAnsi="Calibri" w:cs="Calibri"/>
          <w:sz w:val="22"/>
          <w:szCs w:val="22"/>
        </w:rPr>
      </w:pPr>
    </w:p>
    <w:p w14:paraId="4CEFA88E" w14:textId="77777777" w:rsidR="002C0E52" w:rsidRPr="000A5E7B" w:rsidRDefault="00694131" w:rsidP="000A5E7B">
      <w:pPr>
        <w:pStyle w:val="Corpsdetexte"/>
        <w:ind w:left="426"/>
        <w:jc w:val="left"/>
        <w:rPr>
          <w:rFonts w:ascii="Calibri" w:hAnsi="Calibri" w:cs="Calibri"/>
          <w:b/>
          <w:sz w:val="22"/>
          <w:szCs w:val="22"/>
        </w:rPr>
      </w:pPr>
      <w:r w:rsidRPr="000A5E7B">
        <w:rPr>
          <w:rFonts w:ascii="Calibri" w:hAnsi="Calibri" w:cs="Calibri"/>
          <w:b/>
          <w:sz w:val="22"/>
          <w:szCs w:val="22"/>
        </w:rPr>
        <w:lastRenderedPageBreak/>
        <w:t>IDSUD S.A.</w:t>
      </w:r>
    </w:p>
    <w:p w14:paraId="19149AA9" w14:textId="5E75B93B" w:rsidR="00694131" w:rsidRPr="000A5E7B" w:rsidRDefault="00694131" w:rsidP="0013336B">
      <w:pPr>
        <w:pStyle w:val="Corpsdetexte"/>
        <w:ind w:left="426"/>
        <w:jc w:val="left"/>
        <w:rPr>
          <w:rFonts w:ascii="Calibri" w:hAnsi="Calibri" w:cs="Calibri"/>
          <w:i/>
          <w:spacing w:val="20"/>
          <w:sz w:val="22"/>
          <w:szCs w:val="22"/>
        </w:rPr>
        <w:sectPr w:rsidR="00694131" w:rsidRPr="000A5E7B" w:rsidSect="001D4C77">
          <w:footerReference w:type="default" r:id="rId11"/>
          <w:pgSz w:w="11907" w:h="16840" w:code="9"/>
          <w:pgMar w:top="851" w:right="567" w:bottom="851" w:left="567" w:header="567" w:footer="567" w:gutter="0"/>
          <w:pgNumType w:start="2"/>
          <w:cols w:space="720"/>
          <w:titlePg/>
          <w:docGrid w:linePitch="326"/>
        </w:sectPr>
      </w:pPr>
      <w:r w:rsidRPr="000A5E7B">
        <w:rPr>
          <w:rFonts w:ascii="Calibri" w:hAnsi="Calibri" w:cs="Calibri"/>
          <w:b/>
          <w:sz w:val="22"/>
          <w:szCs w:val="22"/>
        </w:rPr>
        <w:br/>
      </w:r>
      <w:r w:rsidRPr="000A5E7B">
        <w:rPr>
          <w:rFonts w:ascii="Calibri" w:hAnsi="Calibri" w:cs="Calibri"/>
          <w:sz w:val="22"/>
          <w:szCs w:val="22"/>
        </w:rPr>
        <w:br/>
      </w:r>
      <w:r w:rsidRPr="000A5E7B">
        <w:rPr>
          <w:rFonts w:ascii="Calibri" w:hAnsi="Calibri" w:cs="Calibri"/>
          <w:i/>
          <w:sz w:val="22"/>
          <w:szCs w:val="22"/>
        </w:rPr>
        <w:t>Siège Social :</w:t>
      </w:r>
      <w:r w:rsidR="00F9702B" w:rsidRPr="000A5E7B">
        <w:rPr>
          <w:rFonts w:ascii="Calibri" w:hAnsi="Calibri" w:cs="Calibri"/>
          <w:i/>
          <w:sz w:val="22"/>
          <w:szCs w:val="22"/>
        </w:rPr>
        <w:br/>
      </w:r>
      <w:r w:rsidRPr="000A5E7B">
        <w:rPr>
          <w:rFonts w:ascii="Calibri" w:hAnsi="Calibri" w:cs="Calibri"/>
          <w:spacing w:val="-10"/>
          <w:sz w:val="22"/>
          <w:szCs w:val="22"/>
        </w:rPr>
        <w:t>3, place Général de Gaulle</w:t>
      </w:r>
      <w:r w:rsidRPr="000A5E7B">
        <w:rPr>
          <w:rFonts w:ascii="Calibri" w:hAnsi="Calibri" w:cs="Calibri"/>
          <w:spacing w:val="-10"/>
          <w:sz w:val="22"/>
          <w:szCs w:val="22"/>
        </w:rPr>
        <w:br/>
        <w:t>13001 Marseille</w:t>
      </w:r>
      <w:r w:rsidRPr="000A5E7B">
        <w:rPr>
          <w:rFonts w:ascii="Calibri" w:hAnsi="Calibri" w:cs="Calibri"/>
          <w:spacing w:val="-10"/>
          <w:sz w:val="22"/>
          <w:szCs w:val="22"/>
        </w:rPr>
        <w:br/>
        <w:t>Téléphone</w:t>
      </w:r>
      <w:r w:rsidR="00F9702B" w:rsidRPr="000A5E7B">
        <w:rPr>
          <w:rFonts w:ascii="Calibri" w:hAnsi="Calibri" w:cs="Calibri"/>
          <w:spacing w:val="-10"/>
          <w:sz w:val="22"/>
          <w:szCs w:val="22"/>
        </w:rPr>
        <w:t> :</w:t>
      </w:r>
      <w:r w:rsidR="00F9702B" w:rsidRPr="000A5E7B">
        <w:rPr>
          <w:rFonts w:ascii="Calibri" w:hAnsi="Calibri" w:cs="Calibri"/>
          <w:spacing w:val="-10"/>
          <w:sz w:val="22"/>
          <w:szCs w:val="22"/>
        </w:rPr>
        <w:tab/>
      </w:r>
      <w:r w:rsidRPr="000A5E7B">
        <w:rPr>
          <w:rFonts w:ascii="Calibri" w:hAnsi="Calibri" w:cs="Calibri"/>
          <w:spacing w:val="-10"/>
          <w:sz w:val="22"/>
          <w:szCs w:val="22"/>
        </w:rPr>
        <w:t xml:space="preserve"> 04 91 13 09 00</w:t>
      </w:r>
      <w:r w:rsidRPr="000A5E7B">
        <w:rPr>
          <w:rFonts w:ascii="Calibri" w:hAnsi="Calibri" w:cs="Calibri"/>
          <w:spacing w:val="-10"/>
          <w:sz w:val="22"/>
          <w:szCs w:val="22"/>
        </w:rPr>
        <w:br/>
      </w:r>
      <w:r w:rsidR="00DD589E" w:rsidRPr="000A5E7B">
        <w:rPr>
          <w:rFonts w:ascii="Calibri" w:hAnsi="Calibri" w:cs="Calibri"/>
          <w:spacing w:val="-10"/>
          <w:sz w:val="22"/>
          <w:szCs w:val="22"/>
        </w:rPr>
        <w:t>Email : contact@idsud.com</w:t>
      </w:r>
      <w:r w:rsidRPr="000A5E7B">
        <w:rPr>
          <w:rFonts w:ascii="Calibri" w:hAnsi="Calibri" w:cs="Calibri"/>
          <w:spacing w:val="-10"/>
          <w:sz w:val="22"/>
          <w:szCs w:val="22"/>
        </w:rPr>
        <w:br/>
      </w:r>
      <w:r w:rsidRPr="000A5E7B">
        <w:rPr>
          <w:rFonts w:ascii="Calibri" w:hAnsi="Calibri" w:cs="Calibri"/>
          <w:spacing w:val="-10"/>
          <w:sz w:val="22"/>
          <w:szCs w:val="22"/>
        </w:rPr>
        <w:br/>
      </w:r>
      <w:r w:rsidRPr="000A5E7B">
        <w:rPr>
          <w:rFonts w:ascii="Calibri" w:hAnsi="Calibri" w:cs="Calibri"/>
          <w:sz w:val="22"/>
          <w:szCs w:val="22"/>
        </w:rPr>
        <w:t>Société Anonyme</w:t>
      </w:r>
      <w:r w:rsidR="005F196C" w:rsidRPr="000A5E7B">
        <w:rPr>
          <w:rFonts w:ascii="Calibri" w:hAnsi="Calibri" w:cs="Calibri"/>
          <w:sz w:val="22"/>
          <w:szCs w:val="22"/>
        </w:rPr>
        <w:t xml:space="preserve"> à Directoire et </w:t>
      </w:r>
      <w:r w:rsidR="005535AC" w:rsidRPr="000A5E7B">
        <w:rPr>
          <w:rFonts w:ascii="Calibri" w:hAnsi="Calibri" w:cs="Calibri"/>
          <w:sz w:val="22"/>
          <w:szCs w:val="22"/>
        </w:rPr>
        <w:t xml:space="preserve">à </w:t>
      </w:r>
      <w:r w:rsidR="005F196C" w:rsidRPr="000A5E7B">
        <w:rPr>
          <w:rFonts w:ascii="Calibri" w:hAnsi="Calibri" w:cs="Calibri"/>
          <w:sz w:val="22"/>
          <w:szCs w:val="22"/>
        </w:rPr>
        <w:t>Conseil de Surveillance</w:t>
      </w:r>
      <w:r w:rsidRPr="000A5E7B">
        <w:rPr>
          <w:rFonts w:ascii="Calibri" w:hAnsi="Calibri" w:cs="Calibri"/>
          <w:sz w:val="22"/>
          <w:szCs w:val="22"/>
        </w:rPr>
        <w:br/>
        <w:t xml:space="preserve">au capital de </w:t>
      </w:r>
      <w:r w:rsidR="00E27B1B">
        <w:rPr>
          <w:rFonts w:ascii="Calibri" w:hAnsi="Calibri" w:cs="Calibri"/>
          <w:sz w:val="22"/>
          <w:szCs w:val="22"/>
        </w:rPr>
        <w:t>5 508 859</w:t>
      </w:r>
      <w:r w:rsidRPr="000A5E7B">
        <w:rPr>
          <w:rFonts w:ascii="Calibri" w:hAnsi="Calibri" w:cs="Calibri"/>
          <w:sz w:val="22"/>
          <w:szCs w:val="22"/>
        </w:rPr>
        <w:t xml:space="preserve"> € </w:t>
      </w:r>
      <w:r w:rsidRPr="000A5E7B">
        <w:rPr>
          <w:rFonts w:ascii="Calibri" w:hAnsi="Calibri" w:cs="Calibri"/>
          <w:sz w:val="22"/>
          <w:szCs w:val="22"/>
        </w:rPr>
        <w:br/>
        <w:t xml:space="preserve">RCS </w:t>
      </w:r>
      <w:r w:rsidR="00C26978" w:rsidRPr="000A5E7B">
        <w:rPr>
          <w:rFonts w:ascii="Calibri" w:hAnsi="Calibri" w:cs="Calibri"/>
          <w:sz w:val="22"/>
          <w:szCs w:val="22"/>
        </w:rPr>
        <w:t>Marseille</w:t>
      </w:r>
      <w:r w:rsidRPr="000A5E7B">
        <w:rPr>
          <w:rFonts w:ascii="Calibri" w:hAnsi="Calibri" w:cs="Calibri"/>
          <w:sz w:val="22"/>
          <w:szCs w:val="22"/>
        </w:rPr>
        <w:t xml:space="preserve"> 057 804 783 B</w:t>
      </w:r>
      <w:r w:rsidRPr="000A5E7B">
        <w:rPr>
          <w:rFonts w:ascii="Calibri" w:hAnsi="Calibri" w:cs="Calibri"/>
          <w:sz w:val="22"/>
          <w:szCs w:val="22"/>
        </w:rPr>
        <w:br/>
      </w:r>
      <w:r w:rsidRPr="000A5E7B">
        <w:rPr>
          <w:rFonts w:ascii="Calibri" w:hAnsi="Calibri" w:cs="Calibri"/>
          <w:sz w:val="22"/>
          <w:szCs w:val="22"/>
        </w:rPr>
        <w:br/>
      </w:r>
      <w:r w:rsidRPr="000A5E7B">
        <w:rPr>
          <w:rFonts w:ascii="Calibri" w:hAnsi="Calibri" w:cs="Calibri"/>
          <w:i/>
          <w:spacing w:val="20"/>
          <w:sz w:val="22"/>
          <w:szCs w:val="22"/>
        </w:rPr>
        <w:br/>
      </w:r>
      <w:r w:rsidRPr="00882892">
        <w:rPr>
          <w:rFonts w:ascii="Calibri" w:hAnsi="Calibri" w:cs="Calibri"/>
          <w:b/>
          <w:color w:val="E2402A"/>
          <w:spacing w:val="20"/>
          <w:sz w:val="22"/>
          <w:szCs w:val="22"/>
        </w:rPr>
        <w:t xml:space="preserve">Conseil </w:t>
      </w:r>
      <w:r w:rsidR="002F69AA" w:rsidRPr="00882892">
        <w:rPr>
          <w:rFonts w:ascii="Calibri" w:hAnsi="Calibri" w:cs="Calibri"/>
          <w:b/>
          <w:color w:val="E2402A"/>
          <w:spacing w:val="20"/>
          <w:sz w:val="22"/>
          <w:szCs w:val="22"/>
        </w:rPr>
        <w:t>de Surveillance</w:t>
      </w:r>
      <w:r w:rsidRPr="00882892">
        <w:rPr>
          <w:rFonts w:ascii="Calibri" w:hAnsi="Calibri" w:cs="Calibri"/>
          <w:b/>
          <w:color w:val="E2402A"/>
          <w:spacing w:val="20"/>
          <w:sz w:val="22"/>
          <w:szCs w:val="22"/>
        </w:rPr>
        <w:t xml:space="preserve"> </w:t>
      </w:r>
      <w:r w:rsidRPr="00882892">
        <w:rPr>
          <w:rFonts w:ascii="Calibri" w:hAnsi="Calibri" w:cs="Calibri"/>
          <w:b/>
          <w:color w:val="E2402A"/>
          <w:spacing w:val="20"/>
          <w:sz w:val="22"/>
          <w:szCs w:val="22"/>
        </w:rPr>
        <w:br/>
      </w:r>
      <w:r w:rsidR="003F7DC4" w:rsidRPr="000A5E7B">
        <w:rPr>
          <w:rFonts w:ascii="Calibri" w:hAnsi="Calibri" w:cs="Calibri"/>
          <w:spacing w:val="20"/>
          <w:sz w:val="22"/>
          <w:szCs w:val="22"/>
        </w:rPr>
        <w:br/>
      </w:r>
      <w:r w:rsidR="003F7DC4" w:rsidRPr="000A5E7B">
        <w:rPr>
          <w:rFonts w:ascii="Calibri" w:hAnsi="Calibri" w:cs="Calibri"/>
          <w:spacing w:val="20"/>
          <w:sz w:val="22"/>
          <w:szCs w:val="22"/>
        </w:rPr>
        <w:br/>
      </w:r>
      <w:r w:rsidRPr="000A5E7B">
        <w:rPr>
          <w:rFonts w:ascii="Calibri" w:hAnsi="Calibri" w:cs="Calibri"/>
          <w:spacing w:val="20"/>
          <w:sz w:val="22"/>
          <w:szCs w:val="22"/>
        </w:rPr>
        <w:t>Marie-Thérèse Luciani</w:t>
      </w:r>
      <w:r w:rsidRPr="000A5E7B">
        <w:rPr>
          <w:rFonts w:ascii="Calibri" w:hAnsi="Calibri" w:cs="Calibri"/>
          <w:spacing w:val="20"/>
          <w:sz w:val="22"/>
          <w:szCs w:val="22"/>
        </w:rPr>
        <w:br/>
      </w:r>
      <w:r w:rsidR="002F69AA" w:rsidRPr="000A5E7B">
        <w:rPr>
          <w:rFonts w:ascii="Calibri" w:hAnsi="Calibri" w:cs="Calibri"/>
          <w:i/>
          <w:spacing w:val="20"/>
          <w:sz w:val="22"/>
          <w:szCs w:val="22"/>
        </w:rPr>
        <w:t>Président</w:t>
      </w:r>
      <w:r w:rsidR="005100D1" w:rsidRPr="000A5E7B">
        <w:rPr>
          <w:rFonts w:ascii="Calibri" w:hAnsi="Calibri" w:cs="Calibri"/>
          <w:i/>
          <w:spacing w:val="20"/>
          <w:sz w:val="22"/>
          <w:szCs w:val="22"/>
        </w:rPr>
        <w:t>e</w:t>
      </w:r>
      <w:r w:rsidR="002F69AA" w:rsidRPr="000A5E7B">
        <w:rPr>
          <w:rFonts w:ascii="Calibri" w:hAnsi="Calibri" w:cs="Calibri"/>
          <w:i/>
          <w:spacing w:val="20"/>
          <w:sz w:val="22"/>
          <w:szCs w:val="22"/>
        </w:rPr>
        <w:t xml:space="preserve"> du Conseil</w:t>
      </w:r>
      <w:r w:rsidRPr="000A5E7B">
        <w:rPr>
          <w:rFonts w:ascii="Calibri" w:hAnsi="Calibri" w:cs="Calibri"/>
          <w:i/>
          <w:spacing w:val="20"/>
          <w:sz w:val="22"/>
          <w:szCs w:val="22"/>
        </w:rPr>
        <w:br/>
      </w:r>
      <w:r w:rsidR="00D65E77" w:rsidRPr="000A5E7B">
        <w:rPr>
          <w:rFonts w:ascii="Calibri" w:hAnsi="Calibri" w:cs="Calibri"/>
          <w:i/>
          <w:spacing w:val="20"/>
          <w:sz w:val="22"/>
          <w:szCs w:val="22"/>
        </w:rPr>
        <w:br/>
      </w:r>
      <w:r w:rsidR="00E606CD" w:rsidRPr="000A5E7B">
        <w:rPr>
          <w:rFonts w:ascii="Calibri" w:hAnsi="Calibri" w:cs="Calibri"/>
          <w:spacing w:val="20"/>
          <w:sz w:val="22"/>
          <w:szCs w:val="22"/>
        </w:rPr>
        <w:t>Bernard Digoit</w:t>
      </w:r>
      <w:r w:rsidR="00E606CD" w:rsidRPr="000A5E7B">
        <w:rPr>
          <w:rFonts w:ascii="Calibri" w:hAnsi="Calibri" w:cs="Calibri"/>
          <w:spacing w:val="20"/>
          <w:sz w:val="22"/>
          <w:szCs w:val="22"/>
        </w:rPr>
        <w:br/>
      </w:r>
      <w:r w:rsidR="00E606CD" w:rsidRPr="000A5E7B">
        <w:rPr>
          <w:rFonts w:ascii="Calibri" w:hAnsi="Calibri" w:cs="Calibri"/>
          <w:i/>
          <w:spacing w:val="20"/>
          <w:sz w:val="22"/>
          <w:szCs w:val="22"/>
        </w:rPr>
        <w:t>Membre du Conseil</w:t>
      </w:r>
      <w:r w:rsidR="002440A6" w:rsidRPr="000A5E7B">
        <w:rPr>
          <w:rFonts w:ascii="Calibri" w:hAnsi="Calibri" w:cs="Calibri"/>
          <w:iCs/>
          <w:spacing w:val="20"/>
          <w:sz w:val="22"/>
          <w:szCs w:val="22"/>
        </w:rPr>
        <w:br/>
      </w:r>
      <w:r w:rsidR="00E606CD" w:rsidRPr="000A5E7B">
        <w:rPr>
          <w:rFonts w:ascii="Calibri" w:hAnsi="Calibri" w:cs="Calibri"/>
          <w:iCs/>
          <w:spacing w:val="20"/>
          <w:sz w:val="22"/>
          <w:szCs w:val="22"/>
        </w:rPr>
        <w:br/>
      </w:r>
      <w:r w:rsidR="002440A6" w:rsidRPr="000A5E7B">
        <w:rPr>
          <w:rFonts w:ascii="Calibri" w:hAnsi="Calibri" w:cs="Calibri"/>
          <w:spacing w:val="20"/>
          <w:sz w:val="22"/>
          <w:szCs w:val="22"/>
        </w:rPr>
        <w:t xml:space="preserve">Laurent </w:t>
      </w:r>
      <w:proofErr w:type="spellStart"/>
      <w:r w:rsidR="002440A6" w:rsidRPr="000A5E7B">
        <w:rPr>
          <w:rFonts w:ascii="Calibri" w:hAnsi="Calibri" w:cs="Calibri"/>
          <w:spacing w:val="20"/>
          <w:sz w:val="22"/>
          <w:szCs w:val="22"/>
        </w:rPr>
        <w:t>Dupuch</w:t>
      </w:r>
      <w:proofErr w:type="spellEnd"/>
      <w:r w:rsidR="002440A6" w:rsidRPr="000A5E7B">
        <w:rPr>
          <w:rFonts w:ascii="Calibri" w:hAnsi="Calibri" w:cs="Calibri"/>
          <w:i/>
          <w:spacing w:val="20"/>
          <w:sz w:val="22"/>
          <w:szCs w:val="22"/>
        </w:rPr>
        <w:br/>
        <w:t xml:space="preserve">Membre du Conseil </w:t>
      </w:r>
      <w:r w:rsidR="002440A6" w:rsidRPr="000A5E7B">
        <w:rPr>
          <w:rFonts w:ascii="Calibri" w:hAnsi="Calibri" w:cs="Calibri"/>
          <w:iCs/>
          <w:spacing w:val="20"/>
          <w:sz w:val="22"/>
          <w:szCs w:val="22"/>
        </w:rPr>
        <w:br/>
      </w:r>
      <w:r w:rsidR="00E606CD" w:rsidRPr="000A5E7B">
        <w:rPr>
          <w:rFonts w:ascii="Calibri" w:hAnsi="Calibri" w:cs="Calibri"/>
          <w:iCs/>
          <w:spacing w:val="20"/>
          <w:sz w:val="22"/>
          <w:szCs w:val="22"/>
        </w:rPr>
        <w:br/>
      </w:r>
      <w:r w:rsidR="002F69AA" w:rsidRPr="000A5E7B">
        <w:rPr>
          <w:rFonts w:ascii="Calibri" w:hAnsi="Calibri" w:cs="Calibri"/>
          <w:iCs/>
          <w:spacing w:val="20"/>
          <w:sz w:val="22"/>
          <w:szCs w:val="22"/>
        </w:rPr>
        <w:t>Philippe Klein</w:t>
      </w:r>
      <w:r w:rsidRPr="000A5E7B">
        <w:rPr>
          <w:rFonts w:ascii="Calibri" w:hAnsi="Calibri" w:cs="Calibri"/>
          <w:i/>
          <w:spacing w:val="20"/>
          <w:sz w:val="22"/>
          <w:szCs w:val="22"/>
        </w:rPr>
        <w:br/>
      </w:r>
      <w:r w:rsidR="002F69AA" w:rsidRPr="000A5E7B">
        <w:rPr>
          <w:rFonts w:ascii="Calibri" w:hAnsi="Calibri" w:cs="Calibri"/>
          <w:i/>
          <w:spacing w:val="20"/>
          <w:sz w:val="22"/>
          <w:szCs w:val="22"/>
        </w:rPr>
        <w:t>Membre du Conseil</w:t>
      </w:r>
      <w:r w:rsidRPr="000A5E7B">
        <w:rPr>
          <w:rFonts w:ascii="Calibri" w:hAnsi="Calibri" w:cs="Calibri"/>
          <w:i/>
          <w:spacing w:val="20"/>
          <w:sz w:val="22"/>
          <w:szCs w:val="22"/>
        </w:rPr>
        <w:t xml:space="preserve"> </w:t>
      </w:r>
      <w:r w:rsidR="002F69AA" w:rsidRPr="000A5E7B">
        <w:rPr>
          <w:rFonts w:ascii="Calibri" w:hAnsi="Calibri" w:cs="Calibri"/>
          <w:i/>
          <w:spacing w:val="20"/>
          <w:sz w:val="22"/>
          <w:szCs w:val="22"/>
        </w:rPr>
        <w:br/>
      </w:r>
      <w:r w:rsidR="000A5E7B">
        <w:rPr>
          <w:rFonts w:ascii="Calibri" w:hAnsi="Calibri" w:cs="Calibri"/>
          <w:i/>
          <w:spacing w:val="20"/>
          <w:sz w:val="22"/>
          <w:szCs w:val="22"/>
        </w:rPr>
        <w:br/>
      </w:r>
      <w:r w:rsidRPr="000A5E7B">
        <w:rPr>
          <w:rFonts w:ascii="Calibri" w:hAnsi="Calibri" w:cs="Calibri"/>
          <w:i/>
          <w:spacing w:val="20"/>
          <w:sz w:val="22"/>
          <w:szCs w:val="22"/>
        </w:rPr>
        <w:br/>
      </w:r>
      <w:r w:rsidR="002F69AA" w:rsidRPr="00882892">
        <w:rPr>
          <w:rFonts w:ascii="Calibri" w:hAnsi="Calibri" w:cs="Calibri"/>
          <w:b/>
          <w:color w:val="E2402A"/>
          <w:spacing w:val="20"/>
          <w:sz w:val="22"/>
          <w:szCs w:val="22"/>
        </w:rPr>
        <w:t>Directoire</w:t>
      </w:r>
      <w:r w:rsidRPr="00882892">
        <w:rPr>
          <w:rFonts w:ascii="Calibri" w:hAnsi="Calibri" w:cs="Calibri"/>
          <w:color w:val="E2402A"/>
          <w:spacing w:val="20"/>
          <w:sz w:val="22"/>
          <w:szCs w:val="22"/>
        </w:rPr>
        <w:br/>
      </w:r>
      <w:r w:rsidR="009805D1" w:rsidRPr="000A5E7B">
        <w:rPr>
          <w:rFonts w:ascii="Calibri" w:hAnsi="Calibri" w:cs="Calibri"/>
          <w:i/>
          <w:spacing w:val="20"/>
          <w:sz w:val="22"/>
          <w:szCs w:val="22"/>
        </w:rPr>
        <w:br/>
      </w:r>
      <w:r w:rsidRPr="000A5E7B">
        <w:rPr>
          <w:rFonts w:ascii="Calibri" w:hAnsi="Calibri" w:cs="Calibri"/>
          <w:i/>
          <w:spacing w:val="20"/>
          <w:sz w:val="22"/>
          <w:szCs w:val="22"/>
        </w:rPr>
        <w:br/>
      </w:r>
      <w:r w:rsidRPr="000A5E7B">
        <w:rPr>
          <w:rFonts w:ascii="Calibri" w:hAnsi="Calibri" w:cs="Calibri"/>
          <w:spacing w:val="20"/>
          <w:sz w:val="22"/>
          <w:szCs w:val="22"/>
        </w:rPr>
        <w:t>Jérémie Luciani</w:t>
      </w:r>
      <w:r w:rsidRPr="000A5E7B">
        <w:rPr>
          <w:rFonts w:ascii="Calibri" w:hAnsi="Calibri" w:cs="Calibri"/>
          <w:spacing w:val="20"/>
          <w:sz w:val="22"/>
          <w:szCs w:val="22"/>
        </w:rPr>
        <w:br/>
      </w:r>
      <w:r w:rsidR="002F69AA" w:rsidRPr="000A5E7B">
        <w:rPr>
          <w:rFonts w:ascii="Calibri" w:hAnsi="Calibri" w:cs="Calibri"/>
          <w:i/>
          <w:spacing w:val="20"/>
          <w:sz w:val="22"/>
          <w:szCs w:val="22"/>
        </w:rPr>
        <w:t>Président du Directoire</w:t>
      </w:r>
      <w:r w:rsidRPr="000A5E7B">
        <w:rPr>
          <w:rFonts w:ascii="Calibri" w:hAnsi="Calibri" w:cs="Calibri"/>
          <w:i/>
          <w:spacing w:val="20"/>
          <w:sz w:val="22"/>
          <w:szCs w:val="22"/>
        </w:rPr>
        <w:br/>
      </w:r>
      <w:r w:rsidRPr="000A5E7B">
        <w:rPr>
          <w:rFonts w:ascii="Calibri" w:hAnsi="Calibri" w:cs="Calibri"/>
          <w:spacing w:val="20"/>
          <w:sz w:val="22"/>
          <w:szCs w:val="22"/>
        </w:rPr>
        <w:br/>
      </w:r>
      <w:r w:rsidR="002F69AA" w:rsidRPr="000A5E7B">
        <w:rPr>
          <w:rFonts w:ascii="Calibri" w:hAnsi="Calibri" w:cs="Calibri"/>
          <w:spacing w:val="20"/>
          <w:sz w:val="22"/>
          <w:szCs w:val="22"/>
        </w:rPr>
        <w:t>Christine Nivière</w:t>
      </w:r>
      <w:r w:rsidRPr="000A5E7B">
        <w:rPr>
          <w:rFonts w:ascii="Calibri" w:hAnsi="Calibri" w:cs="Calibri"/>
          <w:spacing w:val="20"/>
          <w:sz w:val="22"/>
          <w:szCs w:val="22"/>
        </w:rPr>
        <w:br/>
      </w:r>
      <w:r w:rsidR="002F69AA" w:rsidRPr="000A5E7B">
        <w:rPr>
          <w:rFonts w:ascii="Calibri" w:hAnsi="Calibri" w:cs="Calibri"/>
          <w:i/>
          <w:spacing w:val="20"/>
          <w:sz w:val="22"/>
          <w:szCs w:val="22"/>
        </w:rPr>
        <w:t>Membre du Directoire</w:t>
      </w:r>
      <w:r w:rsidRPr="000A5E7B">
        <w:rPr>
          <w:rFonts w:ascii="Calibri" w:hAnsi="Calibri" w:cs="Calibri"/>
          <w:spacing w:val="20"/>
          <w:sz w:val="22"/>
          <w:szCs w:val="22"/>
        </w:rPr>
        <w:br/>
      </w:r>
      <w:r w:rsidRPr="000A5E7B">
        <w:rPr>
          <w:rFonts w:ascii="Calibri" w:hAnsi="Calibri" w:cs="Calibri"/>
          <w:spacing w:val="20"/>
          <w:sz w:val="22"/>
          <w:szCs w:val="22"/>
        </w:rPr>
        <w:br/>
      </w:r>
      <w:r w:rsidR="00E606CD" w:rsidRPr="000A5E7B">
        <w:rPr>
          <w:rFonts w:ascii="Calibri" w:hAnsi="Calibri" w:cs="Calibri"/>
          <w:spacing w:val="20"/>
          <w:sz w:val="22"/>
          <w:szCs w:val="22"/>
        </w:rPr>
        <w:t>Stéphane Pieri</w:t>
      </w:r>
      <w:r w:rsidR="00E606CD" w:rsidRPr="000A5E7B">
        <w:rPr>
          <w:rFonts w:ascii="Calibri" w:hAnsi="Calibri" w:cs="Calibri"/>
          <w:spacing w:val="20"/>
          <w:sz w:val="22"/>
          <w:szCs w:val="22"/>
        </w:rPr>
        <w:br/>
      </w:r>
      <w:r w:rsidR="00E606CD" w:rsidRPr="000A5E7B">
        <w:rPr>
          <w:rFonts w:ascii="Calibri" w:hAnsi="Calibri" w:cs="Calibri"/>
          <w:i/>
          <w:spacing w:val="20"/>
          <w:sz w:val="22"/>
          <w:szCs w:val="22"/>
        </w:rPr>
        <w:t>Membre du Directoire</w:t>
      </w:r>
      <w:r w:rsidR="00F9702B" w:rsidRPr="000A5E7B">
        <w:rPr>
          <w:rFonts w:ascii="Calibri" w:hAnsi="Calibri" w:cs="Calibri"/>
          <w:spacing w:val="20"/>
          <w:sz w:val="22"/>
          <w:szCs w:val="22"/>
        </w:rPr>
        <w:br/>
      </w:r>
      <w:r w:rsidR="00E606CD" w:rsidRPr="000A5E7B">
        <w:rPr>
          <w:rFonts w:ascii="Calibri" w:hAnsi="Calibri" w:cs="Calibri"/>
          <w:spacing w:val="20"/>
          <w:sz w:val="22"/>
          <w:szCs w:val="22"/>
        </w:rPr>
        <w:br/>
      </w:r>
      <w:r w:rsidRPr="000A5E7B">
        <w:rPr>
          <w:rFonts w:ascii="Calibri" w:hAnsi="Calibri" w:cs="Calibri"/>
          <w:spacing w:val="20"/>
          <w:sz w:val="22"/>
          <w:szCs w:val="22"/>
        </w:rPr>
        <w:br/>
      </w:r>
      <w:r w:rsidRPr="00882892">
        <w:rPr>
          <w:rFonts w:ascii="Calibri" w:hAnsi="Calibri" w:cs="Calibri"/>
          <w:b/>
          <w:color w:val="E2402A"/>
          <w:spacing w:val="20"/>
          <w:sz w:val="22"/>
          <w:szCs w:val="22"/>
        </w:rPr>
        <w:t>Commissaires aux Comptes</w:t>
      </w:r>
      <w:r w:rsidRPr="00882892">
        <w:rPr>
          <w:rFonts w:ascii="Calibri" w:hAnsi="Calibri" w:cs="Calibri"/>
          <w:color w:val="E2402A"/>
          <w:spacing w:val="20"/>
          <w:sz w:val="22"/>
          <w:szCs w:val="22"/>
        </w:rPr>
        <w:br/>
      </w:r>
      <w:r w:rsidR="000B49C7" w:rsidRPr="000A5E7B">
        <w:rPr>
          <w:rFonts w:ascii="Calibri" w:hAnsi="Calibri" w:cs="Calibri"/>
          <w:spacing w:val="20"/>
          <w:sz w:val="22"/>
          <w:szCs w:val="22"/>
        </w:rPr>
        <w:br/>
      </w:r>
      <w:r w:rsidRPr="000A5E7B">
        <w:rPr>
          <w:rFonts w:ascii="Calibri" w:hAnsi="Calibri" w:cs="Calibri"/>
          <w:spacing w:val="20"/>
          <w:sz w:val="22"/>
          <w:szCs w:val="22"/>
        </w:rPr>
        <w:br/>
      </w:r>
      <w:proofErr w:type="spellStart"/>
      <w:r w:rsidR="0071515D" w:rsidRPr="000A5E7B">
        <w:rPr>
          <w:rFonts w:ascii="Calibri" w:hAnsi="Calibri" w:cs="Calibri"/>
          <w:spacing w:val="20"/>
          <w:sz w:val="22"/>
          <w:szCs w:val="22"/>
        </w:rPr>
        <w:t>Fidécompta</w:t>
      </w:r>
      <w:proofErr w:type="spellEnd"/>
      <w:r w:rsidR="0071515D" w:rsidRPr="000A5E7B">
        <w:rPr>
          <w:rFonts w:ascii="Calibri" w:hAnsi="Calibri" w:cs="Calibri"/>
          <w:spacing w:val="20"/>
          <w:sz w:val="22"/>
          <w:szCs w:val="22"/>
        </w:rPr>
        <w:t xml:space="preserve"> </w:t>
      </w:r>
      <w:r w:rsidR="00F9702B" w:rsidRPr="000A5E7B">
        <w:rPr>
          <w:rFonts w:ascii="Calibri" w:hAnsi="Calibri" w:cs="Calibri"/>
          <w:spacing w:val="20"/>
          <w:sz w:val="22"/>
          <w:szCs w:val="22"/>
        </w:rPr>
        <w:t xml:space="preserve">: </w:t>
      </w:r>
      <w:r w:rsidR="00F9702B" w:rsidRPr="000A5E7B">
        <w:rPr>
          <w:rFonts w:ascii="Calibri" w:hAnsi="Calibri" w:cs="Calibri"/>
          <w:i/>
          <w:spacing w:val="20"/>
          <w:sz w:val="22"/>
          <w:szCs w:val="22"/>
        </w:rPr>
        <w:t>titulaire</w:t>
      </w:r>
      <w:r w:rsidR="00F9702B" w:rsidRPr="000A5E7B">
        <w:rPr>
          <w:rFonts w:ascii="Calibri" w:hAnsi="Calibri" w:cs="Calibri"/>
          <w:spacing w:val="20"/>
          <w:sz w:val="22"/>
          <w:szCs w:val="22"/>
        </w:rPr>
        <w:br/>
      </w:r>
      <w:r w:rsidRPr="000A5E7B">
        <w:rPr>
          <w:rFonts w:ascii="Calibri" w:hAnsi="Calibri" w:cs="Calibri"/>
          <w:spacing w:val="20"/>
          <w:sz w:val="22"/>
          <w:szCs w:val="22"/>
        </w:rPr>
        <w:br/>
      </w:r>
      <w:r w:rsidR="00602B26" w:rsidRPr="000A5E7B">
        <w:rPr>
          <w:rFonts w:ascii="Calibri" w:hAnsi="Calibri" w:cs="Calibri"/>
          <w:spacing w:val="20"/>
          <w:sz w:val="22"/>
          <w:szCs w:val="22"/>
        </w:rPr>
        <w:t>B2A</w:t>
      </w:r>
      <w:r w:rsidR="00B01570" w:rsidRPr="000A5E7B">
        <w:rPr>
          <w:rFonts w:ascii="Calibri" w:hAnsi="Calibri" w:cs="Calibri"/>
          <w:spacing w:val="20"/>
          <w:sz w:val="22"/>
          <w:szCs w:val="22"/>
        </w:rPr>
        <w:t xml:space="preserve"> </w:t>
      </w:r>
      <w:r w:rsidR="00F9702B" w:rsidRPr="000A5E7B">
        <w:rPr>
          <w:rFonts w:ascii="Calibri" w:hAnsi="Calibri" w:cs="Calibri"/>
          <w:spacing w:val="20"/>
          <w:sz w:val="22"/>
          <w:szCs w:val="22"/>
        </w:rPr>
        <w:t xml:space="preserve">: </w:t>
      </w:r>
      <w:r w:rsidR="00F9702B" w:rsidRPr="000A5E7B">
        <w:rPr>
          <w:rFonts w:ascii="Calibri" w:hAnsi="Calibri" w:cs="Calibri"/>
          <w:i/>
          <w:spacing w:val="20"/>
          <w:sz w:val="22"/>
          <w:szCs w:val="22"/>
        </w:rPr>
        <w:t>titulaire</w:t>
      </w:r>
      <w:r w:rsidR="00F9702B" w:rsidRPr="000A5E7B">
        <w:rPr>
          <w:rFonts w:ascii="Calibri" w:hAnsi="Calibri" w:cs="Calibri"/>
          <w:i/>
          <w:spacing w:val="20"/>
          <w:sz w:val="22"/>
          <w:szCs w:val="22"/>
        </w:rPr>
        <w:br/>
      </w:r>
      <w:r w:rsidRPr="000A5E7B">
        <w:rPr>
          <w:rFonts w:ascii="Calibri" w:hAnsi="Calibri" w:cs="Calibri"/>
          <w:i/>
          <w:spacing w:val="20"/>
          <w:sz w:val="22"/>
          <w:szCs w:val="22"/>
        </w:rPr>
        <w:br/>
      </w:r>
      <w:proofErr w:type="spellStart"/>
      <w:r w:rsidR="0071515D" w:rsidRPr="000A5E7B">
        <w:rPr>
          <w:rFonts w:ascii="Calibri" w:hAnsi="Calibri" w:cs="Calibri"/>
          <w:iCs/>
          <w:spacing w:val="20"/>
          <w:sz w:val="22"/>
          <w:szCs w:val="22"/>
        </w:rPr>
        <w:t>Fidarex</w:t>
      </w:r>
      <w:proofErr w:type="spellEnd"/>
      <w:r w:rsidR="0071515D" w:rsidRPr="000A5E7B">
        <w:rPr>
          <w:rFonts w:ascii="Calibri" w:hAnsi="Calibri" w:cs="Calibri"/>
          <w:iCs/>
          <w:spacing w:val="20"/>
          <w:sz w:val="22"/>
          <w:szCs w:val="22"/>
        </w:rPr>
        <w:t xml:space="preserve"> </w:t>
      </w:r>
      <w:r w:rsidRPr="000A5E7B">
        <w:rPr>
          <w:rFonts w:ascii="Calibri" w:hAnsi="Calibri" w:cs="Calibri"/>
          <w:spacing w:val="20"/>
          <w:sz w:val="22"/>
          <w:szCs w:val="22"/>
        </w:rPr>
        <w:t xml:space="preserve">: </w:t>
      </w:r>
      <w:r w:rsidRPr="000A5E7B">
        <w:rPr>
          <w:rFonts w:ascii="Calibri" w:hAnsi="Calibri" w:cs="Calibri"/>
          <w:i/>
          <w:spacing w:val="20"/>
          <w:sz w:val="22"/>
          <w:szCs w:val="22"/>
        </w:rPr>
        <w:t>suppléant</w:t>
      </w:r>
      <w:r w:rsidR="0013336B" w:rsidRPr="000A5E7B">
        <w:rPr>
          <w:rFonts w:ascii="Calibri" w:hAnsi="Calibri" w:cs="Calibri"/>
          <w:i/>
          <w:spacing w:val="20"/>
          <w:sz w:val="22"/>
          <w:szCs w:val="22"/>
        </w:rPr>
        <w:br/>
      </w:r>
      <w:r w:rsidRPr="000A5E7B">
        <w:rPr>
          <w:rFonts w:ascii="Calibri" w:hAnsi="Calibri" w:cs="Calibri"/>
          <w:i/>
          <w:spacing w:val="20"/>
          <w:sz w:val="22"/>
          <w:szCs w:val="22"/>
        </w:rPr>
        <w:br/>
      </w:r>
      <w:r w:rsidR="0013336B" w:rsidRPr="000A5E7B">
        <w:rPr>
          <w:rFonts w:ascii="Calibri" w:hAnsi="Calibri" w:cs="Calibri"/>
          <w:spacing w:val="20"/>
          <w:sz w:val="22"/>
          <w:szCs w:val="22"/>
        </w:rPr>
        <w:t xml:space="preserve">Fabrice </w:t>
      </w:r>
      <w:proofErr w:type="spellStart"/>
      <w:r w:rsidR="0013336B" w:rsidRPr="000A5E7B">
        <w:rPr>
          <w:rFonts w:ascii="Calibri" w:hAnsi="Calibri" w:cs="Calibri"/>
          <w:spacing w:val="20"/>
          <w:sz w:val="22"/>
          <w:szCs w:val="22"/>
        </w:rPr>
        <w:t>Barrabes</w:t>
      </w:r>
      <w:proofErr w:type="spellEnd"/>
      <w:r w:rsidR="0013336B" w:rsidRPr="000A5E7B">
        <w:rPr>
          <w:rFonts w:ascii="Calibri" w:hAnsi="Calibri" w:cs="Calibri"/>
          <w:spacing w:val="20"/>
          <w:sz w:val="22"/>
          <w:szCs w:val="22"/>
        </w:rPr>
        <w:t xml:space="preserve"> </w:t>
      </w:r>
      <w:r w:rsidR="0013336B" w:rsidRPr="000A5E7B">
        <w:rPr>
          <w:rFonts w:ascii="Calibri" w:hAnsi="Calibri" w:cs="Calibri"/>
          <w:iCs/>
          <w:spacing w:val="20"/>
          <w:sz w:val="22"/>
          <w:szCs w:val="22"/>
        </w:rPr>
        <w:t>:</w:t>
      </w:r>
      <w:r w:rsidR="0013336B" w:rsidRPr="000A5E7B">
        <w:rPr>
          <w:rFonts w:ascii="Calibri" w:hAnsi="Calibri" w:cs="Calibri"/>
          <w:i/>
          <w:spacing w:val="20"/>
          <w:sz w:val="22"/>
          <w:szCs w:val="22"/>
        </w:rPr>
        <w:t xml:space="preserve"> supplé</w:t>
      </w:r>
      <w:r w:rsidR="00426FDB">
        <w:rPr>
          <w:rFonts w:ascii="Calibri" w:hAnsi="Calibri" w:cs="Calibri"/>
          <w:i/>
          <w:spacing w:val="20"/>
          <w:sz w:val="22"/>
          <w:szCs w:val="22"/>
        </w:rPr>
        <w:t>ant</w:t>
      </w:r>
    </w:p>
    <w:p w14:paraId="467E1079" w14:textId="1A48A32D" w:rsidR="00FC6A9D" w:rsidRPr="00B16325" w:rsidRDefault="007973E6" w:rsidP="00AF5D21">
      <w:pPr>
        <w:jc w:val="both"/>
        <w:rPr>
          <w:rFonts w:ascii="Calibri" w:hAnsi="Calibri" w:cs="Calibri"/>
          <w:b/>
          <w:bCs/>
          <w:caps/>
          <w:sz w:val="22"/>
          <w:szCs w:val="22"/>
        </w:rPr>
      </w:pPr>
      <w:r>
        <w:rPr>
          <w:rFonts w:ascii="Calibri" w:hAnsi="Calibri" w:cs="Calibri"/>
          <w:b/>
          <w:bCs/>
          <w:sz w:val="22"/>
          <w:szCs w:val="22"/>
        </w:rPr>
        <w:br/>
      </w:r>
      <w:r>
        <w:rPr>
          <w:rFonts w:ascii="Calibri" w:hAnsi="Calibri" w:cs="Calibri"/>
          <w:b/>
          <w:bCs/>
          <w:sz w:val="22"/>
          <w:szCs w:val="22"/>
        </w:rPr>
        <w:br/>
      </w:r>
      <w:r>
        <w:rPr>
          <w:rFonts w:ascii="Calibri" w:hAnsi="Calibri" w:cs="Calibri"/>
          <w:b/>
          <w:bCs/>
          <w:sz w:val="22"/>
          <w:szCs w:val="22"/>
        </w:rPr>
        <w:br/>
      </w:r>
      <w:r>
        <w:rPr>
          <w:rFonts w:ascii="Calibri" w:hAnsi="Calibri" w:cs="Calibri"/>
          <w:b/>
          <w:bCs/>
          <w:sz w:val="22"/>
          <w:szCs w:val="22"/>
        </w:rPr>
        <w:br/>
      </w:r>
      <w:r>
        <w:rPr>
          <w:rFonts w:ascii="Calibri" w:hAnsi="Calibri" w:cs="Calibri"/>
          <w:b/>
          <w:bCs/>
          <w:sz w:val="22"/>
          <w:szCs w:val="22"/>
        </w:rPr>
        <w:br/>
      </w:r>
      <w:r>
        <w:rPr>
          <w:rFonts w:ascii="Calibri" w:hAnsi="Calibri" w:cs="Calibri"/>
          <w:b/>
          <w:bCs/>
          <w:sz w:val="22"/>
          <w:szCs w:val="22"/>
        </w:rPr>
        <w:br/>
      </w:r>
      <w:r w:rsidR="00361B36" w:rsidRPr="00B16325">
        <w:rPr>
          <w:rFonts w:ascii="Calibri" w:hAnsi="Calibri" w:cs="Calibri"/>
          <w:b/>
          <w:bCs/>
          <w:sz w:val="22"/>
          <w:szCs w:val="22"/>
        </w:rPr>
        <w:t>M</w:t>
      </w:r>
      <w:r w:rsidR="00361B36" w:rsidRPr="00B16325">
        <w:rPr>
          <w:rFonts w:ascii="Calibri" w:hAnsi="Calibri" w:cs="Calibri"/>
          <w:sz w:val="22"/>
          <w:szCs w:val="22"/>
        </w:rPr>
        <w:t>esdames, Messieurs, Chers actionnaires,</w:t>
      </w:r>
      <w:r w:rsidR="00361B36" w:rsidRPr="00B16325">
        <w:rPr>
          <w:rFonts w:ascii="Calibri" w:hAnsi="Calibri" w:cs="Calibri"/>
          <w:sz w:val="22"/>
          <w:szCs w:val="22"/>
        </w:rPr>
        <w:tab/>
      </w:r>
      <w:r w:rsidR="0081279F" w:rsidRPr="00B16325">
        <w:rPr>
          <w:rFonts w:ascii="Calibri" w:hAnsi="Calibri" w:cs="Calibri"/>
          <w:sz w:val="22"/>
          <w:szCs w:val="22"/>
        </w:rPr>
        <w:br/>
      </w:r>
      <w:r w:rsidR="00426FDB" w:rsidRPr="00B16325">
        <w:rPr>
          <w:rFonts w:ascii="Calibri" w:hAnsi="Calibri" w:cs="Calibri"/>
          <w:sz w:val="22"/>
          <w:szCs w:val="22"/>
        </w:rPr>
        <w:br/>
      </w:r>
      <w:r w:rsidR="0081279F" w:rsidRPr="00B16325">
        <w:rPr>
          <w:rFonts w:ascii="Calibri" w:hAnsi="Calibri" w:cs="Calibri"/>
          <w:sz w:val="22"/>
          <w:szCs w:val="22"/>
        </w:rPr>
        <w:br/>
      </w:r>
      <w:r w:rsidR="00361B36" w:rsidRPr="00B16325">
        <w:rPr>
          <w:rFonts w:ascii="Calibri" w:hAnsi="Calibri" w:cs="Calibri"/>
          <w:sz w:val="22"/>
          <w:szCs w:val="22"/>
        </w:rPr>
        <w:t>Nous vous avons réunis, conformément à la loi et à vos statuts, en assemblée générale annuelle, pour vous rendre compte de la gestion effectuée au cours de</w:t>
      </w:r>
      <w:r w:rsidR="00AF5D21">
        <w:rPr>
          <w:rFonts w:ascii="Calibri" w:hAnsi="Calibri" w:cs="Calibri"/>
          <w:sz w:val="22"/>
          <w:szCs w:val="22"/>
        </w:rPr>
        <w:t xml:space="preserve"> </w:t>
      </w:r>
      <w:r w:rsidR="00CC3EDB">
        <w:rPr>
          <w:rFonts w:ascii="Calibri" w:hAnsi="Calibri" w:cs="Calibri"/>
          <w:sz w:val="22"/>
          <w:szCs w:val="22"/>
        </w:rPr>
        <w:t xml:space="preserve">       </w:t>
      </w:r>
      <w:r w:rsidR="00361B36" w:rsidRPr="00B16325">
        <w:rPr>
          <w:rFonts w:ascii="Calibri" w:hAnsi="Calibri" w:cs="Calibri"/>
          <w:sz w:val="22"/>
          <w:szCs w:val="22"/>
        </w:rPr>
        <w:t xml:space="preserve">l’année 2021, soumettre à votre approbation les comptes </w:t>
      </w:r>
      <w:r w:rsidR="00CC3EDB">
        <w:rPr>
          <w:rFonts w:ascii="Calibri" w:hAnsi="Calibri" w:cs="Calibri"/>
          <w:sz w:val="22"/>
          <w:szCs w:val="22"/>
        </w:rPr>
        <w:t xml:space="preserve">  </w:t>
      </w:r>
      <w:r w:rsidR="00361B36" w:rsidRPr="00B16325">
        <w:rPr>
          <w:rFonts w:ascii="Calibri" w:hAnsi="Calibri" w:cs="Calibri"/>
          <w:sz w:val="22"/>
          <w:szCs w:val="22"/>
        </w:rPr>
        <w:t>sociaux et l’affectation du résultat de l’exercice ainsi qu’approuver une convention réglementée</w:t>
      </w:r>
      <w:r w:rsidR="009666BC" w:rsidRPr="00B16325">
        <w:rPr>
          <w:rFonts w:ascii="Calibri" w:hAnsi="Calibri" w:cs="Calibri"/>
          <w:sz w:val="22"/>
          <w:szCs w:val="22"/>
        </w:rPr>
        <w:t>.</w:t>
      </w:r>
      <w:r w:rsidR="009666BC" w:rsidRPr="00B16325">
        <w:rPr>
          <w:rFonts w:ascii="Calibri" w:hAnsi="Calibri" w:cs="Calibri"/>
          <w:sz w:val="22"/>
          <w:szCs w:val="22"/>
        </w:rPr>
        <w:tab/>
      </w:r>
      <w:r w:rsidR="00426FDB" w:rsidRPr="00B16325">
        <w:rPr>
          <w:rFonts w:ascii="Calibri" w:hAnsi="Calibri" w:cs="Calibri"/>
          <w:sz w:val="22"/>
          <w:szCs w:val="22"/>
        </w:rPr>
        <w:br/>
      </w:r>
      <w:r w:rsidR="00426FDB" w:rsidRPr="00B16325">
        <w:rPr>
          <w:rFonts w:ascii="Calibri" w:hAnsi="Calibri" w:cs="Calibri"/>
          <w:sz w:val="22"/>
          <w:szCs w:val="22"/>
        </w:rPr>
        <w:br/>
      </w:r>
      <w:r w:rsidR="00FF2534" w:rsidRPr="00B16325">
        <w:rPr>
          <w:rFonts w:ascii="Calibri" w:hAnsi="Calibri" w:cs="Calibri"/>
          <w:sz w:val="22"/>
          <w:szCs w:val="22"/>
        </w:rPr>
        <w:t xml:space="preserve">L’ensemble des documents </w:t>
      </w:r>
      <w:r w:rsidR="009666BC" w:rsidRPr="00B16325">
        <w:rPr>
          <w:rFonts w:ascii="Calibri" w:hAnsi="Calibri" w:cs="Calibri"/>
          <w:sz w:val="22"/>
          <w:szCs w:val="22"/>
        </w:rPr>
        <w:t>sociaux</w:t>
      </w:r>
      <w:r w:rsidR="00FF2534" w:rsidRPr="00B16325">
        <w:rPr>
          <w:rFonts w:ascii="Calibri" w:hAnsi="Calibri" w:cs="Calibri"/>
          <w:sz w:val="22"/>
          <w:szCs w:val="22"/>
        </w:rPr>
        <w:t>,</w:t>
      </w:r>
      <w:r w:rsidR="009666BC" w:rsidRPr="00B16325">
        <w:rPr>
          <w:rFonts w:ascii="Calibri" w:hAnsi="Calibri" w:cs="Calibri"/>
          <w:sz w:val="22"/>
          <w:szCs w:val="22"/>
        </w:rPr>
        <w:t xml:space="preserve"> comptes, rapport</w:t>
      </w:r>
      <w:r w:rsidR="00FF2534" w:rsidRPr="00B16325">
        <w:rPr>
          <w:rFonts w:ascii="Calibri" w:hAnsi="Calibri" w:cs="Calibri"/>
          <w:sz w:val="22"/>
          <w:szCs w:val="22"/>
        </w:rPr>
        <w:t xml:space="preserve">s, </w:t>
      </w:r>
      <w:r w:rsidR="009666BC" w:rsidRPr="00B16325">
        <w:rPr>
          <w:rFonts w:ascii="Calibri" w:hAnsi="Calibri" w:cs="Calibri"/>
          <w:sz w:val="22"/>
          <w:szCs w:val="22"/>
        </w:rPr>
        <w:t>autres documents et renseignements s’y rapportant vous a</w:t>
      </w:r>
      <w:r w:rsidR="00BC2FD8" w:rsidRPr="00B16325">
        <w:rPr>
          <w:rFonts w:ascii="Calibri" w:hAnsi="Calibri" w:cs="Calibri"/>
          <w:sz w:val="22"/>
          <w:szCs w:val="22"/>
        </w:rPr>
        <w:t xml:space="preserve"> été transmis et soumis à votre attention dans les conditions et délais prévus par les dispositions </w:t>
      </w:r>
      <w:proofErr w:type="gramStart"/>
      <w:r w:rsidR="00BC2FD8" w:rsidRPr="00B16325">
        <w:rPr>
          <w:rFonts w:ascii="Calibri" w:hAnsi="Calibri" w:cs="Calibri"/>
          <w:sz w:val="22"/>
          <w:szCs w:val="22"/>
        </w:rPr>
        <w:t xml:space="preserve">légales, </w:t>
      </w:r>
      <w:r w:rsidR="00CC3EDB">
        <w:rPr>
          <w:rFonts w:ascii="Calibri" w:hAnsi="Calibri" w:cs="Calibri"/>
          <w:sz w:val="22"/>
          <w:szCs w:val="22"/>
        </w:rPr>
        <w:t xml:space="preserve">  </w:t>
      </w:r>
      <w:proofErr w:type="gramEnd"/>
      <w:r w:rsidR="00CC3EDB">
        <w:rPr>
          <w:rFonts w:ascii="Calibri" w:hAnsi="Calibri" w:cs="Calibri"/>
          <w:sz w:val="22"/>
          <w:szCs w:val="22"/>
        </w:rPr>
        <w:t xml:space="preserve">             </w:t>
      </w:r>
      <w:r w:rsidR="00BC2FD8" w:rsidRPr="00B16325">
        <w:rPr>
          <w:rFonts w:ascii="Calibri" w:hAnsi="Calibri" w:cs="Calibri"/>
          <w:sz w:val="22"/>
          <w:szCs w:val="22"/>
        </w:rPr>
        <w:t>réglementaires et statutaires.</w:t>
      </w:r>
      <w:r w:rsidR="00BC2FD8" w:rsidRPr="00B16325">
        <w:rPr>
          <w:rFonts w:ascii="Calibri" w:hAnsi="Calibri" w:cs="Calibri"/>
          <w:sz w:val="22"/>
          <w:szCs w:val="22"/>
        </w:rPr>
        <w:tab/>
      </w:r>
      <w:r w:rsidR="00BC2FD8" w:rsidRPr="00B16325">
        <w:rPr>
          <w:rFonts w:ascii="Calibri" w:hAnsi="Calibri" w:cs="Calibri"/>
          <w:sz w:val="22"/>
          <w:szCs w:val="22"/>
        </w:rPr>
        <w:br/>
      </w:r>
      <w:r w:rsidR="00426FDB" w:rsidRPr="00B16325">
        <w:rPr>
          <w:rFonts w:ascii="Calibri" w:hAnsi="Calibri" w:cs="Calibri"/>
          <w:sz w:val="22"/>
          <w:szCs w:val="22"/>
        </w:rPr>
        <w:br/>
      </w:r>
      <w:r w:rsidR="00BC2FD8" w:rsidRPr="00B16325">
        <w:rPr>
          <w:rFonts w:ascii="Calibri" w:hAnsi="Calibri" w:cs="Calibri"/>
          <w:sz w:val="22"/>
          <w:szCs w:val="22"/>
        </w:rPr>
        <w:t>L’année écoulée est une nouvelle fois marquée par la pandémie de la Covid-19 et de ses différents variants.</w:t>
      </w:r>
      <w:r w:rsidR="00BC2FD8" w:rsidRPr="00B16325">
        <w:rPr>
          <w:rFonts w:ascii="Calibri" w:hAnsi="Calibri" w:cs="Calibri"/>
          <w:sz w:val="22"/>
          <w:szCs w:val="22"/>
        </w:rPr>
        <w:tab/>
      </w:r>
      <w:r w:rsidR="00426FDB" w:rsidRPr="00B16325">
        <w:rPr>
          <w:rFonts w:ascii="Calibri" w:hAnsi="Calibri" w:cs="Calibri"/>
          <w:sz w:val="22"/>
          <w:szCs w:val="22"/>
        </w:rPr>
        <w:br/>
      </w:r>
      <w:r w:rsidR="004B06D2" w:rsidRPr="00B16325">
        <w:rPr>
          <w:rFonts w:ascii="Calibri" w:hAnsi="Calibri" w:cs="Calibri"/>
          <w:sz w:val="22"/>
          <w:szCs w:val="22"/>
        </w:rPr>
        <w:t>Les consignes de l’Etat nous ont contraint à une prolongation d’une partie du personnel en télétravail, des jauges dans nos agences ainsi qu’un nouveau confinement de 7 semaines lors du 1</w:t>
      </w:r>
      <w:r w:rsidR="004B06D2" w:rsidRPr="00B16325">
        <w:rPr>
          <w:rFonts w:ascii="Calibri" w:hAnsi="Calibri" w:cs="Calibri"/>
          <w:sz w:val="22"/>
          <w:szCs w:val="22"/>
          <w:vertAlign w:val="superscript"/>
        </w:rPr>
        <w:t>er</w:t>
      </w:r>
      <w:r w:rsidR="004B06D2" w:rsidRPr="00B16325">
        <w:rPr>
          <w:rFonts w:ascii="Calibri" w:hAnsi="Calibri" w:cs="Calibri"/>
          <w:sz w:val="22"/>
          <w:szCs w:val="22"/>
        </w:rPr>
        <w:t xml:space="preserve"> semestre 2021.</w:t>
      </w:r>
      <w:r w:rsidR="004B06D2" w:rsidRPr="00B16325">
        <w:rPr>
          <w:rFonts w:ascii="Calibri" w:hAnsi="Calibri" w:cs="Calibri"/>
          <w:sz w:val="22"/>
          <w:szCs w:val="22"/>
        </w:rPr>
        <w:tab/>
      </w:r>
      <w:r w:rsidR="00426FDB" w:rsidRPr="00B16325">
        <w:rPr>
          <w:rFonts w:ascii="Calibri" w:hAnsi="Calibri" w:cs="Calibri"/>
          <w:sz w:val="22"/>
          <w:szCs w:val="22"/>
        </w:rPr>
        <w:br/>
      </w:r>
      <w:r w:rsidR="00426FDB"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C97291">
        <w:rPr>
          <w:rFonts w:ascii="Calibri" w:hAnsi="Calibri" w:cs="Calibri"/>
          <w:sz w:val="22"/>
          <w:szCs w:val="22"/>
          <w:highlight w:val="yellow"/>
        </w:rPr>
        <w:br/>
      </w:r>
      <w:r w:rsidR="00426FDB"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50416C" w:rsidRPr="00E27B1B">
        <w:rPr>
          <w:rFonts w:ascii="Calibri" w:hAnsi="Calibri" w:cs="Calibri"/>
          <w:sz w:val="22"/>
          <w:szCs w:val="22"/>
          <w:highlight w:val="yellow"/>
        </w:rPr>
        <w:br/>
      </w:r>
      <w:r w:rsidR="00426FDB" w:rsidRPr="00E27B1B">
        <w:rPr>
          <w:rFonts w:ascii="Calibri" w:hAnsi="Calibri" w:cs="Calibri"/>
          <w:sz w:val="22"/>
          <w:szCs w:val="22"/>
          <w:highlight w:val="yellow"/>
        </w:rPr>
        <w:br/>
      </w:r>
      <w:r w:rsidR="00FC6A9D" w:rsidRPr="00B16325">
        <w:rPr>
          <w:rFonts w:ascii="Calibri" w:hAnsi="Calibri" w:cs="Calibri"/>
          <w:b/>
          <w:bCs/>
          <w:color w:val="EA7666"/>
          <w:sz w:val="22"/>
          <w:szCs w:val="22"/>
        </w:rPr>
        <w:t>Chiffres Clés</w:t>
      </w:r>
      <w:r w:rsidR="00FC6A9D" w:rsidRPr="00B16325">
        <w:rPr>
          <w:rFonts w:ascii="Calibri" w:hAnsi="Calibri" w:cs="Calibri"/>
          <w:color w:val="EA7666"/>
          <w:sz w:val="22"/>
          <w:szCs w:val="22"/>
        </w:rPr>
        <w:t xml:space="preserve"> : </w:t>
      </w:r>
      <w:r w:rsidR="00FC6A9D" w:rsidRPr="00B16325">
        <w:rPr>
          <w:rFonts w:ascii="Calibri" w:hAnsi="Calibri" w:cs="Calibri"/>
          <w:color w:val="EA7666"/>
          <w:sz w:val="22"/>
          <w:szCs w:val="22"/>
        </w:rPr>
        <w:tab/>
      </w:r>
      <w:r w:rsidR="00FF52BD" w:rsidRPr="00B16325">
        <w:rPr>
          <w:rFonts w:ascii="Calibri" w:hAnsi="Calibri" w:cs="Calibri"/>
          <w:color w:val="EA7666"/>
          <w:sz w:val="22"/>
          <w:szCs w:val="22"/>
        </w:rPr>
        <w:br/>
      </w:r>
      <w:r w:rsidR="00514839" w:rsidRPr="00B16325">
        <w:rPr>
          <w:rFonts w:ascii="Calibri" w:hAnsi="Calibri" w:cs="Calibri"/>
          <w:sz w:val="22"/>
          <w:szCs w:val="22"/>
        </w:rPr>
        <w:br/>
      </w:r>
      <w:bookmarkStart w:id="1" w:name="_Hlk66967223"/>
      <w:r w:rsidR="00514839" w:rsidRPr="000813BF">
        <w:rPr>
          <w:rFonts w:ascii="Calibri" w:hAnsi="Calibri" w:cs="Calibri"/>
          <w:sz w:val="22"/>
          <w:szCs w:val="22"/>
        </w:rPr>
        <w:t xml:space="preserve">Dans ce contexte, la société IDSUD a </w:t>
      </w:r>
      <w:r w:rsidR="004B096F" w:rsidRPr="000813BF">
        <w:rPr>
          <w:rFonts w:ascii="Calibri" w:hAnsi="Calibri" w:cs="Calibri"/>
          <w:sz w:val="22"/>
          <w:szCs w:val="22"/>
        </w:rPr>
        <w:t>tout mis en œuvre pour</w:t>
      </w:r>
      <w:r w:rsidR="00514839" w:rsidRPr="000813BF">
        <w:rPr>
          <w:rFonts w:ascii="Calibri" w:hAnsi="Calibri" w:cs="Calibri"/>
          <w:sz w:val="22"/>
          <w:szCs w:val="22"/>
        </w:rPr>
        <w:t xml:space="preserve"> </w:t>
      </w:r>
      <w:r w:rsidR="004B096F" w:rsidRPr="000813BF">
        <w:rPr>
          <w:rFonts w:ascii="Calibri" w:hAnsi="Calibri" w:cs="Calibri"/>
          <w:sz w:val="22"/>
          <w:szCs w:val="22"/>
        </w:rPr>
        <w:t>préserver</w:t>
      </w:r>
      <w:r w:rsidR="00514839" w:rsidRPr="000813BF">
        <w:rPr>
          <w:rFonts w:ascii="Calibri" w:hAnsi="Calibri" w:cs="Calibri"/>
          <w:sz w:val="22"/>
          <w:szCs w:val="22"/>
        </w:rPr>
        <w:t xml:space="preserve"> et </w:t>
      </w:r>
      <w:r w:rsidR="004B096F" w:rsidRPr="000813BF">
        <w:rPr>
          <w:rFonts w:ascii="Calibri" w:hAnsi="Calibri" w:cs="Calibri"/>
          <w:sz w:val="22"/>
          <w:szCs w:val="22"/>
        </w:rPr>
        <w:t>sauvegarder</w:t>
      </w:r>
      <w:r w:rsidR="00514839" w:rsidRPr="000813BF">
        <w:rPr>
          <w:rFonts w:ascii="Calibri" w:hAnsi="Calibri" w:cs="Calibri"/>
          <w:sz w:val="22"/>
          <w:szCs w:val="22"/>
        </w:rPr>
        <w:t xml:space="preserve"> ses activités</w:t>
      </w:r>
      <w:r w:rsidR="004B096F" w:rsidRPr="000813BF">
        <w:rPr>
          <w:rFonts w:ascii="Calibri" w:hAnsi="Calibri" w:cs="Calibri"/>
          <w:sz w:val="22"/>
          <w:szCs w:val="22"/>
        </w:rPr>
        <w:t xml:space="preserve"> </w:t>
      </w:r>
      <w:r w:rsidR="00843D70" w:rsidRPr="000813BF">
        <w:rPr>
          <w:rFonts w:ascii="Calibri" w:hAnsi="Calibri" w:cs="Calibri"/>
          <w:sz w:val="22"/>
          <w:szCs w:val="22"/>
        </w:rPr>
        <w:t xml:space="preserve">historiques </w:t>
      </w:r>
      <w:r w:rsidR="004B096F" w:rsidRPr="000813BF">
        <w:rPr>
          <w:rFonts w:ascii="Calibri" w:hAnsi="Calibri" w:cs="Calibri"/>
          <w:sz w:val="22"/>
          <w:szCs w:val="22"/>
        </w:rPr>
        <w:t xml:space="preserve">directement liées </w:t>
      </w:r>
      <w:r w:rsidR="00514839" w:rsidRPr="000813BF">
        <w:rPr>
          <w:rFonts w:ascii="Calibri" w:hAnsi="Calibri" w:cs="Calibri"/>
          <w:sz w:val="22"/>
          <w:szCs w:val="22"/>
        </w:rPr>
        <w:t xml:space="preserve">au </w:t>
      </w:r>
      <w:r w:rsidR="004B096F" w:rsidRPr="000813BF">
        <w:rPr>
          <w:rFonts w:ascii="Calibri" w:hAnsi="Calibri" w:cs="Calibri"/>
          <w:sz w:val="22"/>
          <w:szCs w:val="22"/>
        </w:rPr>
        <w:t>tourisme</w:t>
      </w:r>
      <w:r w:rsidR="00514839" w:rsidRPr="000813BF">
        <w:rPr>
          <w:rFonts w:ascii="Calibri" w:hAnsi="Calibri" w:cs="Calibri"/>
          <w:sz w:val="22"/>
          <w:szCs w:val="22"/>
        </w:rPr>
        <w:t xml:space="preserve"> que son</w:t>
      </w:r>
      <w:r w:rsidR="004B096F" w:rsidRPr="000813BF">
        <w:rPr>
          <w:rFonts w:ascii="Calibri" w:hAnsi="Calibri" w:cs="Calibri"/>
          <w:sz w:val="22"/>
          <w:szCs w:val="22"/>
        </w:rPr>
        <w:t xml:space="preserve">t </w:t>
      </w:r>
      <w:r w:rsidR="00514839" w:rsidRPr="000813BF">
        <w:rPr>
          <w:rFonts w:ascii="Calibri" w:hAnsi="Calibri" w:cs="Calibri"/>
          <w:sz w:val="22"/>
          <w:szCs w:val="22"/>
        </w:rPr>
        <w:t>le change</w:t>
      </w:r>
      <w:r w:rsidR="004B096F" w:rsidRPr="000813BF">
        <w:rPr>
          <w:rFonts w:ascii="Calibri" w:hAnsi="Calibri" w:cs="Calibri"/>
          <w:sz w:val="22"/>
          <w:szCs w:val="22"/>
        </w:rPr>
        <w:t xml:space="preserve"> </w:t>
      </w:r>
      <w:r w:rsidR="00514839" w:rsidRPr="000813BF">
        <w:rPr>
          <w:rFonts w:ascii="Calibri" w:hAnsi="Calibri" w:cs="Calibri"/>
          <w:sz w:val="22"/>
          <w:szCs w:val="22"/>
        </w:rPr>
        <w:t>de</w:t>
      </w:r>
      <w:r w:rsidR="0050416C" w:rsidRPr="000813BF">
        <w:rPr>
          <w:rFonts w:ascii="Calibri" w:hAnsi="Calibri" w:cs="Calibri"/>
          <w:sz w:val="22"/>
          <w:szCs w:val="22"/>
        </w:rPr>
        <w:t xml:space="preserve"> </w:t>
      </w:r>
      <w:r w:rsidR="00AF5D21">
        <w:rPr>
          <w:rFonts w:ascii="Calibri" w:hAnsi="Calibri" w:cs="Calibri"/>
          <w:sz w:val="22"/>
          <w:szCs w:val="22"/>
        </w:rPr>
        <w:t xml:space="preserve">        </w:t>
      </w:r>
      <w:r w:rsidR="0050416C" w:rsidRPr="000813BF">
        <w:rPr>
          <w:rFonts w:ascii="Calibri" w:hAnsi="Calibri" w:cs="Calibri"/>
          <w:sz w:val="22"/>
          <w:szCs w:val="22"/>
        </w:rPr>
        <w:t xml:space="preserve"> </w:t>
      </w:r>
      <w:r w:rsidR="004B096F" w:rsidRPr="000813BF">
        <w:rPr>
          <w:rFonts w:ascii="Calibri" w:hAnsi="Calibri" w:cs="Calibri"/>
          <w:sz w:val="22"/>
          <w:szCs w:val="22"/>
        </w:rPr>
        <w:t xml:space="preserve"> </w:t>
      </w:r>
      <w:r w:rsidR="00514839" w:rsidRPr="000813BF">
        <w:rPr>
          <w:rFonts w:ascii="Calibri" w:hAnsi="Calibri" w:cs="Calibri"/>
          <w:sz w:val="22"/>
          <w:szCs w:val="22"/>
        </w:rPr>
        <w:t>de</w:t>
      </w:r>
      <w:r w:rsidR="004B096F" w:rsidRPr="000813BF">
        <w:rPr>
          <w:rFonts w:ascii="Calibri" w:hAnsi="Calibri" w:cs="Calibri"/>
          <w:sz w:val="22"/>
          <w:szCs w:val="22"/>
        </w:rPr>
        <w:t>v</w:t>
      </w:r>
      <w:r w:rsidR="00514839" w:rsidRPr="000813BF">
        <w:rPr>
          <w:rFonts w:ascii="Calibri" w:hAnsi="Calibri" w:cs="Calibri"/>
          <w:sz w:val="22"/>
          <w:szCs w:val="22"/>
        </w:rPr>
        <w:t>i</w:t>
      </w:r>
      <w:r w:rsidR="004B096F" w:rsidRPr="000813BF">
        <w:rPr>
          <w:rFonts w:ascii="Calibri" w:hAnsi="Calibri" w:cs="Calibri"/>
          <w:sz w:val="22"/>
          <w:szCs w:val="22"/>
        </w:rPr>
        <w:t>s</w:t>
      </w:r>
      <w:r w:rsidR="00514839" w:rsidRPr="000813BF">
        <w:rPr>
          <w:rFonts w:ascii="Calibri" w:hAnsi="Calibri" w:cs="Calibri"/>
          <w:sz w:val="22"/>
          <w:szCs w:val="22"/>
        </w:rPr>
        <w:t>es</w:t>
      </w:r>
      <w:r w:rsidR="004B096F" w:rsidRPr="000813BF">
        <w:rPr>
          <w:rFonts w:ascii="Calibri" w:hAnsi="Calibri" w:cs="Calibri"/>
          <w:sz w:val="22"/>
          <w:szCs w:val="22"/>
        </w:rPr>
        <w:t xml:space="preserve"> </w:t>
      </w:r>
      <w:r w:rsidR="00514839" w:rsidRPr="000813BF">
        <w:rPr>
          <w:rFonts w:ascii="Calibri" w:hAnsi="Calibri" w:cs="Calibri"/>
          <w:sz w:val="22"/>
          <w:szCs w:val="22"/>
        </w:rPr>
        <w:t>et l’agence</w:t>
      </w:r>
      <w:r w:rsidR="004B096F" w:rsidRPr="000813BF">
        <w:rPr>
          <w:rFonts w:ascii="Calibri" w:hAnsi="Calibri" w:cs="Calibri"/>
          <w:sz w:val="22"/>
          <w:szCs w:val="22"/>
        </w:rPr>
        <w:t xml:space="preserve"> </w:t>
      </w:r>
      <w:r w:rsidR="00514839" w:rsidRPr="000813BF">
        <w:rPr>
          <w:rFonts w:ascii="Calibri" w:hAnsi="Calibri" w:cs="Calibri"/>
          <w:sz w:val="22"/>
          <w:szCs w:val="22"/>
        </w:rPr>
        <w:t xml:space="preserve">de </w:t>
      </w:r>
      <w:r w:rsidR="004B096F" w:rsidRPr="000813BF">
        <w:rPr>
          <w:rFonts w:ascii="Calibri" w:hAnsi="Calibri" w:cs="Calibri"/>
          <w:sz w:val="22"/>
          <w:szCs w:val="22"/>
        </w:rPr>
        <w:t>v</w:t>
      </w:r>
      <w:r w:rsidR="00514839" w:rsidRPr="000813BF">
        <w:rPr>
          <w:rFonts w:ascii="Calibri" w:hAnsi="Calibri" w:cs="Calibri"/>
          <w:sz w:val="22"/>
          <w:szCs w:val="22"/>
        </w:rPr>
        <w:t>oyages.</w:t>
      </w:r>
      <w:r w:rsidR="004B096F" w:rsidRPr="00B16325">
        <w:rPr>
          <w:rFonts w:ascii="Calibri" w:hAnsi="Calibri" w:cs="Calibri"/>
          <w:sz w:val="22"/>
          <w:szCs w:val="22"/>
        </w:rPr>
        <w:tab/>
      </w:r>
      <w:r w:rsidR="00FC6A9D" w:rsidRPr="00B16325">
        <w:rPr>
          <w:rFonts w:ascii="Calibri" w:hAnsi="Calibri" w:cs="Calibri"/>
          <w:sz w:val="22"/>
          <w:szCs w:val="22"/>
        </w:rPr>
        <w:br/>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134"/>
        <w:gridCol w:w="708"/>
      </w:tblGrid>
      <w:tr w:rsidR="008302F3" w:rsidRPr="00B16325" w14:paraId="7F2572FB" w14:textId="77777777" w:rsidTr="00A55220">
        <w:trPr>
          <w:jc w:val="center"/>
        </w:trPr>
        <w:tc>
          <w:tcPr>
            <w:tcW w:w="1980" w:type="dxa"/>
          </w:tcPr>
          <w:p w14:paraId="6D4ACBF2" w14:textId="77777777" w:rsidR="008302F3" w:rsidRPr="00B16325" w:rsidRDefault="008302F3" w:rsidP="000E53F5">
            <w:pPr>
              <w:ind w:right="176"/>
              <w:jc w:val="both"/>
              <w:rPr>
                <w:rFonts w:ascii="Calibri" w:hAnsi="Calibri" w:cs="Calibri"/>
                <w:sz w:val="22"/>
                <w:szCs w:val="22"/>
              </w:rPr>
            </w:pPr>
            <w:proofErr w:type="gramStart"/>
            <w:r w:rsidRPr="00B16325">
              <w:rPr>
                <w:rFonts w:ascii="Calibri" w:hAnsi="Calibri" w:cs="Calibri"/>
                <w:sz w:val="22"/>
                <w:szCs w:val="22"/>
              </w:rPr>
              <w:t>en</w:t>
            </w:r>
            <w:proofErr w:type="gramEnd"/>
            <w:r w:rsidRPr="00B16325">
              <w:rPr>
                <w:rFonts w:ascii="Calibri" w:hAnsi="Calibri" w:cs="Calibri"/>
                <w:sz w:val="22"/>
                <w:szCs w:val="22"/>
              </w:rPr>
              <w:t xml:space="preserve"> euros</w:t>
            </w:r>
          </w:p>
        </w:tc>
        <w:tc>
          <w:tcPr>
            <w:tcW w:w="1276" w:type="dxa"/>
          </w:tcPr>
          <w:p w14:paraId="697EE285" w14:textId="4F29E53C" w:rsidR="008302F3" w:rsidRPr="00B16325" w:rsidRDefault="00265D1B" w:rsidP="009A19F6">
            <w:pPr>
              <w:ind w:left="33" w:right="124"/>
              <w:jc w:val="center"/>
              <w:rPr>
                <w:rFonts w:ascii="Calibri" w:hAnsi="Calibri" w:cs="Calibri"/>
                <w:sz w:val="22"/>
                <w:szCs w:val="22"/>
              </w:rPr>
            </w:pPr>
            <w:r w:rsidRPr="00B16325">
              <w:rPr>
                <w:rFonts w:ascii="Calibri" w:hAnsi="Calibri" w:cs="Calibri"/>
                <w:sz w:val="22"/>
                <w:szCs w:val="22"/>
              </w:rPr>
              <w:t>20</w:t>
            </w:r>
            <w:r w:rsidR="004B096F" w:rsidRPr="00B16325">
              <w:rPr>
                <w:rFonts w:ascii="Calibri" w:hAnsi="Calibri" w:cs="Calibri"/>
                <w:sz w:val="22"/>
                <w:szCs w:val="22"/>
              </w:rPr>
              <w:t>2</w:t>
            </w:r>
            <w:r w:rsidR="00B762CB" w:rsidRPr="00B16325">
              <w:rPr>
                <w:rFonts w:ascii="Calibri" w:hAnsi="Calibri" w:cs="Calibri"/>
                <w:sz w:val="22"/>
                <w:szCs w:val="22"/>
              </w:rPr>
              <w:t>1</w:t>
            </w:r>
          </w:p>
        </w:tc>
        <w:tc>
          <w:tcPr>
            <w:tcW w:w="1134" w:type="dxa"/>
          </w:tcPr>
          <w:p w14:paraId="43C4FFD4" w14:textId="343CED00" w:rsidR="008302F3" w:rsidRPr="00B16325" w:rsidRDefault="00A57B14" w:rsidP="009A19F6">
            <w:pPr>
              <w:ind w:left="33" w:right="29"/>
              <w:jc w:val="center"/>
              <w:rPr>
                <w:rFonts w:ascii="Calibri" w:hAnsi="Calibri" w:cs="Calibri"/>
                <w:sz w:val="22"/>
                <w:szCs w:val="22"/>
              </w:rPr>
            </w:pPr>
            <w:r w:rsidRPr="00B16325">
              <w:rPr>
                <w:rFonts w:ascii="Calibri" w:hAnsi="Calibri" w:cs="Calibri"/>
                <w:sz w:val="22"/>
                <w:szCs w:val="22"/>
              </w:rPr>
              <w:t>20</w:t>
            </w:r>
            <w:r w:rsidR="00B762CB" w:rsidRPr="00B16325">
              <w:rPr>
                <w:rFonts w:ascii="Calibri" w:hAnsi="Calibri" w:cs="Calibri"/>
                <w:sz w:val="22"/>
                <w:szCs w:val="22"/>
              </w:rPr>
              <w:t>20</w:t>
            </w:r>
          </w:p>
        </w:tc>
        <w:tc>
          <w:tcPr>
            <w:tcW w:w="708" w:type="dxa"/>
          </w:tcPr>
          <w:p w14:paraId="779736FD" w14:textId="77777777" w:rsidR="008302F3" w:rsidRPr="00B16325" w:rsidRDefault="008302F3" w:rsidP="009A19F6">
            <w:pPr>
              <w:ind w:right="124"/>
              <w:jc w:val="center"/>
              <w:rPr>
                <w:rFonts w:ascii="Calibri" w:hAnsi="Calibri" w:cs="Calibri"/>
                <w:sz w:val="22"/>
                <w:szCs w:val="22"/>
              </w:rPr>
            </w:pPr>
            <w:r w:rsidRPr="00B16325">
              <w:rPr>
                <w:rFonts w:ascii="Calibri" w:hAnsi="Calibri" w:cs="Calibri"/>
                <w:sz w:val="22"/>
                <w:szCs w:val="22"/>
              </w:rPr>
              <w:t>%</w:t>
            </w:r>
          </w:p>
        </w:tc>
      </w:tr>
      <w:tr w:rsidR="00142A77" w:rsidRPr="00B16325" w14:paraId="225431BE" w14:textId="77777777" w:rsidTr="00A55220">
        <w:trPr>
          <w:jc w:val="center"/>
        </w:trPr>
        <w:tc>
          <w:tcPr>
            <w:tcW w:w="1980" w:type="dxa"/>
          </w:tcPr>
          <w:p w14:paraId="5AB8F6C0" w14:textId="77777777" w:rsidR="008302F3" w:rsidRPr="00B16325" w:rsidRDefault="008302F3" w:rsidP="000E53F5">
            <w:pPr>
              <w:tabs>
                <w:tab w:val="left" w:pos="1310"/>
              </w:tabs>
              <w:ind w:right="176"/>
              <w:jc w:val="both"/>
              <w:rPr>
                <w:rFonts w:ascii="Calibri" w:hAnsi="Calibri" w:cs="Calibri"/>
                <w:sz w:val="22"/>
                <w:szCs w:val="22"/>
              </w:rPr>
            </w:pPr>
            <w:r w:rsidRPr="00B16325">
              <w:rPr>
                <w:rFonts w:ascii="Calibri" w:hAnsi="Calibri" w:cs="Calibri"/>
                <w:sz w:val="22"/>
                <w:szCs w:val="22"/>
              </w:rPr>
              <w:t xml:space="preserve">Résultat social </w:t>
            </w:r>
          </w:p>
          <w:p w14:paraId="04DF0F6D" w14:textId="77777777" w:rsidR="008302F3" w:rsidRPr="00B16325" w:rsidRDefault="008302F3" w:rsidP="000E53F5">
            <w:pPr>
              <w:tabs>
                <w:tab w:val="left" w:pos="1310"/>
              </w:tabs>
              <w:ind w:right="176"/>
              <w:jc w:val="both"/>
              <w:rPr>
                <w:rFonts w:ascii="Calibri" w:hAnsi="Calibri" w:cs="Calibri"/>
                <w:sz w:val="22"/>
                <w:szCs w:val="22"/>
              </w:rPr>
            </w:pPr>
            <w:proofErr w:type="gramStart"/>
            <w:r w:rsidRPr="00B16325">
              <w:rPr>
                <w:rFonts w:ascii="Calibri" w:hAnsi="Calibri" w:cs="Calibri"/>
                <w:sz w:val="22"/>
                <w:szCs w:val="22"/>
              </w:rPr>
              <w:t>de</w:t>
            </w:r>
            <w:proofErr w:type="gramEnd"/>
            <w:r w:rsidRPr="00B16325">
              <w:rPr>
                <w:rFonts w:ascii="Calibri" w:hAnsi="Calibri" w:cs="Calibri"/>
                <w:sz w:val="22"/>
                <w:szCs w:val="22"/>
              </w:rPr>
              <w:t xml:space="preserve"> l’exercice</w:t>
            </w:r>
          </w:p>
        </w:tc>
        <w:tc>
          <w:tcPr>
            <w:tcW w:w="1276" w:type="dxa"/>
          </w:tcPr>
          <w:p w14:paraId="7C5F7CBF" w14:textId="308EA237" w:rsidR="002A42EB" w:rsidRPr="00B16325" w:rsidRDefault="009F095B" w:rsidP="00E4405B">
            <w:pPr>
              <w:jc w:val="right"/>
              <w:rPr>
                <w:rFonts w:ascii="Calibri" w:hAnsi="Calibri" w:cs="Calibri"/>
                <w:sz w:val="22"/>
                <w:szCs w:val="22"/>
              </w:rPr>
            </w:pPr>
            <w:r w:rsidRPr="00B16325">
              <w:rPr>
                <w:rFonts w:ascii="Calibri" w:hAnsi="Calibri" w:cs="Calibri"/>
                <w:sz w:val="22"/>
                <w:szCs w:val="22"/>
              </w:rPr>
              <w:t>6</w:t>
            </w:r>
            <w:r w:rsidR="00BA2BAC">
              <w:rPr>
                <w:rFonts w:ascii="Calibri" w:hAnsi="Calibri" w:cs="Calibri"/>
                <w:sz w:val="22"/>
                <w:szCs w:val="22"/>
              </w:rPr>
              <w:t>0</w:t>
            </w:r>
            <w:r w:rsidRPr="00B16325">
              <w:rPr>
                <w:rFonts w:ascii="Calibri" w:hAnsi="Calibri" w:cs="Calibri"/>
                <w:sz w:val="22"/>
                <w:szCs w:val="22"/>
              </w:rPr>
              <w:t> 491 849</w:t>
            </w:r>
          </w:p>
        </w:tc>
        <w:tc>
          <w:tcPr>
            <w:tcW w:w="1134" w:type="dxa"/>
          </w:tcPr>
          <w:p w14:paraId="76419568" w14:textId="371C6753" w:rsidR="008302F3" w:rsidRPr="00B16325" w:rsidRDefault="00B762CB" w:rsidP="00E4405B">
            <w:pPr>
              <w:ind w:right="29"/>
              <w:jc w:val="right"/>
              <w:rPr>
                <w:rFonts w:ascii="Calibri" w:hAnsi="Calibri" w:cs="Calibri"/>
                <w:sz w:val="22"/>
                <w:szCs w:val="22"/>
              </w:rPr>
            </w:pPr>
            <w:r w:rsidRPr="00B16325">
              <w:rPr>
                <w:rFonts w:ascii="Calibri" w:hAnsi="Calibri" w:cs="Calibri"/>
                <w:sz w:val="22"/>
                <w:szCs w:val="22"/>
              </w:rPr>
              <w:t>- 558 737</w:t>
            </w:r>
          </w:p>
        </w:tc>
        <w:tc>
          <w:tcPr>
            <w:tcW w:w="708" w:type="dxa"/>
          </w:tcPr>
          <w:p w14:paraId="4D0DB7E2" w14:textId="3D88DDF1" w:rsidR="008302F3" w:rsidRPr="00B16325" w:rsidRDefault="00F65E01" w:rsidP="00F65E01">
            <w:pPr>
              <w:ind w:right="-87"/>
              <w:jc w:val="center"/>
              <w:rPr>
                <w:rFonts w:ascii="Calibri" w:hAnsi="Calibri" w:cs="Calibri"/>
                <w:sz w:val="22"/>
                <w:szCs w:val="22"/>
              </w:rPr>
            </w:pPr>
            <w:r w:rsidRPr="00B16325">
              <w:rPr>
                <w:rFonts w:ascii="Calibri" w:hAnsi="Calibri" w:cs="Calibri"/>
                <w:sz w:val="22"/>
                <w:szCs w:val="22"/>
              </w:rPr>
              <w:t>NA</w:t>
            </w:r>
          </w:p>
        </w:tc>
      </w:tr>
      <w:tr w:rsidR="00142A77" w:rsidRPr="00B16325" w14:paraId="4521EB9D" w14:textId="77777777" w:rsidTr="00A55220">
        <w:trPr>
          <w:jc w:val="center"/>
        </w:trPr>
        <w:tc>
          <w:tcPr>
            <w:tcW w:w="1980" w:type="dxa"/>
          </w:tcPr>
          <w:p w14:paraId="13051B4B" w14:textId="77777777" w:rsidR="008302F3" w:rsidRPr="00B16325" w:rsidRDefault="004A53E2" w:rsidP="000E53F5">
            <w:pPr>
              <w:tabs>
                <w:tab w:val="left" w:pos="1735"/>
              </w:tabs>
              <w:ind w:right="34"/>
              <w:jc w:val="both"/>
              <w:rPr>
                <w:rFonts w:ascii="Calibri" w:hAnsi="Calibri" w:cs="Calibri"/>
                <w:sz w:val="22"/>
                <w:szCs w:val="22"/>
              </w:rPr>
            </w:pPr>
            <w:r w:rsidRPr="00B16325">
              <w:rPr>
                <w:rFonts w:ascii="Calibri" w:hAnsi="Calibri" w:cs="Calibri"/>
                <w:sz w:val="22"/>
                <w:szCs w:val="22"/>
              </w:rPr>
              <w:t xml:space="preserve">Produits des </w:t>
            </w:r>
            <w:r w:rsidR="008302F3" w:rsidRPr="00B16325">
              <w:rPr>
                <w:rFonts w:ascii="Calibri" w:hAnsi="Calibri" w:cs="Calibri"/>
                <w:sz w:val="22"/>
                <w:szCs w:val="22"/>
              </w:rPr>
              <w:t>activités courantes </w:t>
            </w:r>
            <w:r w:rsidR="008302F3" w:rsidRPr="00B16325">
              <w:rPr>
                <w:rFonts w:ascii="Calibri" w:hAnsi="Calibri" w:cs="Calibri"/>
                <w:i/>
                <w:sz w:val="22"/>
                <w:szCs w:val="22"/>
              </w:rPr>
              <w:t xml:space="preserve">(*) </w:t>
            </w:r>
          </w:p>
        </w:tc>
        <w:tc>
          <w:tcPr>
            <w:tcW w:w="1276" w:type="dxa"/>
          </w:tcPr>
          <w:p w14:paraId="45F4DAD9" w14:textId="4D767B76" w:rsidR="00304879" w:rsidRPr="00B16325" w:rsidRDefault="002A42EB" w:rsidP="00E4405B">
            <w:pPr>
              <w:ind w:left="-114"/>
              <w:jc w:val="right"/>
              <w:rPr>
                <w:rFonts w:ascii="Calibri" w:hAnsi="Calibri" w:cs="Calibri"/>
                <w:sz w:val="22"/>
                <w:szCs w:val="22"/>
              </w:rPr>
            </w:pPr>
            <w:r w:rsidRPr="00B16325">
              <w:rPr>
                <w:rFonts w:ascii="Calibri" w:hAnsi="Calibri" w:cs="Calibri"/>
                <w:sz w:val="22"/>
                <w:szCs w:val="22"/>
              </w:rPr>
              <w:t>5 456 910</w:t>
            </w:r>
          </w:p>
        </w:tc>
        <w:tc>
          <w:tcPr>
            <w:tcW w:w="1134" w:type="dxa"/>
          </w:tcPr>
          <w:p w14:paraId="5D7C7F10" w14:textId="4FCD4C5B" w:rsidR="008302F3" w:rsidRPr="00B16325" w:rsidRDefault="00B762CB" w:rsidP="00E4405B">
            <w:pPr>
              <w:ind w:right="29"/>
              <w:jc w:val="right"/>
              <w:rPr>
                <w:rFonts w:ascii="Calibri" w:hAnsi="Calibri" w:cs="Calibri"/>
                <w:sz w:val="22"/>
                <w:szCs w:val="22"/>
              </w:rPr>
            </w:pPr>
            <w:r w:rsidRPr="00B16325">
              <w:rPr>
                <w:rFonts w:ascii="Calibri" w:hAnsi="Calibri" w:cs="Calibri"/>
                <w:sz w:val="22"/>
                <w:szCs w:val="22"/>
              </w:rPr>
              <w:t>3 336 389</w:t>
            </w:r>
          </w:p>
        </w:tc>
        <w:tc>
          <w:tcPr>
            <w:tcW w:w="708" w:type="dxa"/>
          </w:tcPr>
          <w:p w14:paraId="0C23668D" w14:textId="204F2E0D" w:rsidR="008302F3" w:rsidRPr="00B16325" w:rsidRDefault="002A42EB" w:rsidP="00304879">
            <w:pPr>
              <w:ind w:left="-111" w:right="-107"/>
              <w:jc w:val="center"/>
              <w:rPr>
                <w:rFonts w:ascii="Calibri" w:hAnsi="Calibri" w:cs="Calibri"/>
                <w:sz w:val="22"/>
                <w:szCs w:val="22"/>
              </w:rPr>
            </w:pPr>
            <w:r w:rsidRPr="00B16325">
              <w:rPr>
                <w:rFonts w:ascii="Calibri" w:hAnsi="Calibri" w:cs="Calibri"/>
                <w:sz w:val="22"/>
                <w:szCs w:val="22"/>
              </w:rPr>
              <w:t xml:space="preserve">64 </w:t>
            </w:r>
            <w:r w:rsidR="008D2602" w:rsidRPr="00B16325">
              <w:rPr>
                <w:rFonts w:ascii="Calibri" w:hAnsi="Calibri" w:cs="Calibri"/>
                <w:sz w:val="22"/>
                <w:szCs w:val="22"/>
              </w:rPr>
              <w:t>%</w:t>
            </w:r>
          </w:p>
        </w:tc>
      </w:tr>
    </w:tbl>
    <w:p w14:paraId="4158CF4F" w14:textId="77777777" w:rsidR="00FC6A9D" w:rsidRPr="00B16325" w:rsidRDefault="00FC6A9D" w:rsidP="000E53F5">
      <w:pPr>
        <w:tabs>
          <w:tab w:val="left" w:pos="284"/>
          <w:tab w:val="left" w:pos="1985"/>
          <w:tab w:val="left" w:pos="3261"/>
          <w:tab w:val="left" w:pos="4536"/>
        </w:tabs>
        <w:ind w:right="124"/>
        <w:jc w:val="both"/>
        <w:rPr>
          <w:rFonts w:ascii="Calibri" w:hAnsi="Calibri" w:cs="Calibri"/>
          <w:sz w:val="22"/>
          <w:szCs w:val="22"/>
        </w:rPr>
      </w:pPr>
    </w:p>
    <w:p w14:paraId="0715EB69" w14:textId="1D5FB4F9" w:rsidR="00FC6A9D" w:rsidRPr="001D0138" w:rsidRDefault="00843D70" w:rsidP="00502154">
      <w:pPr>
        <w:tabs>
          <w:tab w:val="left" w:pos="284"/>
          <w:tab w:val="left" w:pos="1985"/>
          <w:tab w:val="left" w:pos="3686"/>
          <w:tab w:val="left" w:pos="4820"/>
        </w:tabs>
        <w:ind w:right="124"/>
        <w:jc w:val="both"/>
        <w:rPr>
          <w:rFonts w:ascii="Calibri" w:hAnsi="Calibri" w:cs="Calibri"/>
          <w:i/>
          <w:sz w:val="20"/>
        </w:rPr>
        <w:sectPr w:rsidR="00FC6A9D" w:rsidRPr="001D0138" w:rsidSect="001D4C77">
          <w:headerReference w:type="default" r:id="rId12"/>
          <w:pgSz w:w="11879" w:h="16817"/>
          <w:pgMar w:top="851" w:right="567" w:bottom="851" w:left="573" w:header="567" w:footer="567" w:gutter="0"/>
          <w:cols w:num="2" w:space="545"/>
        </w:sectPr>
      </w:pPr>
      <w:r w:rsidRPr="0050161D">
        <w:rPr>
          <w:rFonts w:ascii="Calibri" w:hAnsi="Calibri" w:cs="Calibri"/>
          <w:sz w:val="22"/>
          <w:szCs w:val="22"/>
        </w:rPr>
        <w:t>Le</w:t>
      </w:r>
      <w:r w:rsidR="00B10AF3" w:rsidRPr="0050161D">
        <w:rPr>
          <w:rFonts w:ascii="Calibri" w:hAnsi="Calibri" w:cs="Calibri"/>
          <w:sz w:val="22"/>
          <w:szCs w:val="22"/>
        </w:rPr>
        <w:t>s comptes sociaux</w:t>
      </w:r>
      <w:r w:rsidRPr="0050161D">
        <w:rPr>
          <w:rFonts w:ascii="Calibri" w:hAnsi="Calibri" w:cs="Calibri"/>
          <w:sz w:val="22"/>
          <w:szCs w:val="22"/>
        </w:rPr>
        <w:t xml:space="preserve"> de l’exercice 202</w:t>
      </w:r>
      <w:r w:rsidR="00B16325" w:rsidRPr="0050161D">
        <w:rPr>
          <w:rFonts w:ascii="Calibri" w:hAnsi="Calibri" w:cs="Calibri"/>
          <w:sz w:val="22"/>
          <w:szCs w:val="22"/>
        </w:rPr>
        <w:t>1</w:t>
      </w:r>
      <w:r w:rsidRPr="0050161D">
        <w:rPr>
          <w:rFonts w:ascii="Calibri" w:hAnsi="Calibri" w:cs="Calibri"/>
          <w:sz w:val="22"/>
          <w:szCs w:val="22"/>
        </w:rPr>
        <w:t xml:space="preserve"> f</w:t>
      </w:r>
      <w:r w:rsidR="00C97291" w:rsidRPr="0050161D">
        <w:rPr>
          <w:rFonts w:ascii="Calibri" w:hAnsi="Calibri" w:cs="Calibri"/>
          <w:sz w:val="22"/>
          <w:szCs w:val="22"/>
        </w:rPr>
        <w:t>ont</w:t>
      </w:r>
      <w:r w:rsidRPr="0050161D">
        <w:rPr>
          <w:rFonts w:ascii="Calibri" w:hAnsi="Calibri" w:cs="Calibri"/>
          <w:sz w:val="22"/>
          <w:szCs w:val="22"/>
        </w:rPr>
        <w:t xml:space="preserve"> </w:t>
      </w:r>
      <w:r w:rsidR="00E75A77" w:rsidRPr="0050161D">
        <w:rPr>
          <w:rFonts w:ascii="Calibri" w:hAnsi="Calibri" w:cs="Calibri"/>
          <w:sz w:val="22"/>
          <w:szCs w:val="22"/>
        </w:rPr>
        <w:t xml:space="preserve">apparaître </w:t>
      </w:r>
      <w:r w:rsidR="00C97291" w:rsidRPr="0050161D">
        <w:rPr>
          <w:rFonts w:ascii="Calibri" w:hAnsi="Calibri" w:cs="Calibri"/>
          <w:sz w:val="22"/>
          <w:szCs w:val="22"/>
        </w:rPr>
        <w:t>un bénéficie de 6</w:t>
      </w:r>
      <w:r w:rsidR="00BA2BAC">
        <w:rPr>
          <w:rFonts w:ascii="Calibri" w:hAnsi="Calibri" w:cs="Calibri"/>
          <w:sz w:val="22"/>
          <w:szCs w:val="22"/>
        </w:rPr>
        <w:t>0</w:t>
      </w:r>
      <w:r w:rsidR="00C97291" w:rsidRPr="0050161D">
        <w:rPr>
          <w:rFonts w:ascii="Calibri" w:hAnsi="Calibri" w:cs="Calibri"/>
          <w:sz w:val="22"/>
          <w:szCs w:val="22"/>
        </w:rPr>
        <w:t> 491 849</w:t>
      </w:r>
      <w:r w:rsidRPr="0050161D">
        <w:rPr>
          <w:rFonts w:ascii="Calibri" w:hAnsi="Calibri" w:cs="Calibri"/>
          <w:sz w:val="22"/>
          <w:szCs w:val="22"/>
        </w:rPr>
        <w:t xml:space="preserve"> euros</w:t>
      </w:r>
      <w:r w:rsidR="00B10AF3" w:rsidRPr="0050161D">
        <w:rPr>
          <w:rFonts w:ascii="Calibri" w:hAnsi="Calibri" w:cs="Calibri"/>
          <w:sz w:val="22"/>
          <w:szCs w:val="22"/>
        </w:rPr>
        <w:t>.</w:t>
      </w:r>
      <w:r w:rsidRPr="0050161D">
        <w:rPr>
          <w:rFonts w:ascii="Calibri" w:hAnsi="Calibri" w:cs="Calibri"/>
          <w:sz w:val="22"/>
          <w:szCs w:val="22"/>
        </w:rPr>
        <w:t xml:space="preserve"> </w:t>
      </w:r>
      <w:r w:rsidR="0050161D" w:rsidRPr="0050161D">
        <w:rPr>
          <w:rFonts w:ascii="Calibri" w:hAnsi="Calibri" w:cs="Calibri"/>
          <w:sz w:val="22"/>
          <w:szCs w:val="22"/>
        </w:rPr>
        <w:t xml:space="preserve">Il enregistre des </w:t>
      </w:r>
      <w:r w:rsidR="00AF5D21">
        <w:rPr>
          <w:rFonts w:ascii="Calibri" w:hAnsi="Calibri" w:cs="Calibri"/>
          <w:sz w:val="22"/>
          <w:szCs w:val="22"/>
        </w:rPr>
        <w:t xml:space="preserve">    </w:t>
      </w:r>
      <w:r w:rsidR="0050161D" w:rsidRPr="0050161D">
        <w:rPr>
          <w:rFonts w:ascii="Calibri" w:hAnsi="Calibri" w:cs="Calibri"/>
          <w:sz w:val="22"/>
          <w:szCs w:val="22"/>
        </w:rPr>
        <w:t xml:space="preserve">opérations se rapportant à la réalisation de l’OPRA pour un montant global de 67,4 M€ et le résultat des opérations de l’exercice </w:t>
      </w:r>
      <w:r w:rsidR="00363C28">
        <w:rPr>
          <w:rFonts w:ascii="Calibri" w:hAnsi="Calibri" w:cs="Calibri"/>
          <w:sz w:val="22"/>
          <w:szCs w:val="22"/>
        </w:rPr>
        <w:t>n</w:t>
      </w:r>
      <w:r w:rsidR="0050161D" w:rsidRPr="0050161D">
        <w:rPr>
          <w:rFonts w:ascii="Calibri" w:hAnsi="Calibri" w:cs="Calibri"/>
          <w:sz w:val="22"/>
          <w:szCs w:val="22"/>
        </w:rPr>
        <w:t xml:space="preserve">on liées à l’OPRA s’établit à – </w:t>
      </w:r>
      <w:r w:rsidR="00BA2BAC">
        <w:rPr>
          <w:rFonts w:ascii="Calibri" w:hAnsi="Calibri" w:cs="Calibri"/>
          <w:sz w:val="22"/>
          <w:szCs w:val="22"/>
        </w:rPr>
        <w:t>6</w:t>
      </w:r>
      <w:r w:rsidR="0050161D" w:rsidRPr="0050161D">
        <w:rPr>
          <w:rFonts w:ascii="Calibri" w:hAnsi="Calibri" w:cs="Calibri"/>
          <w:sz w:val="22"/>
          <w:szCs w:val="22"/>
        </w:rPr>
        <w:t>,9 M€.</w:t>
      </w:r>
      <w:r w:rsidRPr="0050161D">
        <w:rPr>
          <w:rFonts w:ascii="Calibri" w:hAnsi="Calibri" w:cs="Calibri"/>
          <w:sz w:val="22"/>
          <w:szCs w:val="22"/>
        </w:rPr>
        <w:tab/>
      </w:r>
      <w:r w:rsidR="00EE0F2D" w:rsidRPr="0050161D">
        <w:rPr>
          <w:rFonts w:ascii="Calibri" w:hAnsi="Calibri" w:cs="Calibri"/>
          <w:sz w:val="22"/>
          <w:szCs w:val="22"/>
        </w:rPr>
        <w:br/>
      </w:r>
      <w:r w:rsidR="005062EE" w:rsidRPr="00F73A80">
        <w:rPr>
          <w:rFonts w:ascii="Calibri" w:hAnsi="Calibri" w:cs="Calibri"/>
          <w:sz w:val="22"/>
          <w:szCs w:val="22"/>
          <w:highlight w:val="yellow"/>
        </w:rPr>
        <w:br/>
      </w:r>
      <w:r w:rsidR="004D6178" w:rsidRPr="00E27B1B">
        <w:rPr>
          <w:rFonts w:ascii="Calibri" w:hAnsi="Calibri" w:cs="Calibri"/>
          <w:sz w:val="22"/>
          <w:szCs w:val="22"/>
          <w:highlight w:val="yellow"/>
        </w:rPr>
        <w:br/>
      </w:r>
      <w:r w:rsidR="00EE0F2D" w:rsidRPr="000813BF">
        <w:rPr>
          <w:rFonts w:ascii="Calibri" w:hAnsi="Calibri" w:cs="Calibri"/>
          <w:sz w:val="22"/>
          <w:szCs w:val="22"/>
        </w:rPr>
        <w:t>La revue détaillée ci-dessous de l’activité des différents départements de la société permet de comprendre la formation du résultat social.</w:t>
      </w:r>
      <w:r w:rsidR="00EE0F2D" w:rsidRPr="000813BF">
        <w:rPr>
          <w:rFonts w:ascii="Calibri" w:hAnsi="Calibri" w:cs="Calibri"/>
          <w:sz w:val="22"/>
          <w:szCs w:val="22"/>
        </w:rPr>
        <w:tab/>
      </w:r>
      <w:bookmarkEnd w:id="1"/>
      <w:r w:rsidR="00067DD7" w:rsidRPr="000813BF">
        <w:rPr>
          <w:rFonts w:ascii="Calibri" w:hAnsi="Calibri" w:cs="Calibri"/>
          <w:sz w:val="22"/>
          <w:szCs w:val="22"/>
        </w:rPr>
        <w:br/>
      </w:r>
      <w:r w:rsidR="00A2187D" w:rsidRPr="00E27B1B">
        <w:rPr>
          <w:rFonts w:ascii="Calibri" w:hAnsi="Calibri" w:cs="Calibri"/>
          <w:sz w:val="22"/>
          <w:szCs w:val="22"/>
          <w:highlight w:val="yellow"/>
        </w:rPr>
        <w:br/>
      </w:r>
      <w:r w:rsidR="00502154" w:rsidRPr="00E27B1B">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647385">
        <w:rPr>
          <w:rFonts w:ascii="Calibri" w:hAnsi="Calibri" w:cs="Calibri"/>
          <w:sz w:val="22"/>
          <w:szCs w:val="22"/>
          <w:highlight w:val="yellow"/>
        </w:rPr>
        <w:br/>
      </w:r>
      <w:r w:rsidR="00426FDB" w:rsidRPr="00E27B1B">
        <w:rPr>
          <w:rFonts w:ascii="Calibri" w:hAnsi="Calibri" w:cs="Calibri"/>
          <w:sz w:val="22"/>
          <w:szCs w:val="22"/>
          <w:highlight w:val="yellow"/>
        </w:rPr>
        <w:br/>
      </w:r>
      <w:r w:rsidR="00FC6A9D" w:rsidRPr="000813BF">
        <w:rPr>
          <w:rFonts w:ascii="Calibri" w:hAnsi="Calibri" w:cs="Calibri"/>
          <w:i/>
          <w:sz w:val="20"/>
        </w:rPr>
        <w:t xml:space="preserve">(*) définition des produits des activités courantes </w:t>
      </w:r>
      <w:r w:rsidR="00FC6A9D" w:rsidRPr="007A7B75">
        <w:rPr>
          <w:rFonts w:ascii="Calibri" w:hAnsi="Calibri" w:cs="Calibri"/>
          <w:i/>
          <w:sz w:val="20"/>
        </w:rPr>
        <w:t xml:space="preserve">en page </w:t>
      </w:r>
      <w:r w:rsidR="002C3FCE" w:rsidRPr="007A7B75">
        <w:rPr>
          <w:rFonts w:ascii="Calibri" w:hAnsi="Calibri" w:cs="Calibri"/>
          <w:i/>
          <w:sz w:val="20"/>
        </w:rPr>
        <w:t>1</w:t>
      </w:r>
      <w:r w:rsidR="007A7B75">
        <w:rPr>
          <w:rFonts w:ascii="Calibri" w:hAnsi="Calibri" w:cs="Calibri"/>
          <w:i/>
          <w:sz w:val="20"/>
        </w:rPr>
        <w:t>2</w:t>
      </w:r>
      <w:r w:rsidR="00FC6A9D" w:rsidRPr="007A7B75">
        <w:rPr>
          <w:rFonts w:ascii="Calibri" w:hAnsi="Calibri" w:cs="Calibri"/>
          <w:sz w:val="22"/>
          <w:szCs w:val="22"/>
        </w:rPr>
        <w:tab/>
      </w:r>
      <w:r w:rsidR="00FC6A9D" w:rsidRPr="00E27B1B">
        <w:rPr>
          <w:rFonts w:ascii="Calibri" w:hAnsi="Calibri" w:cs="Calibri"/>
          <w:sz w:val="22"/>
          <w:szCs w:val="22"/>
          <w:highlight w:val="yellow"/>
        </w:rPr>
        <w:br/>
      </w:r>
      <w:bookmarkStart w:id="2" w:name="_Hlk102062321"/>
    </w:p>
    <w:bookmarkEnd w:id="2"/>
    <w:p w14:paraId="02D8CEC3" w14:textId="128B6FE4" w:rsidR="00A146F2" w:rsidRPr="004A578B" w:rsidRDefault="009555FE" w:rsidP="00AB3691">
      <w:pPr>
        <w:spacing w:before="100" w:beforeAutospacing="1" w:after="100" w:afterAutospacing="1"/>
        <w:jc w:val="both"/>
        <w:rPr>
          <w:rFonts w:asciiTheme="minorHAnsi" w:hAnsiTheme="minorHAnsi"/>
          <w:i/>
          <w:iCs/>
          <w:sz w:val="20"/>
        </w:rPr>
      </w:pPr>
      <w:r w:rsidRPr="004A578B">
        <w:rPr>
          <w:rFonts w:ascii="Calibri" w:hAnsi="Calibri" w:cs="Calibri"/>
          <w:b/>
          <w:color w:val="E2402A"/>
          <w:sz w:val="28"/>
          <w:szCs w:val="28"/>
        </w:rPr>
        <w:t>Activités en 20</w:t>
      </w:r>
      <w:r w:rsidR="000740DB" w:rsidRPr="004A578B">
        <w:rPr>
          <w:rFonts w:ascii="Calibri" w:hAnsi="Calibri" w:cs="Calibri"/>
          <w:b/>
          <w:color w:val="E2402A"/>
          <w:sz w:val="28"/>
          <w:szCs w:val="28"/>
        </w:rPr>
        <w:t>2</w:t>
      </w:r>
      <w:r w:rsidR="00F65E01" w:rsidRPr="004A578B">
        <w:rPr>
          <w:rFonts w:ascii="Calibri" w:hAnsi="Calibri" w:cs="Calibri"/>
          <w:b/>
          <w:color w:val="E2402A"/>
          <w:sz w:val="28"/>
          <w:szCs w:val="28"/>
        </w:rPr>
        <w:t>1</w:t>
      </w:r>
      <w:r w:rsidRPr="004A578B">
        <w:rPr>
          <w:rFonts w:ascii="Calibri" w:hAnsi="Calibri" w:cs="Calibri"/>
          <w:b/>
          <w:color w:val="E2402A"/>
          <w:sz w:val="22"/>
          <w:szCs w:val="22"/>
        </w:rPr>
        <w:tab/>
      </w:r>
      <w:r w:rsidRPr="004A578B">
        <w:rPr>
          <w:rFonts w:ascii="Calibri" w:hAnsi="Calibri" w:cs="Calibri"/>
          <w:b/>
          <w:color w:val="E2402A"/>
          <w:sz w:val="22"/>
          <w:szCs w:val="22"/>
        </w:rPr>
        <w:br/>
      </w:r>
      <w:r w:rsidRPr="004A578B">
        <w:rPr>
          <w:rFonts w:ascii="Calibri" w:hAnsi="Calibri" w:cs="Calibri"/>
          <w:color w:val="404040"/>
          <w:sz w:val="20"/>
        </w:rPr>
        <w:br/>
      </w:r>
      <w:r w:rsidRPr="004A578B">
        <w:rPr>
          <w:rFonts w:ascii="Calibri" w:hAnsi="Calibri" w:cs="Calibri"/>
          <w:bCs/>
          <w:color w:val="404040"/>
          <w:sz w:val="20"/>
        </w:rPr>
        <w:br/>
      </w:r>
      <w:bookmarkStart w:id="3" w:name="_Hlk3556354"/>
      <w:r w:rsidRPr="004A578B">
        <w:rPr>
          <w:rFonts w:ascii="Calibri" w:hAnsi="Calibri" w:cs="Calibri"/>
          <w:b/>
          <w:bCs/>
          <w:color w:val="EA7666"/>
          <w:sz w:val="22"/>
          <w:szCs w:val="22"/>
          <w:u w:val="single"/>
        </w:rPr>
        <w:t xml:space="preserve">1°) </w:t>
      </w:r>
      <w:r w:rsidR="003C0484" w:rsidRPr="004A578B">
        <w:rPr>
          <w:rFonts w:ascii="Calibri" w:hAnsi="Calibri" w:cs="Calibri"/>
          <w:b/>
          <w:bCs/>
          <w:smallCaps/>
          <w:color w:val="EA7666"/>
          <w:sz w:val="22"/>
          <w:szCs w:val="22"/>
          <w:u w:val="single"/>
        </w:rPr>
        <w:t>Activité</w:t>
      </w:r>
      <w:r w:rsidR="007C105D" w:rsidRPr="004A578B">
        <w:rPr>
          <w:rFonts w:ascii="Calibri" w:hAnsi="Calibri" w:cs="Calibri"/>
          <w:b/>
          <w:bCs/>
          <w:smallCaps/>
          <w:color w:val="EA7666"/>
          <w:sz w:val="22"/>
          <w:szCs w:val="22"/>
          <w:u w:val="single"/>
        </w:rPr>
        <w:t xml:space="preserve"> Energies Renouvelables</w:t>
      </w:r>
      <w:r w:rsidR="000E53F5" w:rsidRPr="004A578B">
        <w:rPr>
          <w:rFonts w:ascii="Calibri" w:hAnsi="Calibri" w:cs="Calibri"/>
          <w:b/>
          <w:bCs/>
          <w:color w:val="EA7666"/>
          <w:sz w:val="22"/>
          <w:szCs w:val="22"/>
        </w:rPr>
        <w:tab/>
      </w:r>
      <w:bookmarkEnd w:id="3"/>
      <w:r w:rsidR="00A25874" w:rsidRPr="004A578B">
        <w:rPr>
          <w:rFonts w:ascii="Calibri" w:hAnsi="Calibri" w:cs="Calibri"/>
          <w:b/>
          <w:bCs/>
          <w:color w:val="EA7666"/>
          <w:sz w:val="22"/>
          <w:szCs w:val="22"/>
        </w:rPr>
        <w:br/>
      </w:r>
      <w:r w:rsidR="00A25874" w:rsidRPr="004A578B">
        <w:rPr>
          <w:rFonts w:ascii="Calibri" w:hAnsi="Calibri" w:cs="Calibri"/>
          <w:b/>
          <w:bCs/>
          <w:sz w:val="20"/>
        </w:rPr>
        <w:br/>
      </w:r>
      <w:r w:rsidR="00AB3691" w:rsidRPr="004A578B">
        <w:rPr>
          <w:rFonts w:asciiTheme="minorHAnsi" w:eastAsia="Calibri" w:hAnsiTheme="minorHAnsi" w:cstheme="minorHAnsi"/>
          <w:sz w:val="22"/>
          <w:szCs w:val="22"/>
        </w:rPr>
        <w:t>Le Groupe IDSUD Energies a rencontré des difficultés opérationnelles durant l’exercice 2021 inhérentes aux nombreuses conséquences de la pandémie.</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La hausse considérable et imprévisible du coût du fret maritime, l’envolée des courts de matières premières sensibles, tel que l’acier, le lithium, le silicium notamment, ont conduit plusieurs clients à reporter la mise en exécution de leurs projets.</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Les perturbations de la chaine logistique mondiale ont également induit d’important retards dans les phases de livrables.</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Les conséquences de la pandémie ont rendu complexe l'exécution des marchés internationaux par l’allongement significatif des cycles d'exécution préalablement définis et la génération de surcoûts imprévisibles sur les marchés actifs.</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 xml:space="preserve">Des marchés significatifs signés n’ont pu être rendus </w:t>
      </w:r>
      <w:r w:rsidR="00AF5D21">
        <w:rPr>
          <w:rFonts w:asciiTheme="minorHAnsi" w:eastAsia="Calibri" w:hAnsiTheme="minorHAnsi" w:cstheme="minorHAnsi"/>
          <w:sz w:val="22"/>
          <w:szCs w:val="22"/>
        </w:rPr>
        <w:t xml:space="preserve">      </w:t>
      </w:r>
      <w:r w:rsidR="00AB3691" w:rsidRPr="00AB3691">
        <w:rPr>
          <w:rFonts w:asciiTheme="minorHAnsi" w:eastAsia="Calibri" w:hAnsiTheme="minorHAnsi" w:cstheme="minorHAnsi"/>
          <w:sz w:val="22"/>
          <w:szCs w:val="22"/>
        </w:rPr>
        <w:t>actifs du fait de l’impossibilité d’opérer dans certains</w:t>
      </w:r>
      <w:r w:rsidR="00AF5D21">
        <w:rPr>
          <w:rFonts w:asciiTheme="minorHAnsi" w:eastAsia="Calibri" w:hAnsiTheme="minorHAnsi" w:cstheme="minorHAnsi"/>
          <w:sz w:val="22"/>
          <w:szCs w:val="22"/>
        </w:rPr>
        <w:t xml:space="preserve">   </w:t>
      </w:r>
      <w:r w:rsidR="00AB3691" w:rsidRPr="00AB3691">
        <w:rPr>
          <w:rFonts w:asciiTheme="minorHAnsi" w:eastAsia="Calibri" w:hAnsiTheme="minorHAnsi" w:cstheme="minorHAnsi"/>
          <w:sz w:val="22"/>
          <w:szCs w:val="22"/>
        </w:rPr>
        <w:t xml:space="preserve"> territoires, notamment à Madagascar.</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 xml:space="preserve">Les filiales internationales ont également souffert </w:t>
      </w:r>
      <w:proofErr w:type="gramStart"/>
      <w:r w:rsidR="00AB3691" w:rsidRPr="00AB3691">
        <w:rPr>
          <w:rFonts w:asciiTheme="minorHAnsi" w:eastAsia="Calibri" w:hAnsiTheme="minorHAnsi" w:cstheme="minorHAnsi"/>
          <w:sz w:val="22"/>
          <w:szCs w:val="22"/>
        </w:rPr>
        <w:t>des</w:t>
      </w:r>
      <w:r w:rsidR="00AF5D21">
        <w:rPr>
          <w:rFonts w:asciiTheme="minorHAnsi" w:eastAsia="Calibri" w:hAnsiTheme="minorHAnsi" w:cstheme="minorHAnsi"/>
          <w:sz w:val="22"/>
          <w:szCs w:val="22"/>
        </w:rPr>
        <w:t xml:space="preserve"> </w:t>
      </w:r>
      <w:r w:rsidR="00AB3691" w:rsidRPr="00AB3691">
        <w:rPr>
          <w:rFonts w:asciiTheme="minorHAnsi" w:eastAsia="Calibri" w:hAnsiTheme="minorHAnsi" w:cstheme="minorHAnsi"/>
          <w:sz w:val="22"/>
          <w:szCs w:val="22"/>
        </w:rPr>
        <w:t xml:space="preserve"> restrictions</w:t>
      </w:r>
      <w:proofErr w:type="gramEnd"/>
      <w:r w:rsidR="00AB3691" w:rsidRPr="00AB3691">
        <w:rPr>
          <w:rFonts w:asciiTheme="minorHAnsi" w:eastAsia="Calibri" w:hAnsiTheme="minorHAnsi" w:cstheme="minorHAnsi"/>
          <w:sz w:val="22"/>
          <w:szCs w:val="22"/>
        </w:rPr>
        <w:t xml:space="preserve"> latentes notamment au Maroc et à </w:t>
      </w:r>
      <w:r w:rsidR="00AF5D21">
        <w:rPr>
          <w:rFonts w:asciiTheme="minorHAnsi" w:eastAsia="Calibri" w:hAnsiTheme="minorHAnsi" w:cstheme="minorHAnsi"/>
          <w:sz w:val="22"/>
          <w:szCs w:val="22"/>
        </w:rPr>
        <w:t xml:space="preserve">                 </w:t>
      </w:r>
      <w:r w:rsidR="00AB3691" w:rsidRPr="00AB3691">
        <w:rPr>
          <w:rFonts w:asciiTheme="minorHAnsi" w:eastAsia="Calibri" w:hAnsiTheme="minorHAnsi" w:cstheme="minorHAnsi"/>
          <w:sz w:val="22"/>
          <w:szCs w:val="22"/>
        </w:rPr>
        <w:t>Singapour, territoires inaccessibles, de nombreuses fois confinés lors de ces deux dernières années.</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 xml:space="preserve">Du fait de ces contraintes, la structure de coût du Groupe, préalablement dimensionnée pour disposer des </w:t>
      </w:r>
      <w:r w:rsidR="00AF5D21">
        <w:rPr>
          <w:rFonts w:asciiTheme="minorHAnsi" w:eastAsia="Calibri" w:hAnsiTheme="minorHAnsi" w:cstheme="minorHAnsi"/>
          <w:sz w:val="22"/>
          <w:szCs w:val="22"/>
        </w:rPr>
        <w:t xml:space="preserve">              </w:t>
      </w:r>
      <w:r w:rsidR="00AB3691" w:rsidRPr="00AB3691">
        <w:rPr>
          <w:rFonts w:asciiTheme="minorHAnsi" w:eastAsia="Calibri" w:hAnsiTheme="minorHAnsi" w:cstheme="minorHAnsi"/>
          <w:sz w:val="22"/>
          <w:szCs w:val="22"/>
        </w:rPr>
        <w:t>ressources nécessaires à la bonne exécution des marchés signés et budgétés sur l’exercice, n’a pu être amortie.</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L'enseignement majeur acquis de ce dernier exercice, difficilement prévisible de par la nature même des évènements qui l’ont affecté, révèle notre trop grande dépendance aux marchés internationaux ainsi que le risque d’un cycle mono-client.</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Sur le plan stratégique, IDSUD E</w:t>
      </w:r>
      <w:r w:rsidR="00AB3691" w:rsidRPr="004A578B">
        <w:rPr>
          <w:rFonts w:asciiTheme="minorHAnsi" w:eastAsia="Calibri" w:hAnsiTheme="minorHAnsi" w:cstheme="minorHAnsi"/>
          <w:sz w:val="22"/>
          <w:szCs w:val="22"/>
        </w:rPr>
        <w:t>nergies</w:t>
      </w:r>
      <w:r w:rsidR="00AB3691" w:rsidRPr="00AB3691">
        <w:rPr>
          <w:rFonts w:asciiTheme="minorHAnsi" w:eastAsia="Calibri" w:hAnsiTheme="minorHAnsi" w:cstheme="minorHAnsi"/>
          <w:sz w:val="22"/>
          <w:szCs w:val="22"/>
        </w:rPr>
        <w:t xml:space="preserve"> s’est recentrée, dès les premiers mois de cet exercice 2021, sur le marché français, en anticipant la nouvelle règlementation régissant les tarifs de rachat de l’électricité et la puissance des centrales photovoltaïques, passant de 100 à 500kWc, non soumises à appel d’offre de la Commission de Régulation de l’Energie.</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r>
      <w:r w:rsidR="00AB3691" w:rsidRPr="00AB3691">
        <w:rPr>
          <w:rFonts w:asciiTheme="minorHAnsi" w:eastAsia="Calibri" w:hAnsiTheme="minorHAnsi" w:cstheme="minorHAnsi"/>
          <w:sz w:val="22"/>
          <w:szCs w:val="22"/>
        </w:rPr>
        <w:t>Ce positionnement lui permet aujourd’hui de disposer d’un second marché de résilience, moins contraint que les projets EPC Internationaux, et le Groupe a pu signer deux contrats importants pour assurer sa pérennité dans un environnement plus stable.</w:t>
      </w:r>
      <w:r w:rsidR="00AB3691" w:rsidRPr="004A578B">
        <w:rPr>
          <w:rFonts w:asciiTheme="minorHAnsi" w:eastAsia="Calibri" w:hAnsiTheme="minorHAnsi" w:cstheme="minorHAnsi"/>
          <w:sz w:val="22"/>
          <w:szCs w:val="22"/>
        </w:rPr>
        <w:tab/>
      </w:r>
      <w:r w:rsidR="00AB3691" w:rsidRPr="004A578B">
        <w:rPr>
          <w:rFonts w:asciiTheme="minorHAnsi" w:eastAsia="Calibri" w:hAnsiTheme="minorHAnsi" w:cstheme="minorHAnsi"/>
          <w:sz w:val="22"/>
          <w:szCs w:val="22"/>
        </w:rPr>
        <w:br/>
      </w:r>
      <w:r w:rsidR="00AB3691" w:rsidRPr="004A578B">
        <w:rPr>
          <w:rFonts w:asciiTheme="minorHAnsi" w:eastAsia="Calibri" w:hAnsiTheme="minorHAnsi" w:cstheme="minorHAnsi"/>
          <w:sz w:val="22"/>
          <w:szCs w:val="22"/>
        </w:rPr>
        <w:br/>
        <w:t>Enfin, IDSUD Energies adapte sa structure de coûts afin de s’ajuster aux incertitudes internationales qui perdurent.</w:t>
      </w:r>
      <w:r w:rsidR="00882892" w:rsidRPr="004A578B">
        <w:rPr>
          <w:rFonts w:asciiTheme="minorHAnsi" w:hAnsiTheme="minorHAnsi"/>
          <w:sz w:val="22"/>
          <w:szCs w:val="22"/>
        </w:rPr>
        <w:br/>
      </w:r>
      <w:r w:rsidR="00882892" w:rsidRPr="004A578B">
        <w:rPr>
          <w:rFonts w:asciiTheme="minorHAnsi" w:hAnsiTheme="minorHAnsi"/>
          <w:sz w:val="22"/>
          <w:szCs w:val="22"/>
        </w:rPr>
        <w:br/>
      </w:r>
      <w:r w:rsidR="00A146F2" w:rsidRPr="004A578B">
        <w:rPr>
          <w:rFonts w:asciiTheme="minorHAnsi" w:hAnsiTheme="minorHAnsi"/>
          <w:sz w:val="22"/>
          <w:szCs w:val="22"/>
        </w:rPr>
        <w:br/>
      </w:r>
      <w:r w:rsidR="00A146F2" w:rsidRPr="004A578B">
        <w:rPr>
          <w:rFonts w:asciiTheme="minorHAnsi" w:hAnsiTheme="minorHAnsi"/>
          <w:i/>
          <w:iCs/>
          <w:sz w:val="22"/>
          <w:szCs w:val="22"/>
          <w:u w:val="single"/>
        </w:rPr>
        <w:t>Chiffres clés</w:t>
      </w:r>
      <w:r w:rsidR="00A146F2" w:rsidRPr="004A578B">
        <w:rPr>
          <w:rFonts w:asciiTheme="minorHAnsi" w:hAnsiTheme="minorHAnsi"/>
          <w:i/>
          <w:iCs/>
          <w:sz w:val="22"/>
          <w:szCs w:val="22"/>
        </w:rPr>
        <w:tab/>
      </w:r>
      <w:r w:rsidR="00A146F2" w:rsidRPr="004A578B">
        <w:rPr>
          <w:rFonts w:asciiTheme="minorHAnsi" w:hAnsiTheme="minorHAnsi"/>
          <w:i/>
          <w:iCs/>
          <w:sz w:val="22"/>
          <w:szCs w:val="22"/>
          <w:u w:val="single"/>
        </w:rPr>
        <w:br/>
      </w:r>
      <w:r w:rsidR="00DB1EB4">
        <w:rPr>
          <w:rFonts w:asciiTheme="minorHAnsi" w:hAnsiTheme="minorHAnsi"/>
          <w:i/>
          <w:iCs/>
          <w:sz w:val="20"/>
        </w:rPr>
        <w:br/>
      </w:r>
      <w:r w:rsidR="00C46967">
        <w:rPr>
          <w:rFonts w:asciiTheme="minorHAnsi" w:hAnsiTheme="minorHAnsi"/>
          <w:i/>
          <w:iCs/>
          <w:sz w:val="20"/>
        </w:rPr>
        <w:br/>
      </w:r>
      <w:r w:rsidR="00DB1EB4">
        <w:rPr>
          <w:rFonts w:asciiTheme="minorHAnsi" w:hAnsiTheme="minorHAnsi"/>
          <w:i/>
          <w:iCs/>
          <w:sz w:val="20"/>
        </w:rPr>
        <w:t>IDSUD Energies France :</w:t>
      </w:r>
    </w:p>
    <w:tbl>
      <w:tblPr>
        <w:tblStyle w:val="Grilledutableau"/>
        <w:tblW w:w="0" w:type="auto"/>
        <w:tblLook w:val="04A0" w:firstRow="1" w:lastRow="0" w:firstColumn="1" w:lastColumn="0" w:noHBand="0" w:noVBand="1"/>
      </w:tblPr>
      <w:tblGrid>
        <w:gridCol w:w="2405"/>
        <w:gridCol w:w="1134"/>
        <w:gridCol w:w="947"/>
      </w:tblGrid>
      <w:tr w:rsidR="00A146F2" w:rsidRPr="00E27B1B" w14:paraId="374DEE62" w14:textId="77777777" w:rsidTr="002C2FF1">
        <w:tc>
          <w:tcPr>
            <w:tcW w:w="2405" w:type="dxa"/>
          </w:tcPr>
          <w:p w14:paraId="5280CBAF" w14:textId="2277D19C" w:rsidR="00A146F2" w:rsidRPr="004A578B" w:rsidRDefault="00A146F2" w:rsidP="00A146F2">
            <w:pPr>
              <w:jc w:val="both"/>
              <w:rPr>
                <w:rFonts w:asciiTheme="minorHAnsi" w:hAnsiTheme="minorHAnsi"/>
                <w:sz w:val="22"/>
                <w:szCs w:val="22"/>
              </w:rPr>
            </w:pPr>
            <w:r w:rsidRPr="004A578B">
              <w:rPr>
                <w:rFonts w:asciiTheme="minorHAnsi" w:hAnsiTheme="minorHAnsi"/>
                <w:sz w:val="22"/>
                <w:szCs w:val="22"/>
              </w:rPr>
              <w:t xml:space="preserve">En </w:t>
            </w:r>
            <w:r w:rsidR="00C3540E" w:rsidRPr="004A578B">
              <w:rPr>
                <w:rFonts w:asciiTheme="minorHAnsi" w:hAnsiTheme="minorHAnsi"/>
                <w:sz w:val="22"/>
                <w:szCs w:val="22"/>
              </w:rPr>
              <w:t>K€</w:t>
            </w:r>
          </w:p>
        </w:tc>
        <w:tc>
          <w:tcPr>
            <w:tcW w:w="1134" w:type="dxa"/>
          </w:tcPr>
          <w:p w14:paraId="3212CA6F" w14:textId="05544F90" w:rsidR="00A146F2" w:rsidRPr="004A578B" w:rsidRDefault="00A146F2" w:rsidP="00A146F2">
            <w:pPr>
              <w:jc w:val="center"/>
              <w:rPr>
                <w:rFonts w:asciiTheme="minorHAnsi" w:hAnsiTheme="minorHAnsi"/>
                <w:sz w:val="22"/>
                <w:szCs w:val="22"/>
              </w:rPr>
            </w:pPr>
            <w:r w:rsidRPr="004A578B">
              <w:rPr>
                <w:rFonts w:asciiTheme="minorHAnsi" w:hAnsiTheme="minorHAnsi"/>
                <w:sz w:val="22"/>
                <w:szCs w:val="22"/>
              </w:rPr>
              <w:t>202</w:t>
            </w:r>
            <w:r w:rsidR="009679E4" w:rsidRPr="004A578B">
              <w:rPr>
                <w:rFonts w:asciiTheme="minorHAnsi" w:hAnsiTheme="minorHAnsi"/>
                <w:sz w:val="22"/>
                <w:szCs w:val="22"/>
              </w:rPr>
              <w:t>1</w:t>
            </w:r>
          </w:p>
        </w:tc>
        <w:tc>
          <w:tcPr>
            <w:tcW w:w="947" w:type="dxa"/>
          </w:tcPr>
          <w:p w14:paraId="15ECC4FD" w14:textId="7005CE30" w:rsidR="00A146F2" w:rsidRPr="009679E4" w:rsidRDefault="00A146F2" w:rsidP="00A146F2">
            <w:pPr>
              <w:jc w:val="center"/>
              <w:rPr>
                <w:rFonts w:asciiTheme="minorHAnsi" w:hAnsiTheme="minorHAnsi"/>
                <w:sz w:val="22"/>
                <w:szCs w:val="22"/>
              </w:rPr>
            </w:pPr>
            <w:r w:rsidRPr="009679E4">
              <w:rPr>
                <w:rFonts w:asciiTheme="minorHAnsi" w:hAnsiTheme="minorHAnsi"/>
                <w:sz w:val="22"/>
                <w:szCs w:val="22"/>
              </w:rPr>
              <w:t>20</w:t>
            </w:r>
            <w:r w:rsidR="009679E4" w:rsidRPr="009679E4">
              <w:rPr>
                <w:rFonts w:asciiTheme="minorHAnsi" w:hAnsiTheme="minorHAnsi"/>
                <w:sz w:val="22"/>
                <w:szCs w:val="22"/>
              </w:rPr>
              <w:t>20</w:t>
            </w:r>
          </w:p>
        </w:tc>
      </w:tr>
      <w:tr w:rsidR="00A146F2" w:rsidRPr="00E27B1B" w14:paraId="4120A953" w14:textId="77777777" w:rsidTr="002C2FF1">
        <w:tc>
          <w:tcPr>
            <w:tcW w:w="2405" w:type="dxa"/>
          </w:tcPr>
          <w:p w14:paraId="43BF0296" w14:textId="77777777" w:rsidR="00A146F2" w:rsidRPr="004A578B" w:rsidRDefault="00A146F2" w:rsidP="00A146F2">
            <w:pPr>
              <w:jc w:val="both"/>
              <w:rPr>
                <w:rFonts w:asciiTheme="minorHAnsi" w:hAnsiTheme="minorHAnsi"/>
                <w:sz w:val="22"/>
                <w:szCs w:val="22"/>
              </w:rPr>
            </w:pPr>
            <w:r w:rsidRPr="004A578B">
              <w:rPr>
                <w:rFonts w:asciiTheme="minorHAnsi" w:hAnsiTheme="minorHAnsi"/>
                <w:sz w:val="22"/>
                <w:szCs w:val="22"/>
              </w:rPr>
              <w:t>Produits d’exploitation</w:t>
            </w:r>
          </w:p>
        </w:tc>
        <w:tc>
          <w:tcPr>
            <w:tcW w:w="1134" w:type="dxa"/>
          </w:tcPr>
          <w:p w14:paraId="11D31E4B" w14:textId="1EA28FCF" w:rsidR="00A146F2" w:rsidRPr="004A578B" w:rsidRDefault="004A578B" w:rsidP="00A146F2">
            <w:pPr>
              <w:jc w:val="right"/>
              <w:rPr>
                <w:rFonts w:asciiTheme="minorHAnsi" w:hAnsiTheme="minorHAnsi"/>
                <w:sz w:val="22"/>
                <w:szCs w:val="22"/>
              </w:rPr>
            </w:pPr>
            <w:r>
              <w:rPr>
                <w:rFonts w:asciiTheme="minorHAnsi" w:hAnsiTheme="minorHAnsi"/>
                <w:sz w:val="22"/>
                <w:szCs w:val="22"/>
              </w:rPr>
              <w:t>6 222</w:t>
            </w:r>
          </w:p>
        </w:tc>
        <w:tc>
          <w:tcPr>
            <w:tcW w:w="947" w:type="dxa"/>
          </w:tcPr>
          <w:p w14:paraId="6B3DE901" w14:textId="17F6217B" w:rsidR="00A146F2" w:rsidRPr="009679E4" w:rsidRDefault="009679E4" w:rsidP="00A146F2">
            <w:pPr>
              <w:jc w:val="right"/>
              <w:rPr>
                <w:rFonts w:asciiTheme="minorHAnsi" w:hAnsiTheme="minorHAnsi"/>
                <w:sz w:val="22"/>
                <w:szCs w:val="22"/>
              </w:rPr>
            </w:pPr>
            <w:r w:rsidRPr="009679E4">
              <w:rPr>
                <w:rFonts w:asciiTheme="minorHAnsi" w:hAnsiTheme="minorHAnsi"/>
                <w:sz w:val="22"/>
                <w:szCs w:val="22"/>
              </w:rPr>
              <w:t>8 172</w:t>
            </w:r>
          </w:p>
        </w:tc>
      </w:tr>
      <w:tr w:rsidR="00A146F2" w:rsidRPr="00E27B1B" w14:paraId="0219FFDB" w14:textId="77777777" w:rsidTr="002C2FF1">
        <w:tc>
          <w:tcPr>
            <w:tcW w:w="2405" w:type="dxa"/>
          </w:tcPr>
          <w:p w14:paraId="1D0CA69A" w14:textId="19D1882B" w:rsidR="00A146F2" w:rsidRPr="004A578B" w:rsidRDefault="00A146F2" w:rsidP="00A146F2">
            <w:pPr>
              <w:jc w:val="both"/>
              <w:rPr>
                <w:rFonts w:asciiTheme="minorHAnsi" w:hAnsiTheme="minorHAnsi"/>
                <w:sz w:val="22"/>
                <w:szCs w:val="22"/>
              </w:rPr>
            </w:pPr>
            <w:r w:rsidRPr="004A578B">
              <w:rPr>
                <w:rFonts w:asciiTheme="minorHAnsi" w:hAnsiTheme="minorHAnsi"/>
                <w:sz w:val="22"/>
                <w:szCs w:val="22"/>
              </w:rPr>
              <w:t>Résultat net</w:t>
            </w:r>
            <w:r w:rsidR="00E12499">
              <w:rPr>
                <w:rFonts w:asciiTheme="minorHAnsi" w:hAnsiTheme="minorHAnsi"/>
                <w:sz w:val="22"/>
                <w:szCs w:val="22"/>
              </w:rPr>
              <w:t xml:space="preserve"> </w:t>
            </w:r>
            <w:r w:rsidR="00B704A3">
              <w:rPr>
                <w:rFonts w:asciiTheme="minorHAnsi" w:hAnsiTheme="minorHAnsi"/>
                <w:sz w:val="22"/>
                <w:szCs w:val="22"/>
              </w:rPr>
              <w:t>(*)</w:t>
            </w:r>
          </w:p>
        </w:tc>
        <w:tc>
          <w:tcPr>
            <w:tcW w:w="1134" w:type="dxa"/>
          </w:tcPr>
          <w:p w14:paraId="0960266F" w14:textId="6D2394AA" w:rsidR="00A146F2" w:rsidRPr="004A578B" w:rsidRDefault="004A578B" w:rsidP="00A146F2">
            <w:pPr>
              <w:jc w:val="right"/>
              <w:rPr>
                <w:rFonts w:asciiTheme="minorHAnsi" w:hAnsiTheme="minorHAnsi"/>
                <w:sz w:val="22"/>
                <w:szCs w:val="22"/>
              </w:rPr>
            </w:pPr>
            <w:r w:rsidRPr="004A578B">
              <w:rPr>
                <w:rFonts w:asciiTheme="minorHAnsi" w:hAnsiTheme="minorHAnsi"/>
                <w:sz w:val="22"/>
                <w:szCs w:val="22"/>
              </w:rPr>
              <w:t>4</w:t>
            </w:r>
          </w:p>
        </w:tc>
        <w:tc>
          <w:tcPr>
            <w:tcW w:w="947" w:type="dxa"/>
          </w:tcPr>
          <w:p w14:paraId="48AF248D" w14:textId="04C0981B" w:rsidR="00A146F2" w:rsidRPr="009679E4" w:rsidRDefault="009679E4" w:rsidP="00A146F2">
            <w:pPr>
              <w:jc w:val="right"/>
              <w:rPr>
                <w:rFonts w:asciiTheme="minorHAnsi" w:hAnsiTheme="minorHAnsi"/>
                <w:sz w:val="22"/>
                <w:szCs w:val="22"/>
              </w:rPr>
            </w:pPr>
            <w:r w:rsidRPr="009679E4">
              <w:rPr>
                <w:rFonts w:asciiTheme="minorHAnsi" w:hAnsiTheme="minorHAnsi"/>
                <w:sz w:val="22"/>
                <w:szCs w:val="22"/>
              </w:rPr>
              <w:t>250</w:t>
            </w:r>
          </w:p>
        </w:tc>
      </w:tr>
      <w:tr w:rsidR="00A146F2" w:rsidRPr="00E27B1B" w14:paraId="7F91BB26" w14:textId="77777777" w:rsidTr="002C2FF1">
        <w:tc>
          <w:tcPr>
            <w:tcW w:w="2405" w:type="dxa"/>
          </w:tcPr>
          <w:p w14:paraId="3A7924BD" w14:textId="77777777" w:rsidR="00A146F2" w:rsidRPr="004A578B" w:rsidRDefault="00A146F2" w:rsidP="00A146F2">
            <w:pPr>
              <w:jc w:val="both"/>
              <w:rPr>
                <w:rFonts w:asciiTheme="minorHAnsi" w:hAnsiTheme="minorHAnsi"/>
                <w:sz w:val="22"/>
                <w:szCs w:val="22"/>
              </w:rPr>
            </w:pPr>
            <w:r w:rsidRPr="004A578B">
              <w:rPr>
                <w:rFonts w:asciiTheme="minorHAnsi" w:hAnsiTheme="minorHAnsi"/>
                <w:sz w:val="22"/>
                <w:szCs w:val="22"/>
              </w:rPr>
              <w:t>Fonds propres</w:t>
            </w:r>
          </w:p>
        </w:tc>
        <w:tc>
          <w:tcPr>
            <w:tcW w:w="1134" w:type="dxa"/>
          </w:tcPr>
          <w:p w14:paraId="548338A2" w14:textId="2EE2A6D5" w:rsidR="00A146F2" w:rsidRPr="004A578B" w:rsidRDefault="004A578B" w:rsidP="00A146F2">
            <w:pPr>
              <w:jc w:val="right"/>
              <w:rPr>
                <w:rFonts w:asciiTheme="minorHAnsi" w:hAnsiTheme="minorHAnsi"/>
                <w:sz w:val="22"/>
                <w:szCs w:val="22"/>
              </w:rPr>
            </w:pPr>
            <w:r>
              <w:rPr>
                <w:rFonts w:asciiTheme="minorHAnsi" w:hAnsiTheme="minorHAnsi"/>
                <w:sz w:val="22"/>
                <w:szCs w:val="22"/>
              </w:rPr>
              <w:t>6</w:t>
            </w:r>
            <w:r w:rsidR="00A146F2" w:rsidRPr="004A578B">
              <w:rPr>
                <w:rFonts w:asciiTheme="minorHAnsi" w:hAnsiTheme="minorHAnsi"/>
                <w:sz w:val="22"/>
                <w:szCs w:val="22"/>
              </w:rPr>
              <w:t xml:space="preserve"> </w:t>
            </w:r>
            <w:r>
              <w:rPr>
                <w:rFonts w:asciiTheme="minorHAnsi" w:hAnsiTheme="minorHAnsi"/>
                <w:sz w:val="22"/>
                <w:szCs w:val="22"/>
              </w:rPr>
              <w:t>002</w:t>
            </w:r>
          </w:p>
        </w:tc>
        <w:tc>
          <w:tcPr>
            <w:tcW w:w="947" w:type="dxa"/>
          </w:tcPr>
          <w:p w14:paraId="492084C1" w14:textId="2913C310" w:rsidR="00A146F2" w:rsidRPr="009679E4" w:rsidRDefault="00A146F2" w:rsidP="00A146F2">
            <w:pPr>
              <w:jc w:val="right"/>
              <w:rPr>
                <w:rFonts w:asciiTheme="minorHAnsi" w:hAnsiTheme="minorHAnsi"/>
                <w:sz w:val="22"/>
                <w:szCs w:val="22"/>
              </w:rPr>
            </w:pPr>
            <w:r w:rsidRPr="009679E4">
              <w:rPr>
                <w:rFonts w:asciiTheme="minorHAnsi" w:hAnsiTheme="minorHAnsi"/>
                <w:sz w:val="22"/>
                <w:szCs w:val="22"/>
              </w:rPr>
              <w:t xml:space="preserve">5 </w:t>
            </w:r>
            <w:r w:rsidR="009679E4" w:rsidRPr="009679E4">
              <w:rPr>
                <w:rFonts w:asciiTheme="minorHAnsi" w:hAnsiTheme="minorHAnsi"/>
                <w:sz w:val="22"/>
                <w:szCs w:val="22"/>
              </w:rPr>
              <w:t>998</w:t>
            </w:r>
          </w:p>
        </w:tc>
      </w:tr>
    </w:tbl>
    <w:p w14:paraId="09D28356" w14:textId="40FC14F5" w:rsidR="001C7DC1" w:rsidRPr="001C7DC1" w:rsidRDefault="00E12499" w:rsidP="001C7DC1">
      <w:pPr>
        <w:jc w:val="both"/>
        <w:rPr>
          <w:rFonts w:asciiTheme="minorHAnsi" w:eastAsiaTheme="minorHAnsi" w:hAnsiTheme="minorHAnsi" w:cstheme="minorBidi"/>
          <w:sz w:val="22"/>
          <w:szCs w:val="22"/>
          <w:lang w:eastAsia="en-US"/>
        </w:rPr>
      </w:pPr>
      <w:r w:rsidRPr="00E12499">
        <w:rPr>
          <w:rFonts w:ascii="Calibri" w:hAnsi="Calibri" w:cs="Calibri"/>
          <w:bCs/>
          <w:sz w:val="22"/>
          <w:szCs w:val="22"/>
        </w:rPr>
        <w:br/>
      </w:r>
      <w:r w:rsidR="00B704A3">
        <w:rPr>
          <w:rFonts w:asciiTheme="minorHAnsi" w:hAnsiTheme="minorHAnsi"/>
          <w:sz w:val="22"/>
          <w:szCs w:val="22"/>
        </w:rPr>
        <w:t xml:space="preserve">* </w:t>
      </w:r>
      <w:r w:rsidR="00B704A3" w:rsidRPr="00C46967">
        <w:rPr>
          <w:rFonts w:asciiTheme="minorHAnsi" w:hAnsiTheme="minorHAnsi"/>
          <w:sz w:val="22"/>
          <w:szCs w:val="22"/>
        </w:rPr>
        <w:t>Le résultat intègre le bénéfice d’un abandon de compte courant de 6</w:t>
      </w:r>
      <w:r w:rsidR="00B704A3">
        <w:rPr>
          <w:rFonts w:asciiTheme="minorHAnsi" w:hAnsiTheme="minorHAnsi"/>
          <w:sz w:val="22"/>
          <w:szCs w:val="22"/>
        </w:rPr>
        <w:t xml:space="preserve"> </w:t>
      </w:r>
      <w:r w:rsidR="00B704A3" w:rsidRPr="00C46967">
        <w:rPr>
          <w:rFonts w:asciiTheme="minorHAnsi" w:hAnsiTheme="minorHAnsi"/>
          <w:sz w:val="22"/>
          <w:szCs w:val="22"/>
        </w:rPr>
        <w:t>M€</w:t>
      </w:r>
      <w:r w:rsidR="00B704A3">
        <w:rPr>
          <w:rFonts w:asciiTheme="minorHAnsi" w:hAnsiTheme="minorHAnsi"/>
          <w:sz w:val="22"/>
          <w:szCs w:val="22"/>
        </w:rPr>
        <w:t>.</w:t>
      </w:r>
      <w:r w:rsidR="00B704A3">
        <w:rPr>
          <w:rFonts w:asciiTheme="minorHAnsi" w:hAnsiTheme="minorHAnsi"/>
          <w:sz w:val="22"/>
          <w:szCs w:val="22"/>
        </w:rPr>
        <w:tab/>
      </w:r>
      <w:r w:rsidRPr="00E12499">
        <w:rPr>
          <w:rFonts w:ascii="Calibri" w:hAnsi="Calibri" w:cs="Calibri"/>
          <w:b/>
          <w:sz w:val="22"/>
          <w:szCs w:val="22"/>
          <w:u w:val="single"/>
        </w:rPr>
        <w:br/>
      </w:r>
      <w:r w:rsidR="00DA74ED" w:rsidRPr="00E27B1B">
        <w:rPr>
          <w:rFonts w:ascii="Calibri" w:hAnsi="Calibri" w:cs="Calibri"/>
          <w:b/>
          <w:sz w:val="22"/>
          <w:szCs w:val="22"/>
          <w:highlight w:val="yellow"/>
          <w:u w:val="single"/>
        </w:rPr>
        <w:br/>
      </w:r>
      <w:r w:rsidR="006D1E40" w:rsidRPr="009160E1">
        <w:rPr>
          <w:rFonts w:ascii="Calibri" w:hAnsi="Calibri" w:cs="Calibri"/>
          <w:b/>
          <w:color w:val="EA7666"/>
          <w:sz w:val="22"/>
          <w:szCs w:val="22"/>
          <w:u w:val="single"/>
        </w:rPr>
        <w:t xml:space="preserve">2°) </w:t>
      </w:r>
      <w:r w:rsidR="00DD447F" w:rsidRPr="009160E1">
        <w:rPr>
          <w:rFonts w:ascii="Calibri" w:hAnsi="Calibri" w:cs="Calibri"/>
          <w:b/>
          <w:smallCaps/>
          <w:color w:val="EA7666"/>
          <w:sz w:val="22"/>
          <w:szCs w:val="22"/>
          <w:u w:val="single"/>
        </w:rPr>
        <w:t>Activité</w:t>
      </w:r>
      <w:r w:rsidR="007C105D" w:rsidRPr="009160E1">
        <w:rPr>
          <w:rFonts w:ascii="Calibri" w:hAnsi="Calibri" w:cs="Calibri"/>
          <w:b/>
          <w:smallCaps/>
          <w:color w:val="EA7666"/>
          <w:sz w:val="22"/>
          <w:szCs w:val="22"/>
          <w:u w:val="single"/>
        </w:rPr>
        <w:t xml:space="preserve"> Voyages</w:t>
      </w:r>
      <w:r w:rsidR="006D1E40" w:rsidRPr="009160E1">
        <w:rPr>
          <w:rFonts w:ascii="Calibri" w:hAnsi="Calibri" w:cs="Calibri"/>
          <w:sz w:val="22"/>
          <w:szCs w:val="22"/>
        </w:rPr>
        <w:tab/>
      </w:r>
      <w:r w:rsidR="006D1E40" w:rsidRPr="009160E1">
        <w:rPr>
          <w:rFonts w:ascii="Calibri" w:hAnsi="Calibri" w:cs="Calibri"/>
          <w:sz w:val="22"/>
          <w:szCs w:val="22"/>
          <w:u w:val="single"/>
        </w:rPr>
        <w:br/>
      </w:r>
      <w:r w:rsidR="00185F93" w:rsidRPr="009160E1">
        <w:rPr>
          <w:rFonts w:ascii="Calibri" w:hAnsi="Calibri" w:cs="Calibri"/>
          <w:bCs/>
          <w:sz w:val="22"/>
          <w:szCs w:val="22"/>
        </w:rPr>
        <w:br/>
      </w:r>
      <w:r w:rsidR="001C7DC1" w:rsidRPr="001C7DC1">
        <w:rPr>
          <w:rFonts w:asciiTheme="minorHAnsi" w:eastAsiaTheme="minorHAnsi" w:hAnsiTheme="minorHAnsi" w:cstheme="minorBidi"/>
          <w:sz w:val="22"/>
          <w:szCs w:val="22"/>
          <w:lang w:eastAsia="en-US"/>
        </w:rPr>
        <w:t>Rappelons que l’année 2020 a marqué les grands débuts de la crise sanitaire et économique. Le tourisme est l’un des secteurs à avoir le plus souffert de la pandémie d</w:t>
      </w:r>
      <w:r w:rsidR="00C46967">
        <w:rPr>
          <w:rFonts w:asciiTheme="minorHAnsi" w:eastAsiaTheme="minorHAnsi" w:hAnsiTheme="minorHAnsi" w:cstheme="minorBidi"/>
          <w:sz w:val="22"/>
          <w:szCs w:val="22"/>
          <w:lang w:eastAsia="en-US"/>
        </w:rPr>
        <w:t>e la</w:t>
      </w:r>
      <w:r w:rsidR="001C7DC1" w:rsidRPr="001C7DC1">
        <w:rPr>
          <w:rFonts w:asciiTheme="minorHAnsi" w:eastAsiaTheme="minorHAnsi" w:hAnsiTheme="minorHAnsi" w:cstheme="minorBidi"/>
          <w:sz w:val="22"/>
          <w:szCs w:val="22"/>
          <w:lang w:eastAsia="en-US"/>
        </w:rPr>
        <w:t xml:space="preserve"> COVID-19.</w:t>
      </w:r>
      <w:r w:rsidR="001C7DC1">
        <w:rPr>
          <w:rFonts w:asciiTheme="minorHAnsi" w:eastAsiaTheme="minorHAnsi" w:hAnsiTheme="minorHAnsi" w:cstheme="minorBidi"/>
          <w:sz w:val="22"/>
          <w:szCs w:val="22"/>
          <w:lang w:eastAsia="en-US"/>
        </w:rPr>
        <w:tab/>
      </w:r>
      <w:r w:rsidR="001C7DC1">
        <w:rPr>
          <w:rFonts w:asciiTheme="minorHAnsi" w:eastAsiaTheme="minorHAnsi" w:hAnsiTheme="minorHAnsi" w:cstheme="minorBidi"/>
          <w:sz w:val="22"/>
          <w:szCs w:val="22"/>
          <w:lang w:eastAsia="en-US"/>
        </w:rPr>
        <w:br/>
      </w:r>
      <w:r w:rsidR="001C7DC1" w:rsidRPr="001C7DC1">
        <w:rPr>
          <w:rFonts w:asciiTheme="minorHAnsi" w:eastAsiaTheme="minorHAnsi" w:hAnsiTheme="minorHAnsi" w:cstheme="minorBidi"/>
          <w:sz w:val="22"/>
          <w:szCs w:val="22"/>
          <w:lang w:eastAsia="en-US"/>
        </w:rPr>
        <w:t>Les arrivées internationales ont baissé de 73</w:t>
      </w:r>
      <w:r w:rsidR="001C7DC1">
        <w:rPr>
          <w:rFonts w:asciiTheme="minorHAnsi" w:eastAsiaTheme="minorHAnsi" w:hAnsiTheme="minorHAnsi" w:cstheme="minorBidi"/>
          <w:sz w:val="22"/>
          <w:szCs w:val="22"/>
          <w:lang w:eastAsia="en-US"/>
        </w:rPr>
        <w:t xml:space="preserve"> </w:t>
      </w:r>
      <w:r w:rsidR="001C7DC1" w:rsidRPr="001C7DC1">
        <w:rPr>
          <w:rFonts w:asciiTheme="minorHAnsi" w:eastAsiaTheme="minorHAnsi" w:hAnsiTheme="minorHAnsi" w:cstheme="minorBidi"/>
          <w:sz w:val="22"/>
          <w:szCs w:val="22"/>
          <w:lang w:eastAsia="en-US"/>
        </w:rPr>
        <w:t>% en 2020, ce qui correspond à 1 milliard de touristes en moins dans le monde. En Europe, les pays ayant connu la plus forte récession sont aussi les plus touristiques.</w:t>
      </w:r>
      <w:r w:rsidR="001C7DC1">
        <w:rPr>
          <w:rFonts w:asciiTheme="minorHAnsi" w:eastAsiaTheme="minorHAnsi" w:hAnsiTheme="minorHAnsi" w:cstheme="minorBidi"/>
          <w:sz w:val="22"/>
          <w:szCs w:val="22"/>
          <w:lang w:eastAsia="en-US"/>
        </w:rPr>
        <w:tab/>
      </w:r>
      <w:r w:rsidR="001C7DC1">
        <w:rPr>
          <w:rFonts w:asciiTheme="minorHAnsi" w:eastAsiaTheme="minorHAnsi" w:hAnsiTheme="minorHAnsi" w:cstheme="minorBidi"/>
          <w:sz w:val="22"/>
          <w:szCs w:val="22"/>
          <w:lang w:eastAsia="en-US"/>
        </w:rPr>
        <w:br/>
      </w:r>
      <w:r w:rsidR="001C7DC1" w:rsidRPr="001C7DC1">
        <w:rPr>
          <w:rFonts w:asciiTheme="minorHAnsi" w:eastAsiaTheme="minorHAnsi" w:hAnsiTheme="minorHAnsi" w:cstheme="minorBidi"/>
          <w:sz w:val="22"/>
          <w:szCs w:val="22"/>
          <w:lang w:eastAsia="en-US"/>
        </w:rPr>
        <w:t>Le chiffre d’affaires du tourisme mondial s’élève à 700 milliards de dollars en 2021. C’est mieux qu’en 2020, mais toujours pas au niveau de 2019. D’après l’OMT, le secteur pourrait perdre 2 000 milliards de dollars sur l’année 2021.</w:t>
      </w:r>
      <w:r w:rsidR="001C7DC1">
        <w:rPr>
          <w:rFonts w:asciiTheme="minorHAnsi" w:eastAsiaTheme="minorHAnsi" w:hAnsiTheme="minorHAnsi" w:cstheme="minorBidi"/>
          <w:sz w:val="22"/>
          <w:szCs w:val="22"/>
          <w:lang w:eastAsia="en-US"/>
        </w:rPr>
        <w:tab/>
      </w:r>
      <w:r w:rsidR="001C7DC1">
        <w:rPr>
          <w:rFonts w:asciiTheme="minorHAnsi" w:eastAsiaTheme="minorHAnsi" w:hAnsiTheme="minorHAnsi" w:cstheme="minorBidi"/>
          <w:sz w:val="22"/>
          <w:szCs w:val="22"/>
          <w:lang w:eastAsia="en-US"/>
        </w:rPr>
        <w:br/>
      </w:r>
      <w:r w:rsidR="001C7DC1" w:rsidRPr="001C7DC1">
        <w:rPr>
          <w:rFonts w:asciiTheme="minorHAnsi" w:eastAsiaTheme="minorHAnsi" w:hAnsiTheme="minorHAnsi" w:cstheme="minorBidi"/>
          <w:sz w:val="22"/>
          <w:szCs w:val="22"/>
          <w:lang w:eastAsia="en-US"/>
        </w:rPr>
        <w:t xml:space="preserve">La possibilité d’un retour à la normale repose presque </w:t>
      </w:r>
      <w:r w:rsidR="00AF5D21">
        <w:rPr>
          <w:rFonts w:asciiTheme="minorHAnsi" w:eastAsiaTheme="minorHAnsi" w:hAnsiTheme="minorHAnsi" w:cstheme="minorBidi"/>
          <w:sz w:val="22"/>
          <w:szCs w:val="22"/>
          <w:lang w:eastAsia="en-US"/>
        </w:rPr>
        <w:t xml:space="preserve">  </w:t>
      </w:r>
      <w:r w:rsidR="001C7DC1" w:rsidRPr="001C7DC1">
        <w:rPr>
          <w:rFonts w:asciiTheme="minorHAnsi" w:eastAsiaTheme="minorHAnsi" w:hAnsiTheme="minorHAnsi" w:cstheme="minorBidi"/>
          <w:sz w:val="22"/>
          <w:szCs w:val="22"/>
          <w:lang w:eastAsia="en-US"/>
        </w:rPr>
        <w:t>entièrement sur les campagnes de vaccination dans le monde entier. L’OMT espère un vrai rebond en 2022, mais ne pense pas qu’un retour à la normale sera possible avant 2023 ou 2024.</w:t>
      </w:r>
      <w:r w:rsidR="001C7DC1">
        <w:rPr>
          <w:rFonts w:asciiTheme="minorHAnsi" w:eastAsiaTheme="minorHAnsi" w:hAnsiTheme="minorHAnsi" w:cstheme="minorBidi"/>
          <w:sz w:val="22"/>
          <w:szCs w:val="22"/>
          <w:lang w:eastAsia="en-US"/>
        </w:rPr>
        <w:tab/>
      </w:r>
      <w:r w:rsidR="001C7DC1">
        <w:rPr>
          <w:rFonts w:asciiTheme="minorHAnsi" w:eastAsiaTheme="minorHAnsi" w:hAnsiTheme="minorHAnsi" w:cstheme="minorBidi"/>
          <w:sz w:val="22"/>
          <w:szCs w:val="22"/>
          <w:lang w:eastAsia="en-US"/>
        </w:rPr>
        <w:br/>
      </w:r>
      <w:r w:rsidR="001C7DC1" w:rsidRPr="001C7DC1">
        <w:rPr>
          <w:rFonts w:asciiTheme="minorHAnsi" w:eastAsiaTheme="minorHAnsi" w:hAnsiTheme="minorHAnsi" w:cstheme="minorBidi"/>
          <w:sz w:val="22"/>
          <w:szCs w:val="22"/>
          <w:lang w:eastAsia="en-US"/>
        </w:rPr>
        <w:t>Face à cette crise, la société IDSUD Voyages a adapté la structure de ces coûts dans la mesure du possible :</w:t>
      </w:r>
      <w:r w:rsidR="001C7DC1">
        <w:rPr>
          <w:rFonts w:asciiTheme="minorHAnsi" w:eastAsiaTheme="minorHAnsi" w:hAnsiTheme="minorHAnsi" w:cstheme="minorBidi"/>
          <w:sz w:val="22"/>
          <w:szCs w:val="22"/>
          <w:lang w:eastAsia="en-US"/>
        </w:rPr>
        <w:tab/>
      </w:r>
      <w:r w:rsidR="001C7DC1">
        <w:rPr>
          <w:rFonts w:asciiTheme="minorHAnsi" w:eastAsiaTheme="minorHAnsi" w:hAnsiTheme="minorHAnsi" w:cstheme="minorBidi"/>
          <w:sz w:val="22"/>
          <w:szCs w:val="22"/>
          <w:lang w:eastAsia="en-US"/>
        </w:rPr>
        <w:br/>
      </w:r>
    </w:p>
    <w:p w14:paraId="6C0529AB" w14:textId="64DD040A" w:rsidR="001C7DC1" w:rsidRPr="001C7DC1" w:rsidRDefault="001C7DC1" w:rsidP="001C7DC1">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1C7DC1">
        <w:rPr>
          <w:rFonts w:asciiTheme="minorHAnsi" w:eastAsiaTheme="minorHAnsi" w:hAnsiTheme="minorHAnsi" w:cstheme="minorBidi"/>
          <w:sz w:val="22"/>
          <w:szCs w:val="22"/>
          <w:lang w:eastAsia="en-US"/>
        </w:rPr>
        <w:t>Fermeture des locaux pendant les phases de confinement,</w:t>
      </w:r>
      <w:r>
        <w:rPr>
          <w:rFonts w:asciiTheme="minorHAnsi" w:eastAsiaTheme="minorHAnsi" w:hAnsiTheme="minorHAnsi" w:cstheme="minorBidi"/>
          <w:sz w:val="22"/>
          <w:szCs w:val="22"/>
          <w:lang w:eastAsia="en-US"/>
        </w:rPr>
        <w:tab/>
      </w:r>
    </w:p>
    <w:p w14:paraId="1D1C8480" w14:textId="77777777" w:rsidR="001C7DC1" w:rsidRPr="001C7DC1" w:rsidRDefault="001C7DC1" w:rsidP="001C7DC1">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1C7DC1">
        <w:rPr>
          <w:rFonts w:asciiTheme="minorHAnsi" w:eastAsiaTheme="minorHAnsi" w:hAnsiTheme="minorHAnsi" w:cstheme="minorBidi"/>
          <w:sz w:val="22"/>
          <w:szCs w:val="22"/>
          <w:lang w:eastAsia="en-US"/>
        </w:rPr>
        <w:t>Placement du personnel en chômage partiel,</w:t>
      </w:r>
    </w:p>
    <w:p w14:paraId="6A13F43F" w14:textId="77777777" w:rsidR="001C7DC1" w:rsidRPr="001C7DC1" w:rsidRDefault="001C7DC1" w:rsidP="001C7DC1">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1C7DC1">
        <w:rPr>
          <w:rFonts w:asciiTheme="minorHAnsi" w:eastAsiaTheme="minorHAnsi" w:hAnsiTheme="minorHAnsi" w:cstheme="minorBidi"/>
          <w:sz w:val="22"/>
          <w:szCs w:val="22"/>
          <w:lang w:eastAsia="en-US"/>
        </w:rPr>
        <w:t>Mise en œuvre des aides gouvernementales.</w:t>
      </w:r>
    </w:p>
    <w:p w14:paraId="1A8DF53F" w14:textId="77777777" w:rsidR="001C7DC1" w:rsidRPr="001C7DC1" w:rsidRDefault="001C7DC1" w:rsidP="001C7DC1">
      <w:pPr>
        <w:spacing w:after="160" w:line="259" w:lineRule="auto"/>
        <w:jc w:val="both"/>
        <w:rPr>
          <w:rFonts w:asciiTheme="minorHAnsi" w:eastAsiaTheme="minorHAnsi" w:hAnsiTheme="minorHAnsi" w:cstheme="minorBidi"/>
          <w:sz w:val="22"/>
          <w:szCs w:val="22"/>
          <w:lang w:eastAsia="en-US"/>
        </w:rPr>
      </w:pPr>
    </w:p>
    <w:p w14:paraId="5FA4B079" w14:textId="0DF0E78D" w:rsidR="00AF549E" w:rsidRPr="001C7DC1" w:rsidRDefault="001C7DC1" w:rsidP="001C7DC1">
      <w:pPr>
        <w:spacing w:after="160" w:line="259" w:lineRule="auto"/>
        <w:jc w:val="both"/>
        <w:rPr>
          <w:rFonts w:ascii="Calibri" w:hAnsi="Calibri" w:cs="Calibri"/>
          <w:bCs/>
          <w:sz w:val="22"/>
          <w:szCs w:val="22"/>
        </w:rPr>
      </w:pPr>
      <w:r w:rsidRPr="001C7DC1">
        <w:rPr>
          <w:rFonts w:asciiTheme="minorHAnsi" w:eastAsiaTheme="minorHAnsi" w:hAnsiTheme="minorHAnsi" w:cstheme="minorBidi"/>
          <w:sz w:val="22"/>
          <w:szCs w:val="22"/>
          <w:lang w:eastAsia="en-US"/>
        </w:rPr>
        <w:t>Dans ce contexte, la société a enregistré une hausse de son chiffre d’affaires (commissions) de 14</w:t>
      </w:r>
      <w:r>
        <w:rPr>
          <w:rFonts w:asciiTheme="minorHAnsi" w:eastAsiaTheme="minorHAnsi" w:hAnsiTheme="minorHAnsi" w:cstheme="minorBidi"/>
          <w:sz w:val="22"/>
          <w:szCs w:val="22"/>
          <w:lang w:eastAsia="en-US"/>
        </w:rPr>
        <w:t xml:space="preserve"> </w:t>
      </w:r>
      <w:r w:rsidRPr="001C7DC1">
        <w:rPr>
          <w:rFonts w:asciiTheme="minorHAnsi" w:eastAsiaTheme="minorHAnsi" w:hAnsiTheme="minorHAnsi" w:cstheme="minorBidi"/>
          <w:sz w:val="22"/>
          <w:szCs w:val="22"/>
          <w:lang w:eastAsia="en-US"/>
        </w:rPr>
        <w:t xml:space="preserve">%, pour un montant de 328 </w:t>
      </w:r>
      <w:r>
        <w:rPr>
          <w:rFonts w:asciiTheme="minorHAnsi" w:eastAsiaTheme="minorHAnsi" w:hAnsiTheme="minorHAnsi" w:cstheme="minorBidi"/>
          <w:sz w:val="22"/>
          <w:szCs w:val="22"/>
          <w:lang w:eastAsia="en-US"/>
        </w:rPr>
        <w:t>K</w:t>
      </w:r>
      <w:r w:rsidRPr="001C7DC1">
        <w:rPr>
          <w:rFonts w:asciiTheme="minorHAnsi" w:eastAsiaTheme="minorHAnsi" w:hAnsiTheme="minorHAnsi" w:cstheme="minorBidi"/>
          <w:sz w:val="22"/>
          <w:szCs w:val="22"/>
          <w:lang w:eastAsia="en-US"/>
        </w:rPr>
        <w:t xml:space="preserve">€ en 2021 contre 288 </w:t>
      </w:r>
      <w:r>
        <w:rPr>
          <w:rFonts w:asciiTheme="minorHAnsi" w:eastAsiaTheme="minorHAnsi" w:hAnsiTheme="minorHAnsi" w:cstheme="minorBidi"/>
          <w:sz w:val="22"/>
          <w:szCs w:val="22"/>
          <w:lang w:eastAsia="en-US"/>
        </w:rPr>
        <w:t>K</w:t>
      </w:r>
      <w:r w:rsidRPr="001C7DC1">
        <w:rPr>
          <w:rFonts w:asciiTheme="minorHAnsi" w:eastAsiaTheme="minorHAnsi" w:hAnsiTheme="minorHAnsi" w:cstheme="minorBidi"/>
          <w:sz w:val="22"/>
          <w:szCs w:val="22"/>
          <w:lang w:eastAsia="en-US"/>
        </w:rPr>
        <w:t>€, variation à nuancer de la baisse de 79% en 2020.</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br/>
      </w:r>
      <w:r w:rsidR="001D0138">
        <w:rPr>
          <w:rFonts w:ascii="Calibri" w:hAnsi="Calibri" w:cs="Calibri"/>
          <w:bCs/>
          <w:sz w:val="22"/>
          <w:szCs w:val="22"/>
          <w:highlight w:val="yellow"/>
        </w:rPr>
        <w:br/>
      </w:r>
      <w:r w:rsidR="00DA74ED" w:rsidRPr="00E27B1B">
        <w:rPr>
          <w:rFonts w:ascii="Calibri" w:hAnsi="Calibri" w:cs="Calibri"/>
          <w:bCs/>
          <w:sz w:val="22"/>
          <w:szCs w:val="22"/>
          <w:highlight w:val="yellow"/>
        </w:rPr>
        <w:br/>
      </w:r>
      <w:r w:rsidR="000034AC" w:rsidRPr="001C7DC1">
        <w:rPr>
          <w:rFonts w:ascii="Calibri" w:hAnsi="Calibri" w:cs="Calibri"/>
          <w:bCs/>
          <w:sz w:val="22"/>
          <w:szCs w:val="22"/>
        </w:rPr>
        <w:t>Le volume d’affaires pour l’ensemble du groupe voyages est le suivant :</w:t>
      </w:r>
      <w:r w:rsidR="008C0E64" w:rsidRPr="001C7DC1">
        <w:rPr>
          <w:rFonts w:ascii="Calibri" w:hAnsi="Calibri" w:cs="Calibri"/>
          <w:bCs/>
          <w:sz w:val="22"/>
          <w:szCs w:val="22"/>
        </w:rPr>
        <w:tab/>
      </w:r>
      <w:r w:rsidR="008C0E64" w:rsidRPr="001C7DC1">
        <w:rPr>
          <w:rFonts w:ascii="Calibri" w:hAnsi="Calibri" w:cs="Calibri"/>
          <w:bCs/>
          <w:sz w:val="22"/>
          <w:szCs w:val="22"/>
        </w:rPr>
        <w:br/>
      </w:r>
    </w:p>
    <w:tbl>
      <w:tblPr>
        <w:tblStyle w:val="Grilledutableau"/>
        <w:tblW w:w="0" w:type="auto"/>
        <w:jc w:val="center"/>
        <w:tblLook w:val="04A0" w:firstRow="1" w:lastRow="0" w:firstColumn="1" w:lastColumn="0" w:noHBand="0" w:noVBand="1"/>
      </w:tblPr>
      <w:tblGrid>
        <w:gridCol w:w="2405"/>
        <w:gridCol w:w="992"/>
        <w:gridCol w:w="992"/>
      </w:tblGrid>
      <w:tr w:rsidR="000034AC" w:rsidRPr="00136CA0" w14:paraId="5C3F91AD" w14:textId="77777777" w:rsidTr="00163A7E">
        <w:trPr>
          <w:jc w:val="center"/>
        </w:trPr>
        <w:tc>
          <w:tcPr>
            <w:tcW w:w="2405" w:type="dxa"/>
          </w:tcPr>
          <w:p w14:paraId="6FF24819" w14:textId="7D9749E8" w:rsidR="000034AC" w:rsidRPr="00136CA0" w:rsidRDefault="000034AC" w:rsidP="00163A7E">
            <w:pPr>
              <w:jc w:val="both"/>
              <w:rPr>
                <w:rFonts w:ascii="Calibri" w:hAnsi="Calibri" w:cs="Calibri"/>
                <w:sz w:val="22"/>
                <w:szCs w:val="22"/>
              </w:rPr>
            </w:pPr>
            <w:r w:rsidRPr="00136CA0">
              <w:rPr>
                <w:rFonts w:ascii="Calibri" w:hAnsi="Calibri" w:cs="Calibri"/>
                <w:sz w:val="22"/>
                <w:szCs w:val="22"/>
              </w:rPr>
              <w:t xml:space="preserve">En </w:t>
            </w:r>
            <w:r w:rsidR="00C3540E">
              <w:rPr>
                <w:rFonts w:ascii="Calibri" w:hAnsi="Calibri" w:cs="Calibri"/>
                <w:sz w:val="22"/>
                <w:szCs w:val="22"/>
              </w:rPr>
              <w:t>K€</w:t>
            </w:r>
          </w:p>
        </w:tc>
        <w:tc>
          <w:tcPr>
            <w:tcW w:w="992" w:type="dxa"/>
          </w:tcPr>
          <w:p w14:paraId="3CC4D71A" w14:textId="51B8FE4D" w:rsidR="000034AC" w:rsidRPr="00136CA0" w:rsidRDefault="000034AC" w:rsidP="00163A7E">
            <w:pPr>
              <w:ind w:hanging="50"/>
              <w:jc w:val="center"/>
              <w:rPr>
                <w:rFonts w:ascii="Calibri" w:hAnsi="Calibri" w:cs="Calibri"/>
                <w:sz w:val="22"/>
                <w:szCs w:val="22"/>
              </w:rPr>
            </w:pPr>
            <w:r w:rsidRPr="00136CA0">
              <w:rPr>
                <w:rFonts w:ascii="Calibri" w:hAnsi="Calibri" w:cs="Calibri"/>
                <w:sz w:val="22"/>
                <w:szCs w:val="22"/>
              </w:rPr>
              <w:t>202</w:t>
            </w:r>
            <w:r w:rsidR="00136CA0" w:rsidRPr="00136CA0">
              <w:rPr>
                <w:rFonts w:ascii="Calibri" w:hAnsi="Calibri" w:cs="Calibri"/>
                <w:sz w:val="22"/>
                <w:szCs w:val="22"/>
              </w:rPr>
              <w:t>1</w:t>
            </w:r>
          </w:p>
        </w:tc>
        <w:tc>
          <w:tcPr>
            <w:tcW w:w="992" w:type="dxa"/>
          </w:tcPr>
          <w:p w14:paraId="667CC933" w14:textId="67FC507E" w:rsidR="000034AC" w:rsidRPr="00136CA0" w:rsidRDefault="000034AC" w:rsidP="00163A7E">
            <w:pPr>
              <w:ind w:hanging="50"/>
              <w:jc w:val="center"/>
              <w:rPr>
                <w:rFonts w:ascii="Calibri" w:hAnsi="Calibri" w:cs="Calibri"/>
                <w:sz w:val="22"/>
                <w:szCs w:val="22"/>
              </w:rPr>
            </w:pPr>
            <w:r w:rsidRPr="00136CA0">
              <w:rPr>
                <w:rFonts w:ascii="Calibri" w:hAnsi="Calibri" w:cs="Calibri"/>
                <w:sz w:val="22"/>
                <w:szCs w:val="22"/>
              </w:rPr>
              <w:t>20</w:t>
            </w:r>
            <w:r w:rsidR="00136CA0" w:rsidRPr="00136CA0">
              <w:rPr>
                <w:rFonts w:ascii="Calibri" w:hAnsi="Calibri" w:cs="Calibri"/>
                <w:sz w:val="22"/>
                <w:szCs w:val="22"/>
              </w:rPr>
              <w:t>20</w:t>
            </w:r>
          </w:p>
        </w:tc>
      </w:tr>
      <w:tr w:rsidR="000034AC" w:rsidRPr="00136CA0" w14:paraId="5ACA0FEB" w14:textId="77777777" w:rsidTr="00163A7E">
        <w:trPr>
          <w:jc w:val="center"/>
        </w:trPr>
        <w:tc>
          <w:tcPr>
            <w:tcW w:w="2405" w:type="dxa"/>
          </w:tcPr>
          <w:p w14:paraId="0DC4861F" w14:textId="77777777" w:rsidR="000034AC" w:rsidRPr="00136CA0" w:rsidRDefault="000034AC" w:rsidP="00163A7E">
            <w:pPr>
              <w:jc w:val="both"/>
              <w:rPr>
                <w:rFonts w:ascii="Calibri" w:hAnsi="Calibri" w:cs="Calibri"/>
                <w:sz w:val="22"/>
                <w:szCs w:val="22"/>
              </w:rPr>
            </w:pPr>
            <w:r w:rsidRPr="00136CA0">
              <w:rPr>
                <w:rFonts w:ascii="Calibri" w:hAnsi="Calibri" w:cs="Calibri"/>
                <w:sz w:val="22"/>
                <w:szCs w:val="22"/>
              </w:rPr>
              <w:t>T4EX Marseille</w:t>
            </w:r>
          </w:p>
        </w:tc>
        <w:tc>
          <w:tcPr>
            <w:tcW w:w="992" w:type="dxa"/>
          </w:tcPr>
          <w:p w14:paraId="475A18CC" w14:textId="3E26F8AF" w:rsidR="000034AC" w:rsidRPr="00136CA0" w:rsidRDefault="009F095B" w:rsidP="00163A7E">
            <w:pPr>
              <w:jc w:val="right"/>
              <w:rPr>
                <w:rFonts w:ascii="Calibri" w:hAnsi="Calibri" w:cs="Calibri"/>
                <w:sz w:val="22"/>
                <w:szCs w:val="22"/>
              </w:rPr>
            </w:pPr>
            <w:r>
              <w:rPr>
                <w:rFonts w:ascii="Calibri" w:hAnsi="Calibri" w:cs="Calibri"/>
                <w:sz w:val="22"/>
                <w:szCs w:val="22"/>
              </w:rPr>
              <w:t>720</w:t>
            </w:r>
          </w:p>
        </w:tc>
        <w:tc>
          <w:tcPr>
            <w:tcW w:w="992" w:type="dxa"/>
          </w:tcPr>
          <w:p w14:paraId="6676132A" w14:textId="0F276D19" w:rsidR="000034AC" w:rsidRPr="00136CA0" w:rsidRDefault="00136CA0" w:rsidP="00163A7E">
            <w:pPr>
              <w:jc w:val="right"/>
              <w:rPr>
                <w:rFonts w:ascii="Calibri" w:hAnsi="Calibri" w:cs="Calibri"/>
                <w:sz w:val="22"/>
                <w:szCs w:val="22"/>
              </w:rPr>
            </w:pPr>
            <w:r w:rsidRPr="00136CA0">
              <w:rPr>
                <w:rFonts w:ascii="Calibri" w:hAnsi="Calibri" w:cs="Calibri"/>
                <w:sz w:val="22"/>
                <w:szCs w:val="22"/>
              </w:rPr>
              <w:t>804</w:t>
            </w:r>
          </w:p>
        </w:tc>
      </w:tr>
      <w:tr w:rsidR="000034AC" w:rsidRPr="00136CA0" w14:paraId="43D125ED" w14:textId="77777777" w:rsidTr="00163A7E">
        <w:trPr>
          <w:jc w:val="center"/>
        </w:trPr>
        <w:tc>
          <w:tcPr>
            <w:tcW w:w="2405" w:type="dxa"/>
          </w:tcPr>
          <w:p w14:paraId="14D18629" w14:textId="77777777" w:rsidR="000034AC" w:rsidRPr="00136CA0" w:rsidRDefault="000034AC" w:rsidP="00163A7E">
            <w:pPr>
              <w:jc w:val="both"/>
              <w:rPr>
                <w:rFonts w:ascii="Calibri" w:hAnsi="Calibri" w:cs="Calibri"/>
                <w:sz w:val="22"/>
                <w:szCs w:val="22"/>
              </w:rPr>
            </w:pPr>
            <w:r w:rsidRPr="00136CA0">
              <w:rPr>
                <w:rFonts w:ascii="Calibri" w:hAnsi="Calibri" w:cs="Calibri"/>
                <w:sz w:val="22"/>
                <w:szCs w:val="22"/>
              </w:rPr>
              <w:t>T4EX Paris</w:t>
            </w:r>
          </w:p>
        </w:tc>
        <w:tc>
          <w:tcPr>
            <w:tcW w:w="992" w:type="dxa"/>
          </w:tcPr>
          <w:p w14:paraId="451499ED" w14:textId="3AB4CC24" w:rsidR="000034AC" w:rsidRPr="00136CA0" w:rsidRDefault="009F095B" w:rsidP="00163A7E">
            <w:pPr>
              <w:jc w:val="right"/>
              <w:rPr>
                <w:rFonts w:ascii="Calibri" w:hAnsi="Calibri" w:cs="Calibri"/>
                <w:sz w:val="22"/>
                <w:szCs w:val="22"/>
              </w:rPr>
            </w:pPr>
            <w:r>
              <w:rPr>
                <w:rFonts w:ascii="Calibri" w:hAnsi="Calibri" w:cs="Calibri"/>
                <w:sz w:val="22"/>
                <w:szCs w:val="22"/>
              </w:rPr>
              <w:t>1 709</w:t>
            </w:r>
          </w:p>
        </w:tc>
        <w:tc>
          <w:tcPr>
            <w:tcW w:w="992" w:type="dxa"/>
          </w:tcPr>
          <w:p w14:paraId="4261FA6E" w14:textId="6BE85E3B" w:rsidR="000034AC" w:rsidRPr="00136CA0" w:rsidRDefault="00136CA0" w:rsidP="00163A7E">
            <w:pPr>
              <w:jc w:val="right"/>
              <w:rPr>
                <w:rFonts w:ascii="Calibri" w:hAnsi="Calibri" w:cs="Calibri"/>
                <w:sz w:val="22"/>
                <w:szCs w:val="22"/>
              </w:rPr>
            </w:pPr>
            <w:r w:rsidRPr="00136CA0">
              <w:rPr>
                <w:rFonts w:ascii="Calibri" w:hAnsi="Calibri" w:cs="Calibri"/>
                <w:sz w:val="22"/>
                <w:szCs w:val="22"/>
              </w:rPr>
              <w:t>1 592</w:t>
            </w:r>
          </w:p>
        </w:tc>
      </w:tr>
      <w:tr w:rsidR="000034AC" w:rsidRPr="00136CA0" w14:paraId="17843FEA" w14:textId="77777777" w:rsidTr="00163A7E">
        <w:trPr>
          <w:jc w:val="center"/>
        </w:trPr>
        <w:tc>
          <w:tcPr>
            <w:tcW w:w="2405" w:type="dxa"/>
          </w:tcPr>
          <w:p w14:paraId="49A8D861" w14:textId="77777777" w:rsidR="000034AC" w:rsidRPr="00136CA0" w:rsidRDefault="000034AC" w:rsidP="00163A7E">
            <w:pPr>
              <w:jc w:val="both"/>
              <w:rPr>
                <w:rFonts w:ascii="Calibri" w:hAnsi="Calibri" w:cs="Calibri"/>
                <w:sz w:val="22"/>
                <w:szCs w:val="22"/>
              </w:rPr>
            </w:pPr>
            <w:r w:rsidRPr="00136CA0">
              <w:rPr>
                <w:rFonts w:ascii="Calibri" w:hAnsi="Calibri" w:cs="Calibri"/>
                <w:sz w:val="22"/>
                <w:szCs w:val="22"/>
              </w:rPr>
              <w:t>T4EX New-York</w:t>
            </w:r>
          </w:p>
        </w:tc>
        <w:tc>
          <w:tcPr>
            <w:tcW w:w="992" w:type="dxa"/>
          </w:tcPr>
          <w:p w14:paraId="6D81CE90" w14:textId="6017504C" w:rsidR="000034AC" w:rsidRPr="00136CA0" w:rsidRDefault="00E16615" w:rsidP="00163A7E">
            <w:pPr>
              <w:jc w:val="right"/>
              <w:rPr>
                <w:rFonts w:ascii="Calibri" w:hAnsi="Calibri" w:cs="Calibri"/>
                <w:sz w:val="22"/>
                <w:szCs w:val="22"/>
              </w:rPr>
            </w:pPr>
            <w:r>
              <w:rPr>
                <w:rFonts w:ascii="Calibri" w:hAnsi="Calibri" w:cs="Calibri"/>
                <w:sz w:val="22"/>
                <w:szCs w:val="22"/>
              </w:rPr>
              <w:t>1 219</w:t>
            </w:r>
          </w:p>
        </w:tc>
        <w:tc>
          <w:tcPr>
            <w:tcW w:w="992" w:type="dxa"/>
          </w:tcPr>
          <w:p w14:paraId="27DE5589" w14:textId="61B5E7DE" w:rsidR="000034AC" w:rsidRPr="00136CA0" w:rsidRDefault="00136CA0" w:rsidP="00163A7E">
            <w:pPr>
              <w:jc w:val="right"/>
              <w:rPr>
                <w:rFonts w:ascii="Calibri" w:hAnsi="Calibri" w:cs="Calibri"/>
                <w:sz w:val="22"/>
                <w:szCs w:val="22"/>
              </w:rPr>
            </w:pPr>
            <w:r w:rsidRPr="00136CA0">
              <w:rPr>
                <w:rFonts w:ascii="Calibri" w:hAnsi="Calibri" w:cs="Calibri"/>
                <w:sz w:val="22"/>
                <w:szCs w:val="22"/>
              </w:rPr>
              <w:t>582</w:t>
            </w:r>
          </w:p>
        </w:tc>
      </w:tr>
      <w:tr w:rsidR="000034AC" w:rsidRPr="00E27B1B" w14:paraId="5CFD2AC6" w14:textId="77777777" w:rsidTr="00163A7E">
        <w:trPr>
          <w:jc w:val="center"/>
        </w:trPr>
        <w:tc>
          <w:tcPr>
            <w:tcW w:w="2405" w:type="dxa"/>
          </w:tcPr>
          <w:p w14:paraId="4794B100" w14:textId="77777777" w:rsidR="000034AC" w:rsidRPr="00136CA0" w:rsidRDefault="000034AC" w:rsidP="00163A7E">
            <w:pPr>
              <w:jc w:val="both"/>
              <w:rPr>
                <w:rFonts w:ascii="Calibri" w:hAnsi="Calibri" w:cs="Calibri"/>
                <w:sz w:val="22"/>
                <w:szCs w:val="22"/>
              </w:rPr>
            </w:pPr>
            <w:r w:rsidRPr="00136CA0">
              <w:rPr>
                <w:rFonts w:ascii="Calibri" w:hAnsi="Calibri" w:cs="Calibri"/>
                <w:sz w:val="22"/>
                <w:szCs w:val="22"/>
              </w:rPr>
              <w:t>Ensemble</w:t>
            </w:r>
          </w:p>
        </w:tc>
        <w:tc>
          <w:tcPr>
            <w:tcW w:w="992" w:type="dxa"/>
          </w:tcPr>
          <w:p w14:paraId="2E57214C" w14:textId="11FB5916" w:rsidR="000034AC" w:rsidRPr="00136CA0" w:rsidRDefault="00E16615" w:rsidP="00163A7E">
            <w:pPr>
              <w:jc w:val="right"/>
              <w:rPr>
                <w:rFonts w:ascii="Calibri" w:hAnsi="Calibri" w:cs="Calibri"/>
                <w:b/>
                <w:bCs/>
                <w:sz w:val="22"/>
                <w:szCs w:val="22"/>
              </w:rPr>
            </w:pPr>
            <w:r>
              <w:rPr>
                <w:rFonts w:ascii="Calibri" w:hAnsi="Calibri" w:cs="Calibri"/>
                <w:b/>
                <w:bCs/>
                <w:sz w:val="22"/>
                <w:szCs w:val="22"/>
              </w:rPr>
              <w:t>3 648</w:t>
            </w:r>
          </w:p>
        </w:tc>
        <w:tc>
          <w:tcPr>
            <w:tcW w:w="992" w:type="dxa"/>
          </w:tcPr>
          <w:p w14:paraId="5FA52159" w14:textId="68711E03" w:rsidR="000034AC" w:rsidRPr="00136CA0" w:rsidRDefault="00136CA0" w:rsidP="00163A7E">
            <w:pPr>
              <w:jc w:val="right"/>
              <w:rPr>
                <w:rFonts w:ascii="Calibri" w:hAnsi="Calibri" w:cs="Calibri"/>
                <w:b/>
                <w:bCs/>
                <w:sz w:val="22"/>
                <w:szCs w:val="22"/>
              </w:rPr>
            </w:pPr>
            <w:r w:rsidRPr="00136CA0">
              <w:rPr>
                <w:rFonts w:ascii="Calibri" w:hAnsi="Calibri" w:cs="Calibri"/>
                <w:b/>
                <w:bCs/>
                <w:sz w:val="22"/>
                <w:szCs w:val="22"/>
              </w:rPr>
              <w:t>2 978</w:t>
            </w:r>
          </w:p>
        </w:tc>
      </w:tr>
    </w:tbl>
    <w:p w14:paraId="4124BA70" w14:textId="424FD2A4" w:rsidR="002B4927" w:rsidRPr="00C456DD" w:rsidRDefault="00E5154D" w:rsidP="00376668">
      <w:pPr>
        <w:jc w:val="both"/>
        <w:rPr>
          <w:rFonts w:asciiTheme="minorHAnsi" w:hAnsiTheme="minorHAnsi"/>
          <w:sz w:val="16"/>
          <w:szCs w:val="16"/>
        </w:rPr>
      </w:pPr>
      <w:r w:rsidRPr="00E27B1B">
        <w:rPr>
          <w:rFonts w:ascii="Calibri" w:hAnsi="Calibri" w:cs="Calibri"/>
          <w:bCs/>
          <w:sz w:val="22"/>
          <w:szCs w:val="22"/>
          <w:highlight w:val="yellow"/>
        </w:rPr>
        <w:br/>
      </w:r>
      <w:r w:rsidR="001C7DC1" w:rsidRPr="001C7DC1">
        <w:rPr>
          <w:rFonts w:asciiTheme="minorHAnsi" w:eastAsiaTheme="minorHAnsi" w:hAnsiTheme="minorHAnsi" w:cstheme="minorBidi"/>
          <w:sz w:val="22"/>
          <w:szCs w:val="22"/>
          <w:lang w:eastAsia="en-US"/>
        </w:rPr>
        <w:t xml:space="preserve">Le résultat </w:t>
      </w:r>
      <w:r w:rsidR="00CA0386">
        <w:rPr>
          <w:rFonts w:asciiTheme="minorHAnsi" w:eastAsiaTheme="minorHAnsi" w:hAnsiTheme="minorHAnsi" w:cstheme="minorBidi"/>
          <w:sz w:val="22"/>
          <w:szCs w:val="22"/>
          <w:lang w:eastAsia="en-US"/>
        </w:rPr>
        <w:t>2021</w:t>
      </w:r>
      <w:r w:rsidR="001C7DC1" w:rsidRPr="001C7DC1">
        <w:rPr>
          <w:rFonts w:asciiTheme="minorHAnsi" w:eastAsiaTheme="minorHAnsi" w:hAnsiTheme="minorHAnsi" w:cstheme="minorBidi"/>
          <w:sz w:val="22"/>
          <w:szCs w:val="22"/>
          <w:lang w:eastAsia="en-US"/>
        </w:rPr>
        <w:t xml:space="preserve"> est une perte de 51</w:t>
      </w:r>
      <w:r w:rsidR="001C7DC1">
        <w:rPr>
          <w:rFonts w:asciiTheme="minorHAnsi" w:eastAsiaTheme="minorHAnsi" w:hAnsiTheme="minorHAnsi" w:cstheme="minorBidi"/>
          <w:sz w:val="22"/>
          <w:szCs w:val="22"/>
          <w:lang w:eastAsia="en-US"/>
        </w:rPr>
        <w:t>K</w:t>
      </w:r>
      <w:r w:rsidR="001C7DC1" w:rsidRPr="001C7DC1">
        <w:rPr>
          <w:rFonts w:asciiTheme="minorHAnsi" w:eastAsiaTheme="minorHAnsi" w:hAnsiTheme="minorHAnsi" w:cstheme="minorBidi"/>
          <w:sz w:val="22"/>
          <w:szCs w:val="22"/>
          <w:lang w:eastAsia="en-US"/>
        </w:rPr>
        <w:t xml:space="preserve">€ contre une perte de 886 </w:t>
      </w:r>
      <w:r w:rsidR="001C7DC1">
        <w:rPr>
          <w:rFonts w:asciiTheme="minorHAnsi" w:eastAsiaTheme="minorHAnsi" w:hAnsiTheme="minorHAnsi" w:cstheme="minorBidi"/>
          <w:sz w:val="22"/>
          <w:szCs w:val="22"/>
          <w:lang w:eastAsia="en-US"/>
        </w:rPr>
        <w:t>K</w:t>
      </w:r>
      <w:r w:rsidR="001C7DC1" w:rsidRPr="001C7DC1">
        <w:rPr>
          <w:rFonts w:asciiTheme="minorHAnsi" w:eastAsiaTheme="minorHAnsi" w:hAnsiTheme="minorHAnsi" w:cstheme="minorBidi"/>
          <w:sz w:val="22"/>
          <w:szCs w:val="22"/>
          <w:lang w:eastAsia="en-US"/>
        </w:rPr>
        <w:t>€ (tenant compte d’une dépréciation du fonds de commerce pou</w:t>
      </w:r>
      <w:r w:rsidR="001C7DC1">
        <w:rPr>
          <w:rFonts w:asciiTheme="minorHAnsi" w:eastAsiaTheme="minorHAnsi" w:hAnsiTheme="minorHAnsi" w:cstheme="minorBidi"/>
          <w:sz w:val="22"/>
          <w:szCs w:val="22"/>
          <w:lang w:eastAsia="en-US"/>
        </w:rPr>
        <w:t>r</w:t>
      </w:r>
      <w:r w:rsidR="001C7DC1" w:rsidRPr="001C7DC1">
        <w:rPr>
          <w:rFonts w:asciiTheme="minorHAnsi" w:eastAsiaTheme="minorHAnsi" w:hAnsiTheme="minorHAnsi" w:cstheme="minorBidi"/>
          <w:sz w:val="22"/>
          <w:szCs w:val="22"/>
          <w:lang w:eastAsia="en-US"/>
        </w:rPr>
        <w:t xml:space="preserve"> 512 </w:t>
      </w:r>
      <w:r w:rsidR="001C7DC1">
        <w:rPr>
          <w:rFonts w:asciiTheme="minorHAnsi" w:eastAsiaTheme="minorHAnsi" w:hAnsiTheme="minorHAnsi" w:cstheme="minorBidi"/>
          <w:sz w:val="22"/>
          <w:szCs w:val="22"/>
          <w:lang w:eastAsia="en-US"/>
        </w:rPr>
        <w:t>K</w:t>
      </w:r>
      <w:r w:rsidR="001C7DC1" w:rsidRPr="001C7DC1">
        <w:rPr>
          <w:rFonts w:asciiTheme="minorHAnsi" w:eastAsiaTheme="minorHAnsi" w:hAnsiTheme="minorHAnsi" w:cstheme="minorBidi"/>
          <w:sz w:val="22"/>
          <w:szCs w:val="22"/>
          <w:lang w:eastAsia="en-US"/>
        </w:rPr>
        <w:t>€)</w:t>
      </w:r>
      <w:r w:rsidR="00CA0386">
        <w:rPr>
          <w:rFonts w:asciiTheme="minorHAnsi" w:eastAsiaTheme="minorHAnsi" w:hAnsiTheme="minorHAnsi" w:cstheme="minorBidi"/>
          <w:sz w:val="22"/>
          <w:szCs w:val="22"/>
          <w:lang w:eastAsia="en-US"/>
        </w:rPr>
        <w:t xml:space="preserve"> en 2020</w:t>
      </w:r>
      <w:r w:rsidR="001C7DC1" w:rsidRPr="001C7DC1">
        <w:rPr>
          <w:rFonts w:asciiTheme="minorHAnsi" w:eastAsiaTheme="minorHAnsi" w:hAnsiTheme="minorHAnsi" w:cstheme="minorBidi"/>
          <w:sz w:val="22"/>
          <w:szCs w:val="22"/>
          <w:lang w:eastAsia="en-US"/>
        </w:rPr>
        <w:t xml:space="preserve">. La filiale américaine enregistre un bénéfice de 112 </w:t>
      </w:r>
      <w:r w:rsidR="001C7DC1">
        <w:rPr>
          <w:rFonts w:asciiTheme="minorHAnsi" w:eastAsiaTheme="minorHAnsi" w:hAnsiTheme="minorHAnsi" w:cstheme="minorBidi"/>
          <w:sz w:val="22"/>
          <w:szCs w:val="22"/>
          <w:lang w:eastAsia="en-US"/>
        </w:rPr>
        <w:t>K</w:t>
      </w:r>
      <w:r w:rsidR="001C7DC1" w:rsidRPr="001C7DC1">
        <w:rPr>
          <w:rFonts w:asciiTheme="minorHAnsi" w:eastAsiaTheme="minorHAnsi" w:hAnsiTheme="minorHAnsi" w:cstheme="minorBidi"/>
          <w:sz w:val="22"/>
          <w:szCs w:val="22"/>
          <w:lang w:eastAsia="en-US"/>
        </w:rPr>
        <w:t xml:space="preserve">€ (après prise en compte du profit exceptionnel des aides gouvernementales américaines de 63 k€) contre un résultat déficitaire de 56 </w:t>
      </w:r>
      <w:r w:rsidR="001C7DC1">
        <w:rPr>
          <w:rFonts w:asciiTheme="minorHAnsi" w:eastAsiaTheme="minorHAnsi" w:hAnsiTheme="minorHAnsi" w:cstheme="minorBidi"/>
          <w:sz w:val="22"/>
          <w:szCs w:val="22"/>
          <w:lang w:eastAsia="en-US"/>
        </w:rPr>
        <w:t>K</w:t>
      </w:r>
      <w:r w:rsidR="001C7DC1" w:rsidRPr="001C7DC1">
        <w:rPr>
          <w:rFonts w:asciiTheme="minorHAnsi" w:eastAsiaTheme="minorHAnsi" w:hAnsiTheme="minorHAnsi" w:cstheme="minorBidi"/>
          <w:sz w:val="22"/>
          <w:szCs w:val="22"/>
          <w:lang w:eastAsia="en-US"/>
        </w:rPr>
        <w:t>€ en 2020.</w:t>
      </w:r>
      <w:r w:rsidR="00112D89">
        <w:rPr>
          <w:rFonts w:asciiTheme="minorHAnsi" w:eastAsiaTheme="minorHAnsi" w:hAnsiTheme="minorHAnsi" w:cstheme="minorBidi"/>
          <w:sz w:val="22"/>
          <w:szCs w:val="22"/>
          <w:lang w:eastAsia="en-US"/>
        </w:rPr>
        <w:tab/>
      </w:r>
      <w:r w:rsidR="00112D89">
        <w:rPr>
          <w:rFonts w:asciiTheme="minorHAnsi" w:eastAsiaTheme="minorHAnsi" w:hAnsiTheme="minorHAnsi" w:cstheme="minorBidi"/>
          <w:sz w:val="22"/>
          <w:szCs w:val="22"/>
          <w:lang w:eastAsia="en-US"/>
        </w:rPr>
        <w:br/>
      </w:r>
      <w:r w:rsidR="00112D89">
        <w:rPr>
          <w:rFonts w:asciiTheme="minorHAnsi" w:eastAsiaTheme="minorHAnsi" w:hAnsiTheme="minorHAnsi" w:cstheme="minorBidi"/>
          <w:sz w:val="22"/>
          <w:szCs w:val="22"/>
          <w:lang w:eastAsia="en-US"/>
        </w:rPr>
        <w:br/>
      </w:r>
      <w:r w:rsidR="001C7DC1" w:rsidRPr="001C7DC1">
        <w:rPr>
          <w:rFonts w:asciiTheme="minorHAnsi" w:eastAsiaTheme="minorHAnsi" w:hAnsiTheme="minorHAnsi" w:cstheme="minorBidi"/>
          <w:sz w:val="22"/>
          <w:szCs w:val="22"/>
          <w:lang w:eastAsia="en-US"/>
        </w:rPr>
        <w:t>Les perspectives pour l’année 2022 dépendront surtout de l’évolution de la crise sanitaire et de sa gestion à l’échelle internationale et désormais des incidences du conflit Ukraine/Russie sur l’économie mondiale.</w:t>
      </w:r>
      <w:r w:rsidR="00112D89">
        <w:rPr>
          <w:rFonts w:asciiTheme="minorHAnsi" w:eastAsiaTheme="minorHAnsi" w:hAnsiTheme="minorHAnsi" w:cstheme="minorBidi"/>
          <w:sz w:val="22"/>
          <w:szCs w:val="22"/>
          <w:lang w:eastAsia="en-US"/>
        </w:rPr>
        <w:tab/>
      </w:r>
      <w:r w:rsidR="00112D89">
        <w:rPr>
          <w:rFonts w:asciiTheme="minorHAnsi" w:eastAsiaTheme="minorHAnsi" w:hAnsiTheme="minorHAnsi" w:cstheme="minorBidi"/>
          <w:sz w:val="22"/>
          <w:szCs w:val="22"/>
          <w:lang w:eastAsia="en-US"/>
        </w:rPr>
        <w:br/>
      </w:r>
      <w:r w:rsidR="00882892" w:rsidRPr="00E27B1B">
        <w:rPr>
          <w:rFonts w:ascii="Calibri" w:hAnsi="Calibri" w:cs="Calibri"/>
          <w:b/>
          <w:sz w:val="22"/>
          <w:szCs w:val="22"/>
          <w:highlight w:val="yellow"/>
          <w:u w:val="single"/>
        </w:rPr>
        <w:br/>
      </w:r>
      <w:r w:rsidR="00882892" w:rsidRPr="00112D89">
        <w:rPr>
          <w:rFonts w:ascii="Calibri" w:hAnsi="Calibri" w:cs="Calibri"/>
          <w:b/>
          <w:sz w:val="22"/>
          <w:szCs w:val="22"/>
          <w:u w:val="single"/>
        </w:rPr>
        <w:br/>
      </w:r>
      <w:r w:rsidR="008A1B8D" w:rsidRPr="00112D89">
        <w:rPr>
          <w:rFonts w:ascii="Calibri" w:hAnsi="Calibri" w:cs="Calibri"/>
          <w:b/>
          <w:color w:val="EA7666"/>
          <w:sz w:val="22"/>
          <w:szCs w:val="22"/>
          <w:u w:val="single"/>
        </w:rPr>
        <w:t xml:space="preserve">3°) </w:t>
      </w:r>
      <w:r w:rsidR="008A1B8D" w:rsidRPr="00112D89">
        <w:rPr>
          <w:rFonts w:ascii="Calibri" w:hAnsi="Calibri" w:cs="Calibri"/>
          <w:b/>
          <w:smallCaps/>
          <w:color w:val="EA7666"/>
          <w:sz w:val="22"/>
          <w:szCs w:val="22"/>
          <w:u w:val="single"/>
        </w:rPr>
        <w:t>L</w:t>
      </w:r>
      <w:r w:rsidR="008A1B8D" w:rsidRPr="00112D89">
        <w:rPr>
          <w:rFonts w:ascii="Calibri" w:hAnsi="Calibri" w:cs="Calibri"/>
          <w:b/>
          <w:caps/>
          <w:color w:val="EA7666"/>
          <w:sz w:val="22"/>
          <w:szCs w:val="22"/>
          <w:u w:val="single"/>
        </w:rPr>
        <w:t>a</w:t>
      </w:r>
      <w:r w:rsidR="008A1B8D" w:rsidRPr="00112D89">
        <w:rPr>
          <w:rFonts w:ascii="Calibri" w:hAnsi="Calibri" w:cs="Calibri"/>
          <w:b/>
          <w:smallCaps/>
          <w:color w:val="EA7666"/>
          <w:sz w:val="22"/>
          <w:szCs w:val="22"/>
          <w:u w:val="single"/>
        </w:rPr>
        <w:t xml:space="preserve"> Française </w:t>
      </w:r>
      <w:r w:rsidR="00DD447F" w:rsidRPr="00112D89">
        <w:rPr>
          <w:rFonts w:ascii="Calibri" w:hAnsi="Calibri" w:cs="Calibri"/>
          <w:b/>
          <w:smallCaps/>
          <w:color w:val="EA7666"/>
          <w:sz w:val="22"/>
          <w:szCs w:val="22"/>
          <w:u w:val="single"/>
        </w:rPr>
        <w:t>Des</w:t>
      </w:r>
      <w:r w:rsidR="008A1B8D" w:rsidRPr="00112D89">
        <w:rPr>
          <w:rFonts w:ascii="Calibri" w:hAnsi="Calibri" w:cs="Calibri"/>
          <w:b/>
          <w:smallCaps/>
          <w:color w:val="EA7666"/>
          <w:sz w:val="22"/>
          <w:szCs w:val="22"/>
          <w:u w:val="single"/>
        </w:rPr>
        <w:t xml:space="preserve"> Jeux</w:t>
      </w:r>
      <w:r w:rsidR="008A1B8D" w:rsidRPr="00112D89">
        <w:rPr>
          <w:rFonts w:ascii="Calibri" w:hAnsi="Calibri" w:cs="Calibri"/>
          <w:color w:val="EA7666"/>
          <w:sz w:val="22"/>
          <w:szCs w:val="22"/>
        </w:rPr>
        <w:tab/>
      </w:r>
      <w:r w:rsidR="00B953CB" w:rsidRPr="00112D89">
        <w:rPr>
          <w:rFonts w:ascii="Calibri" w:hAnsi="Calibri" w:cs="Calibri"/>
          <w:color w:val="EA7666"/>
          <w:sz w:val="22"/>
          <w:szCs w:val="22"/>
        </w:rPr>
        <w:br/>
      </w:r>
      <w:r w:rsidR="00261CCE" w:rsidRPr="00E27B1B">
        <w:rPr>
          <w:rFonts w:ascii="Calibri" w:hAnsi="Calibri" w:cs="Calibri"/>
          <w:sz w:val="22"/>
          <w:szCs w:val="22"/>
          <w:highlight w:val="yellow"/>
        </w:rPr>
        <w:br/>
      </w:r>
      <w:r w:rsidR="00112D89" w:rsidRPr="00112D89">
        <w:rPr>
          <w:rFonts w:asciiTheme="minorHAnsi" w:eastAsiaTheme="minorHAnsi" w:hAnsiTheme="minorHAnsi" w:cstheme="minorBidi"/>
          <w:sz w:val="22"/>
          <w:szCs w:val="22"/>
          <w:lang w:eastAsia="en-US"/>
        </w:rPr>
        <w:t>Côté sur Euronext depuis le 21 novembre 2019, le titre FDJ côte au 31 décembre 2021 à 38.94 €. L’année 2021 marque le retour de FDJ sur sa trajectoire de croissance d’</w:t>
      </w:r>
      <w:proofErr w:type="spellStart"/>
      <w:r w:rsidR="00112D89" w:rsidRPr="00112D89">
        <w:rPr>
          <w:rFonts w:asciiTheme="minorHAnsi" w:eastAsiaTheme="minorHAnsi" w:hAnsiTheme="minorHAnsi" w:cstheme="minorBidi"/>
          <w:sz w:val="22"/>
          <w:szCs w:val="22"/>
          <w:lang w:eastAsia="en-US"/>
        </w:rPr>
        <w:t>avant-crise</w:t>
      </w:r>
      <w:proofErr w:type="spellEnd"/>
      <w:r w:rsidR="00112D89" w:rsidRPr="00112D89">
        <w:rPr>
          <w:rFonts w:asciiTheme="minorHAnsi" w:eastAsiaTheme="minorHAnsi" w:hAnsiTheme="minorHAnsi" w:cstheme="minorBidi"/>
          <w:sz w:val="22"/>
          <w:szCs w:val="22"/>
          <w:lang w:eastAsia="en-US"/>
        </w:rPr>
        <w:t xml:space="preserve"> sanitaire pour l’ensemble de ses activités.</w:t>
      </w:r>
      <w:r w:rsidR="00112D89" w:rsidRPr="00112D89">
        <w:rPr>
          <w:rFonts w:asciiTheme="minorHAnsi" w:eastAsiaTheme="minorHAnsi" w:hAnsiTheme="minorHAnsi" w:cstheme="minorBidi"/>
          <w:sz w:val="22"/>
          <w:szCs w:val="22"/>
          <w:lang w:eastAsia="en-US"/>
        </w:rPr>
        <w:tab/>
      </w:r>
      <w:r w:rsidR="00112D89" w:rsidRPr="00112D89">
        <w:rPr>
          <w:rFonts w:asciiTheme="minorHAnsi" w:eastAsiaTheme="minorHAnsi" w:hAnsiTheme="minorHAnsi" w:cstheme="minorBidi"/>
          <w:sz w:val="22"/>
          <w:szCs w:val="22"/>
          <w:lang w:eastAsia="en-US"/>
        </w:rPr>
        <w:br/>
        <w:t xml:space="preserve">Le résultat net consolidé ressort à 294 </w:t>
      </w:r>
      <w:r w:rsidR="00112D89">
        <w:rPr>
          <w:rFonts w:asciiTheme="minorHAnsi" w:eastAsiaTheme="minorHAnsi" w:hAnsiTheme="minorHAnsi" w:cstheme="minorBidi"/>
          <w:sz w:val="22"/>
          <w:szCs w:val="22"/>
          <w:lang w:eastAsia="en-US"/>
        </w:rPr>
        <w:t>M</w:t>
      </w:r>
      <w:r w:rsidR="00112D89" w:rsidRPr="00112D89">
        <w:rPr>
          <w:rFonts w:asciiTheme="minorHAnsi" w:eastAsiaTheme="minorHAnsi" w:hAnsiTheme="minorHAnsi" w:cstheme="minorBidi"/>
          <w:sz w:val="22"/>
          <w:szCs w:val="22"/>
          <w:lang w:eastAsia="en-US"/>
        </w:rPr>
        <w:t xml:space="preserve">€ contre 214 </w:t>
      </w:r>
      <w:r w:rsidR="00112D89">
        <w:rPr>
          <w:rFonts w:asciiTheme="minorHAnsi" w:eastAsiaTheme="minorHAnsi" w:hAnsiTheme="minorHAnsi" w:cstheme="minorBidi"/>
          <w:sz w:val="22"/>
          <w:szCs w:val="22"/>
          <w:lang w:eastAsia="en-US"/>
        </w:rPr>
        <w:t>M</w:t>
      </w:r>
      <w:r w:rsidR="00112D89" w:rsidRPr="00112D89">
        <w:rPr>
          <w:rFonts w:asciiTheme="minorHAnsi" w:eastAsiaTheme="minorHAnsi" w:hAnsiTheme="minorHAnsi" w:cstheme="minorBidi"/>
          <w:sz w:val="22"/>
          <w:szCs w:val="22"/>
          <w:lang w:eastAsia="en-US"/>
        </w:rPr>
        <w:t>€ en 2020.</w:t>
      </w:r>
      <w:r w:rsidR="00112D89" w:rsidRPr="00112D89">
        <w:rPr>
          <w:rFonts w:asciiTheme="minorHAnsi" w:eastAsiaTheme="minorHAnsi" w:hAnsiTheme="minorHAnsi" w:cstheme="minorBidi"/>
          <w:sz w:val="22"/>
          <w:szCs w:val="22"/>
          <w:lang w:eastAsia="en-US"/>
        </w:rPr>
        <w:tab/>
      </w:r>
      <w:r w:rsidR="00112D89" w:rsidRPr="00112D89">
        <w:rPr>
          <w:rFonts w:asciiTheme="minorHAnsi" w:eastAsiaTheme="minorHAnsi" w:hAnsiTheme="minorHAnsi" w:cstheme="minorBidi"/>
          <w:sz w:val="22"/>
          <w:szCs w:val="22"/>
          <w:lang w:eastAsia="en-US"/>
        </w:rPr>
        <w:br/>
        <w:t>Fort de cette performance, le conseil d’administration de la FDJ a décidé de proposer à l’assemblée générale du 26 avril 2022 un dividende de 1.24 € par action, en hausse de 38% par rapport à celui distribué en 2021.</w:t>
      </w:r>
      <w:r w:rsidR="00112D89" w:rsidRPr="00112D89">
        <w:rPr>
          <w:rFonts w:asciiTheme="minorHAnsi" w:eastAsiaTheme="minorHAnsi" w:hAnsiTheme="minorHAnsi" w:cstheme="minorBidi"/>
          <w:sz w:val="22"/>
          <w:szCs w:val="22"/>
          <w:lang w:eastAsia="en-US"/>
        </w:rPr>
        <w:tab/>
      </w:r>
      <w:r w:rsidR="00112D89" w:rsidRPr="00112D89">
        <w:rPr>
          <w:rFonts w:asciiTheme="minorHAnsi" w:eastAsiaTheme="minorHAnsi" w:hAnsiTheme="minorHAnsi" w:cstheme="minorBidi"/>
          <w:sz w:val="22"/>
          <w:szCs w:val="22"/>
          <w:lang w:eastAsia="en-US"/>
        </w:rPr>
        <w:br/>
        <w:t xml:space="preserve">Actionnaire de 1.749 % du capital de la Française des Jeux, la société a perçu un dividende de 4.514 </w:t>
      </w:r>
      <w:r w:rsidR="00112D89">
        <w:rPr>
          <w:rFonts w:asciiTheme="minorHAnsi" w:eastAsiaTheme="minorHAnsi" w:hAnsiTheme="minorHAnsi" w:cstheme="minorBidi"/>
          <w:sz w:val="22"/>
          <w:szCs w:val="22"/>
          <w:lang w:eastAsia="en-US"/>
        </w:rPr>
        <w:t>K</w:t>
      </w:r>
      <w:r w:rsidR="00112D89" w:rsidRPr="00112D89">
        <w:rPr>
          <w:rFonts w:asciiTheme="minorHAnsi" w:eastAsiaTheme="minorHAnsi" w:hAnsiTheme="minorHAnsi" w:cstheme="minorBidi"/>
          <w:sz w:val="22"/>
          <w:szCs w:val="22"/>
          <w:lang w:eastAsia="en-US"/>
        </w:rPr>
        <w:t xml:space="preserve">€ en 2021 contre 2.257 </w:t>
      </w:r>
      <w:r w:rsidR="00112D89">
        <w:rPr>
          <w:rFonts w:asciiTheme="minorHAnsi" w:eastAsiaTheme="minorHAnsi" w:hAnsiTheme="minorHAnsi" w:cstheme="minorBidi"/>
          <w:sz w:val="22"/>
          <w:szCs w:val="22"/>
          <w:lang w:eastAsia="en-US"/>
        </w:rPr>
        <w:t>K</w:t>
      </w:r>
      <w:r w:rsidR="00112D89" w:rsidRPr="00112D89">
        <w:rPr>
          <w:rFonts w:asciiTheme="minorHAnsi" w:eastAsiaTheme="minorHAnsi" w:hAnsiTheme="minorHAnsi" w:cstheme="minorBidi"/>
          <w:sz w:val="22"/>
          <w:szCs w:val="22"/>
          <w:lang w:eastAsia="en-US"/>
        </w:rPr>
        <w:t>€ en 2020.</w:t>
      </w:r>
      <w:r w:rsidR="00112D89" w:rsidRPr="00112D89">
        <w:rPr>
          <w:rFonts w:asciiTheme="minorHAnsi" w:eastAsiaTheme="minorHAnsi" w:hAnsiTheme="minorHAnsi" w:cstheme="minorBidi"/>
          <w:sz w:val="22"/>
          <w:szCs w:val="22"/>
          <w:lang w:eastAsia="en-US"/>
        </w:rPr>
        <w:tab/>
      </w:r>
      <w:r w:rsidR="00112D89" w:rsidRPr="00112D89">
        <w:rPr>
          <w:rFonts w:asciiTheme="minorHAnsi" w:eastAsiaTheme="minorHAnsi" w:hAnsiTheme="minorHAnsi" w:cstheme="minorBidi"/>
          <w:sz w:val="22"/>
          <w:szCs w:val="22"/>
          <w:lang w:eastAsia="en-US"/>
        </w:rPr>
        <w:br/>
        <w:t>Ce dividende constitue l’essentiel de nos produits financiers et est inclus en conséquence dans les résultats soumis au taux normal de l’impôt sur les sociétés. La valorisation de cette participation au 31 décembre 2021 est de 130 millions d’euros.</w:t>
      </w:r>
      <w:r w:rsidR="00112D89">
        <w:rPr>
          <w:rFonts w:asciiTheme="minorHAnsi" w:eastAsiaTheme="minorHAnsi" w:hAnsiTheme="minorHAnsi" w:cstheme="minorBidi"/>
          <w:sz w:val="22"/>
          <w:szCs w:val="22"/>
          <w:lang w:eastAsia="en-US"/>
        </w:rPr>
        <w:tab/>
      </w:r>
      <w:r w:rsidR="00112D89">
        <w:rPr>
          <w:rFonts w:asciiTheme="minorHAnsi" w:eastAsiaTheme="minorHAnsi" w:hAnsiTheme="minorHAnsi" w:cstheme="minorBidi"/>
          <w:sz w:val="22"/>
          <w:szCs w:val="22"/>
          <w:lang w:eastAsia="en-US"/>
        </w:rPr>
        <w:br/>
      </w:r>
      <w:r w:rsidR="00C73BAD" w:rsidRPr="00E27B1B">
        <w:rPr>
          <w:rFonts w:asciiTheme="minorHAnsi" w:hAnsiTheme="minorHAnsi" w:cs="Calibri"/>
          <w:b/>
          <w:sz w:val="22"/>
          <w:szCs w:val="22"/>
          <w:highlight w:val="yellow"/>
          <w:u w:val="single"/>
        </w:rPr>
        <w:br/>
      </w:r>
      <w:r w:rsidR="00761D3B" w:rsidRPr="00E27B1B">
        <w:rPr>
          <w:rFonts w:asciiTheme="minorHAnsi" w:hAnsiTheme="minorHAnsi" w:cs="Calibri"/>
          <w:b/>
          <w:sz w:val="22"/>
          <w:szCs w:val="22"/>
          <w:highlight w:val="yellow"/>
          <w:u w:val="single"/>
        </w:rPr>
        <w:br/>
      </w:r>
      <w:r w:rsidR="00823962" w:rsidRPr="00974AA1">
        <w:rPr>
          <w:rFonts w:ascii="Calibri" w:hAnsi="Calibri" w:cs="Calibri"/>
          <w:b/>
          <w:color w:val="EA7666"/>
          <w:sz w:val="22"/>
          <w:szCs w:val="22"/>
          <w:u w:val="single"/>
        </w:rPr>
        <w:t xml:space="preserve">4°) </w:t>
      </w:r>
      <w:r w:rsidR="00DD447F" w:rsidRPr="00974AA1">
        <w:rPr>
          <w:rFonts w:ascii="Calibri" w:hAnsi="Calibri" w:cs="Calibri"/>
          <w:b/>
          <w:caps/>
          <w:color w:val="EA7666"/>
          <w:sz w:val="22"/>
          <w:szCs w:val="22"/>
          <w:u w:val="single"/>
        </w:rPr>
        <w:t>A</w:t>
      </w:r>
      <w:r w:rsidR="00DD447F" w:rsidRPr="00974AA1">
        <w:rPr>
          <w:rFonts w:ascii="Calibri" w:hAnsi="Calibri" w:cs="Calibri"/>
          <w:b/>
          <w:smallCaps/>
          <w:color w:val="EA7666"/>
          <w:sz w:val="22"/>
          <w:szCs w:val="22"/>
          <w:u w:val="single"/>
        </w:rPr>
        <w:t>ctivité Change</w:t>
      </w:r>
      <w:r w:rsidR="00823962" w:rsidRPr="00974AA1">
        <w:rPr>
          <w:rFonts w:ascii="Calibri" w:hAnsi="Calibri" w:cs="Calibri"/>
          <w:color w:val="EA7666"/>
          <w:sz w:val="22"/>
          <w:szCs w:val="22"/>
        </w:rPr>
        <w:t xml:space="preserve"> (or et devises) </w:t>
      </w:r>
      <w:r w:rsidR="00823962" w:rsidRPr="00974AA1">
        <w:rPr>
          <w:rFonts w:ascii="Calibri" w:hAnsi="Calibri" w:cs="Calibri"/>
          <w:sz w:val="22"/>
          <w:szCs w:val="22"/>
        </w:rPr>
        <w:tab/>
      </w:r>
      <w:r w:rsidR="00823962" w:rsidRPr="00974AA1">
        <w:rPr>
          <w:rFonts w:ascii="Calibri" w:hAnsi="Calibri" w:cs="Calibri"/>
          <w:sz w:val="22"/>
          <w:szCs w:val="22"/>
        </w:rPr>
        <w:br/>
      </w:r>
      <w:r w:rsidR="00823962" w:rsidRPr="00E27B1B">
        <w:rPr>
          <w:rFonts w:asciiTheme="minorHAnsi" w:hAnsiTheme="minorHAnsi" w:cs="Calibri"/>
          <w:sz w:val="22"/>
          <w:szCs w:val="22"/>
          <w:highlight w:val="yellow"/>
        </w:rPr>
        <w:br/>
      </w:r>
      <w:r w:rsidR="00376668" w:rsidRPr="00376668">
        <w:rPr>
          <w:rFonts w:asciiTheme="minorHAnsi" w:hAnsiTheme="minorHAnsi" w:cstheme="minorHAnsi"/>
          <w:b/>
          <w:bCs/>
          <w:sz w:val="22"/>
          <w:szCs w:val="22"/>
        </w:rPr>
        <w:t>Une année 2021 encore compliquée pour le marché des devises.</w:t>
      </w:r>
      <w:r w:rsidR="00376668">
        <w:rPr>
          <w:rFonts w:asciiTheme="minorHAnsi" w:hAnsiTheme="minorHAnsi" w:cstheme="minorHAnsi"/>
          <w:b/>
          <w:bCs/>
          <w:sz w:val="22"/>
          <w:szCs w:val="22"/>
        </w:rPr>
        <w:tab/>
      </w:r>
      <w:r w:rsidR="00376668">
        <w:rPr>
          <w:rFonts w:asciiTheme="minorHAnsi" w:hAnsiTheme="minorHAnsi" w:cstheme="minorHAnsi"/>
          <w:b/>
          <w:bCs/>
          <w:sz w:val="22"/>
          <w:szCs w:val="22"/>
        </w:rPr>
        <w:br/>
      </w:r>
      <w:r w:rsidR="00376668">
        <w:rPr>
          <w:rFonts w:asciiTheme="minorHAnsi" w:hAnsiTheme="minorHAnsi" w:cstheme="minorHAnsi"/>
          <w:sz w:val="22"/>
          <w:szCs w:val="22"/>
        </w:rPr>
        <w:br/>
      </w:r>
      <w:r w:rsidR="00376668" w:rsidRPr="00376668">
        <w:rPr>
          <w:rFonts w:asciiTheme="minorHAnsi" w:hAnsiTheme="minorHAnsi" w:cstheme="minorHAnsi"/>
          <w:sz w:val="22"/>
          <w:szCs w:val="22"/>
        </w:rPr>
        <w:t>Depuis le début de l’année 2021, l’euro s’est affaibli par rapport au dollar américain, passant d’environ 1.23 dollar à son taux de change actuel de 1.13 dollar. Cela représente une baisse d’environ 9</w:t>
      </w:r>
      <w:r w:rsidR="00376668">
        <w:rPr>
          <w:rFonts w:asciiTheme="minorHAnsi" w:hAnsiTheme="minorHAnsi" w:cstheme="minorHAnsi"/>
          <w:sz w:val="22"/>
          <w:szCs w:val="22"/>
        </w:rPr>
        <w:t xml:space="preserve"> </w:t>
      </w:r>
      <w:r w:rsidR="00376668" w:rsidRPr="00376668">
        <w:rPr>
          <w:rFonts w:asciiTheme="minorHAnsi" w:hAnsiTheme="minorHAnsi" w:cstheme="minorHAnsi"/>
          <w:sz w:val="22"/>
          <w:szCs w:val="22"/>
        </w:rPr>
        <w:t>%, ce qui reste significatif, d’autant plus qu’il s’agit des deux principales devises du monde.</w:t>
      </w:r>
      <w:r w:rsidR="00376668">
        <w:rPr>
          <w:rFonts w:asciiTheme="minorHAnsi" w:hAnsiTheme="minorHAnsi" w:cstheme="minorHAnsi"/>
          <w:sz w:val="22"/>
          <w:szCs w:val="22"/>
        </w:rPr>
        <w:tab/>
      </w:r>
      <w:r w:rsidR="00376668">
        <w:rPr>
          <w:rFonts w:asciiTheme="minorHAnsi" w:hAnsiTheme="minorHAnsi" w:cstheme="minorHAnsi"/>
          <w:sz w:val="22"/>
          <w:szCs w:val="22"/>
        </w:rPr>
        <w:br/>
      </w:r>
      <w:r w:rsidR="00376668" w:rsidRPr="00376668">
        <w:rPr>
          <w:rFonts w:asciiTheme="minorHAnsi" w:hAnsiTheme="minorHAnsi" w:cstheme="minorHAnsi"/>
          <w:sz w:val="22"/>
          <w:szCs w:val="22"/>
        </w:rPr>
        <w:t>La chute s’est intensifiée en novembre 2021, avec une baisse de 3</w:t>
      </w:r>
      <w:r w:rsidR="00376668">
        <w:rPr>
          <w:rFonts w:asciiTheme="minorHAnsi" w:hAnsiTheme="minorHAnsi" w:cstheme="minorHAnsi"/>
          <w:sz w:val="22"/>
          <w:szCs w:val="22"/>
        </w:rPr>
        <w:t xml:space="preserve"> </w:t>
      </w:r>
      <w:r w:rsidR="00376668" w:rsidRPr="00376668">
        <w:rPr>
          <w:rFonts w:asciiTheme="minorHAnsi" w:hAnsiTheme="minorHAnsi" w:cstheme="minorHAnsi"/>
          <w:sz w:val="22"/>
          <w:szCs w:val="22"/>
        </w:rPr>
        <w:t xml:space="preserve">% environ. Ce recul a été enregistré dans un contexte marqué par les violences dans les capitales </w:t>
      </w:r>
      <w:r w:rsidR="00AF5D21">
        <w:rPr>
          <w:rFonts w:asciiTheme="minorHAnsi" w:hAnsiTheme="minorHAnsi" w:cstheme="minorHAnsi"/>
          <w:sz w:val="22"/>
          <w:szCs w:val="22"/>
        </w:rPr>
        <w:t xml:space="preserve">      </w:t>
      </w:r>
      <w:r w:rsidR="00376668" w:rsidRPr="00376668">
        <w:rPr>
          <w:rFonts w:asciiTheme="minorHAnsi" w:hAnsiTheme="minorHAnsi" w:cstheme="minorHAnsi"/>
          <w:sz w:val="22"/>
          <w:szCs w:val="22"/>
        </w:rPr>
        <w:t>européennes en raison des restrictions sanitaires liées au Covid-19 et par l’amassement des troupes russes à la frontière de l’Ukraine.</w:t>
      </w:r>
      <w:r w:rsidR="00376668">
        <w:rPr>
          <w:rFonts w:asciiTheme="minorHAnsi" w:hAnsiTheme="minorHAnsi" w:cstheme="minorHAnsi"/>
          <w:sz w:val="22"/>
          <w:szCs w:val="22"/>
        </w:rPr>
        <w:tab/>
      </w:r>
      <w:r w:rsidR="00376668">
        <w:rPr>
          <w:rFonts w:asciiTheme="minorHAnsi" w:hAnsiTheme="minorHAnsi" w:cstheme="minorHAnsi"/>
          <w:sz w:val="22"/>
          <w:szCs w:val="22"/>
        </w:rPr>
        <w:br/>
      </w:r>
      <w:r w:rsidR="00376668" w:rsidRPr="00376668">
        <w:rPr>
          <w:rFonts w:asciiTheme="minorHAnsi" w:hAnsiTheme="minorHAnsi" w:cstheme="minorHAnsi"/>
          <w:sz w:val="22"/>
          <w:szCs w:val="22"/>
        </w:rPr>
        <w:t>La livre sterling a poursuivi son avancée face à l’euro et au dollar, au point de refaire l’écart qui s’était creusé depuis l’identification du variant Omicron du Covid-19.</w:t>
      </w:r>
      <w:r w:rsidR="00376668">
        <w:rPr>
          <w:rFonts w:asciiTheme="minorHAnsi" w:hAnsiTheme="minorHAnsi" w:cstheme="minorHAnsi"/>
          <w:sz w:val="22"/>
          <w:szCs w:val="22"/>
        </w:rPr>
        <w:tab/>
      </w:r>
      <w:r w:rsidR="00376668">
        <w:rPr>
          <w:rFonts w:asciiTheme="minorHAnsi" w:hAnsiTheme="minorHAnsi" w:cstheme="minorHAnsi"/>
          <w:sz w:val="22"/>
          <w:szCs w:val="22"/>
        </w:rPr>
        <w:br/>
      </w:r>
      <w:r w:rsidR="00376668" w:rsidRPr="00376668">
        <w:rPr>
          <w:rFonts w:asciiTheme="minorHAnsi" w:hAnsiTheme="minorHAnsi" w:cstheme="minorHAnsi"/>
          <w:sz w:val="22"/>
          <w:szCs w:val="22"/>
        </w:rPr>
        <w:t xml:space="preserve">Sur l’année 2021, la performance totale sur l’année à </w:t>
      </w:r>
      <w:r w:rsidR="00AF5D21">
        <w:rPr>
          <w:rFonts w:asciiTheme="minorHAnsi" w:hAnsiTheme="minorHAnsi" w:cstheme="minorHAnsi"/>
          <w:sz w:val="22"/>
          <w:szCs w:val="22"/>
        </w:rPr>
        <w:t xml:space="preserve">         </w:t>
      </w:r>
      <w:r w:rsidR="00376668" w:rsidRPr="00376668">
        <w:rPr>
          <w:rFonts w:asciiTheme="minorHAnsi" w:hAnsiTheme="minorHAnsi" w:cstheme="minorHAnsi"/>
          <w:sz w:val="22"/>
          <w:szCs w:val="22"/>
        </w:rPr>
        <w:t>+</w:t>
      </w:r>
      <w:r w:rsidR="00376668">
        <w:rPr>
          <w:rFonts w:asciiTheme="minorHAnsi" w:hAnsiTheme="minorHAnsi" w:cstheme="minorHAnsi"/>
          <w:sz w:val="22"/>
          <w:szCs w:val="22"/>
        </w:rPr>
        <w:t xml:space="preserve"> </w:t>
      </w:r>
      <w:r w:rsidR="00376668" w:rsidRPr="00376668">
        <w:rPr>
          <w:rFonts w:asciiTheme="minorHAnsi" w:hAnsiTheme="minorHAnsi" w:cstheme="minorHAnsi"/>
          <w:sz w:val="22"/>
          <w:szCs w:val="22"/>
        </w:rPr>
        <w:t>4.3</w:t>
      </w:r>
      <w:r w:rsidR="00376668">
        <w:rPr>
          <w:rFonts w:asciiTheme="minorHAnsi" w:hAnsiTheme="minorHAnsi" w:cstheme="minorHAnsi"/>
          <w:sz w:val="22"/>
          <w:szCs w:val="22"/>
        </w:rPr>
        <w:t xml:space="preserve"> </w:t>
      </w:r>
      <w:r w:rsidR="00376668" w:rsidRPr="00376668">
        <w:rPr>
          <w:rFonts w:asciiTheme="minorHAnsi" w:hAnsiTheme="minorHAnsi" w:cstheme="minorHAnsi"/>
          <w:sz w:val="22"/>
          <w:szCs w:val="22"/>
        </w:rPr>
        <w:t>% en euros, 4</w:t>
      </w:r>
      <w:r w:rsidR="00376668" w:rsidRPr="00376668">
        <w:rPr>
          <w:rFonts w:asciiTheme="minorHAnsi" w:hAnsiTheme="minorHAnsi" w:cstheme="minorHAnsi"/>
          <w:sz w:val="22"/>
          <w:szCs w:val="22"/>
          <w:vertAlign w:val="superscript"/>
        </w:rPr>
        <w:t>ème</w:t>
      </w:r>
      <w:r w:rsidR="00376668" w:rsidRPr="00376668">
        <w:rPr>
          <w:rFonts w:asciiTheme="minorHAnsi" w:hAnsiTheme="minorHAnsi" w:cstheme="minorHAnsi"/>
          <w:sz w:val="22"/>
          <w:szCs w:val="22"/>
        </w:rPr>
        <w:t xml:space="preserve"> année consécutive de hausse du cours. En effet, le cours de l’or a atteint 1.606 € l’once (1.820 dollars) au fixing matinal du 31 décembre, dernier cours officiel de l’année à Londres.</w:t>
      </w:r>
      <w:r w:rsidR="00376668" w:rsidRPr="00376668">
        <w:rPr>
          <w:rFonts w:asciiTheme="minorHAnsi" w:hAnsiTheme="minorHAnsi" w:cstheme="minorHAnsi"/>
          <w:sz w:val="22"/>
          <w:szCs w:val="22"/>
        </w:rPr>
        <w:tab/>
      </w:r>
      <w:r w:rsidR="007B44CD" w:rsidRPr="00974AA1">
        <w:rPr>
          <w:rFonts w:asciiTheme="minorHAnsi" w:hAnsiTheme="minorHAnsi" w:cstheme="minorHAnsi"/>
          <w:sz w:val="22"/>
          <w:szCs w:val="22"/>
          <w:highlight w:val="yellow"/>
        </w:rPr>
        <w:br/>
      </w:r>
      <w:r w:rsidR="00823962" w:rsidRPr="00974AA1">
        <w:rPr>
          <w:rFonts w:asciiTheme="minorHAnsi" w:hAnsiTheme="minorHAnsi" w:cstheme="minorHAnsi"/>
          <w:sz w:val="22"/>
          <w:szCs w:val="22"/>
          <w:highlight w:val="yellow"/>
        </w:rPr>
        <w:br/>
      </w:r>
      <w:bookmarkStart w:id="4" w:name="_Hlk67320547"/>
      <w:r w:rsidR="00823962" w:rsidRPr="00C456DD">
        <w:rPr>
          <w:rFonts w:asciiTheme="minorHAnsi" w:hAnsiTheme="minorHAnsi"/>
          <w:sz w:val="22"/>
          <w:szCs w:val="22"/>
          <w:u w:val="single"/>
        </w:rPr>
        <w:t>Volumes des transactions</w:t>
      </w:r>
      <w:r w:rsidR="00823962" w:rsidRPr="00C456DD">
        <w:rPr>
          <w:rFonts w:asciiTheme="minorHAnsi" w:hAnsiTheme="minorHAnsi"/>
          <w:sz w:val="22"/>
          <w:szCs w:val="22"/>
        </w:rPr>
        <w:t> :</w:t>
      </w:r>
      <w:r w:rsidRPr="00C456DD">
        <w:rPr>
          <w:rFonts w:asciiTheme="minorHAnsi" w:hAnsiTheme="minorHAnsi"/>
          <w:sz w:val="22"/>
          <w:szCs w:val="22"/>
        </w:rPr>
        <w:tab/>
      </w:r>
      <w:r w:rsidRPr="00C456DD">
        <w:rPr>
          <w:rFonts w:asciiTheme="minorHAnsi" w:hAnsiTheme="minorHAnsi"/>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85"/>
        <w:gridCol w:w="1024"/>
      </w:tblGrid>
      <w:tr w:rsidR="00823962" w:rsidRPr="00C456DD" w14:paraId="6BF0183E" w14:textId="77777777" w:rsidTr="00AC3BBC">
        <w:trPr>
          <w:jc w:val="center"/>
        </w:trPr>
        <w:tc>
          <w:tcPr>
            <w:tcW w:w="1745" w:type="dxa"/>
            <w:shd w:val="clear" w:color="auto" w:fill="auto"/>
          </w:tcPr>
          <w:p w14:paraId="39113F9E" w14:textId="474AF32B" w:rsidR="00823962" w:rsidRPr="00C456DD" w:rsidRDefault="00823962" w:rsidP="00300F64">
            <w:pPr>
              <w:jc w:val="both"/>
              <w:rPr>
                <w:rFonts w:asciiTheme="minorHAnsi" w:hAnsiTheme="minorHAnsi" w:cs="Calibri"/>
                <w:sz w:val="22"/>
                <w:szCs w:val="22"/>
              </w:rPr>
            </w:pPr>
            <w:proofErr w:type="gramStart"/>
            <w:r w:rsidRPr="00C456DD">
              <w:rPr>
                <w:rFonts w:asciiTheme="minorHAnsi" w:hAnsiTheme="minorHAnsi" w:cs="Calibri"/>
                <w:sz w:val="22"/>
                <w:szCs w:val="22"/>
              </w:rPr>
              <w:t>en</w:t>
            </w:r>
            <w:proofErr w:type="gramEnd"/>
            <w:r w:rsidRPr="00C456DD">
              <w:rPr>
                <w:rFonts w:asciiTheme="minorHAnsi" w:hAnsiTheme="minorHAnsi" w:cs="Calibri"/>
                <w:sz w:val="22"/>
                <w:szCs w:val="22"/>
              </w:rPr>
              <w:t xml:space="preserve"> </w:t>
            </w:r>
            <w:r w:rsidR="00C3540E" w:rsidRPr="00C456DD">
              <w:rPr>
                <w:rFonts w:asciiTheme="minorHAnsi" w:hAnsiTheme="minorHAnsi" w:cs="Calibri"/>
                <w:sz w:val="22"/>
                <w:szCs w:val="22"/>
              </w:rPr>
              <w:t>K€</w:t>
            </w:r>
          </w:p>
        </w:tc>
        <w:tc>
          <w:tcPr>
            <w:tcW w:w="1085" w:type="dxa"/>
            <w:shd w:val="clear" w:color="auto" w:fill="auto"/>
          </w:tcPr>
          <w:p w14:paraId="65C25D93" w14:textId="31215F16" w:rsidR="00823962" w:rsidRPr="00C456DD" w:rsidRDefault="00823962" w:rsidP="00300F64">
            <w:pPr>
              <w:jc w:val="both"/>
              <w:rPr>
                <w:rFonts w:asciiTheme="minorHAnsi" w:hAnsiTheme="minorHAnsi" w:cs="Calibri"/>
                <w:sz w:val="22"/>
                <w:szCs w:val="22"/>
              </w:rPr>
            </w:pPr>
            <w:r w:rsidRPr="00C456DD">
              <w:rPr>
                <w:rFonts w:asciiTheme="minorHAnsi" w:hAnsiTheme="minorHAnsi" w:cs="Calibri"/>
                <w:sz w:val="22"/>
                <w:szCs w:val="22"/>
              </w:rPr>
              <w:t>20</w:t>
            </w:r>
            <w:r w:rsidR="00035CC8" w:rsidRPr="00C456DD">
              <w:rPr>
                <w:rFonts w:asciiTheme="minorHAnsi" w:hAnsiTheme="minorHAnsi" w:cs="Calibri"/>
                <w:sz w:val="22"/>
                <w:szCs w:val="22"/>
              </w:rPr>
              <w:t>2</w:t>
            </w:r>
            <w:r w:rsidR="00136CA0" w:rsidRPr="00C456DD">
              <w:rPr>
                <w:rFonts w:asciiTheme="minorHAnsi" w:hAnsiTheme="minorHAnsi" w:cs="Calibri"/>
                <w:sz w:val="22"/>
                <w:szCs w:val="22"/>
              </w:rPr>
              <w:t>1</w:t>
            </w:r>
          </w:p>
        </w:tc>
        <w:tc>
          <w:tcPr>
            <w:tcW w:w="1024" w:type="dxa"/>
            <w:shd w:val="clear" w:color="auto" w:fill="auto"/>
          </w:tcPr>
          <w:p w14:paraId="6C8CADB0" w14:textId="2AC976D9" w:rsidR="00823962" w:rsidRPr="00C456DD" w:rsidRDefault="00823962" w:rsidP="00300F64">
            <w:pPr>
              <w:jc w:val="both"/>
              <w:rPr>
                <w:rFonts w:asciiTheme="minorHAnsi" w:hAnsiTheme="minorHAnsi" w:cs="Calibri"/>
                <w:sz w:val="22"/>
                <w:szCs w:val="22"/>
              </w:rPr>
            </w:pPr>
            <w:r w:rsidRPr="00C456DD">
              <w:rPr>
                <w:rFonts w:asciiTheme="minorHAnsi" w:hAnsiTheme="minorHAnsi" w:cs="Calibri"/>
                <w:sz w:val="22"/>
                <w:szCs w:val="22"/>
              </w:rPr>
              <w:t>20</w:t>
            </w:r>
            <w:r w:rsidR="00136CA0" w:rsidRPr="00C456DD">
              <w:rPr>
                <w:rFonts w:asciiTheme="minorHAnsi" w:hAnsiTheme="minorHAnsi" w:cs="Calibri"/>
                <w:sz w:val="22"/>
                <w:szCs w:val="22"/>
              </w:rPr>
              <w:t>20</w:t>
            </w:r>
          </w:p>
        </w:tc>
      </w:tr>
      <w:tr w:rsidR="00823962" w:rsidRPr="00C456DD" w14:paraId="0D6867DD" w14:textId="77777777" w:rsidTr="00AC3BBC">
        <w:trPr>
          <w:jc w:val="center"/>
        </w:trPr>
        <w:tc>
          <w:tcPr>
            <w:tcW w:w="1745" w:type="dxa"/>
            <w:shd w:val="clear" w:color="auto" w:fill="auto"/>
          </w:tcPr>
          <w:p w14:paraId="74DF0485" w14:textId="77777777" w:rsidR="00823962" w:rsidRPr="00C456DD" w:rsidRDefault="00823962" w:rsidP="00300F64">
            <w:pPr>
              <w:jc w:val="both"/>
              <w:rPr>
                <w:rFonts w:asciiTheme="minorHAnsi" w:hAnsiTheme="minorHAnsi" w:cs="Calibri"/>
                <w:sz w:val="22"/>
                <w:szCs w:val="22"/>
              </w:rPr>
            </w:pPr>
            <w:r w:rsidRPr="00C456DD">
              <w:rPr>
                <w:rFonts w:asciiTheme="minorHAnsi" w:hAnsiTheme="minorHAnsi" w:cs="Calibri"/>
                <w:sz w:val="22"/>
                <w:szCs w:val="22"/>
              </w:rPr>
              <w:t>Change manuel</w:t>
            </w:r>
          </w:p>
        </w:tc>
        <w:tc>
          <w:tcPr>
            <w:tcW w:w="1085" w:type="dxa"/>
            <w:shd w:val="clear" w:color="auto" w:fill="auto"/>
          </w:tcPr>
          <w:p w14:paraId="2ABD6837" w14:textId="2CFD5DB3" w:rsidR="00823962" w:rsidRPr="00C456DD" w:rsidRDefault="00D50B6E" w:rsidP="00300F64">
            <w:pPr>
              <w:jc w:val="both"/>
              <w:rPr>
                <w:rFonts w:asciiTheme="minorHAnsi" w:hAnsiTheme="minorHAnsi" w:cs="Calibri"/>
                <w:sz w:val="22"/>
                <w:szCs w:val="22"/>
              </w:rPr>
            </w:pPr>
            <w:r w:rsidRPr="00C456DD">
              <w:rPr>
                <w:rFonts w:asciiTheme="minorHAnsi" w:hAnsiTheme="minorHAnsi" w:cs="Calibri"/>
                <w:sz w:val="22"/>
                <w:szCs w:val="22"/>
              </w:rPr>
              <w:t>4 239</w:t>
            </w:r>
          </w:p>
        </w:tc>
        <w:tc>
          <w:tcPr>
            <w:tcW w:w="1024" w:type="dxa"/>
            <w:shd w:val="clear" w:color="auto" w:fill="auto"/>
          </w:tcPr>
          <w:p w14:paraId="3F53D03C" w14:textId="35A04929" w:rsidR="00823962" w:rsidRPr="00C456DD" w:rsidRDefault="00136CA0" w:rsidP="00300F64">
            <w:pPr>
              <w:jc w:val="both"/>
              <w:rPr>
                <w:rFonts w:asciiTheme="minorHAnsi" w:hAnsiTheme="minorHAnsi" w:cs="Calibri"/>
                <w:sz w:val="22"/>
                <w:szCs w:val="22"/>
              </w:rPr>
            </w:pPr>
            <w:r w:rsidRPr="00C456DD">
              <w:rPr>
                <w:rFonts w:asciiTheme="minorHAnsi" w:hAnsiTheme="minorHAnsi" w:cs="Calibri"/>
                <w:sz w:val="22"/>
                <w:szCs w:val="22"/>
              </w:rPr>
              <w:t>4 928</w:t>
            </w:r>
          </w:p>
        </w:tc>
      </w:tr>
      <w:tr w:rsidR="00823962" w:rsidRPr="00C456DD" w14:paraId="360605E1" w14:textId="77777777" w:rsidTr="00AC3BBC">
        <w:trPr>
          <w:jc w:val="center"/>
        </w:trPr>
        <w:tc>
          <w:tcPr>
            <w:tcW w:w="1745" w:type="dxa"/>
            <w:shd w:val="clear" w:color="auto" w:fill="auto"/>
          </w:tcPr>
          <w:p w14:paraId="7965497F" w14:textId="77777777" w:rsidR="00823962" w:rsidRPr="00C456DD" w:rsidRDefault="00823962" w:rsidP="00300F64">
            <w:pPr>
              <w:jc w:val="both"/>
              <w:rPr>
                <w:rFonts w:asciiTheme="minorHAnsi" w:hAnsiTheme="minorHAnsi" w:cs="Calibri"/>
                <w:sz w:val="22"/>
                <w:szCs w:val="22"/>
              </w:rPr>
            </w:pPr>
            <w:r w:rsidRPr="00C456DD">
              <w:rPr>
                <w:rFonts w:asciiTheme="minorHAnsi" w:hAnsiTheme="minorHAnsi" w:cs="Calibri"/>
                <w:sz w:val="22"/>
                <w:szCs w:val="22"/>
              </w:rPr>
              <w:t>Métaux précieux</w:t>
            </w:r>
          </w:p>
        </w:tc>
        <w:tc>
          <w:tcPr>
            <w:tcW w:w="1085" w:type="dxa"/>
            <w:shd w:val="clear" w:color="auto" w:fill="auto"/>
          </w:tcPr>
          <w:p w14:paraId="3DC18087" w14:textId="11B01F80" w:rsidR="00823962" w:rsidRPr="00C456DD" w:rsidRDefault="00D50B6E" w:rsidP="00300F64">
            <w:pPr>
              <w:jc w:val="both"/>
              <w:rPr>
                <w:rFonts w:asciiTheme="minorHAnsi" w:hAnsiTheme="minorHAnsi" w:cs="Calibri"/>
                <w:sz w:val="22"/>
                <w:szCs w:val="22"/>
              </w:rPr>
            </w:pPr>
            <w:r w:rsidRPr="00C456DD">
              <w:rPr>
                <w:rFonts w:asciiTheme="minorHAnsi" w:hAnsiTheme="minorHAnsi" w:cs="Calibri"/>
                <w:sz w:val="22"/>
                <w:szCs w:val="22"/>
              </w:rPr>
              <w:t>4 072</w:t>
            </w:r>
          </w:p>
        </w:tc>
        <w:tc>
          <w:tcPr>
            <w:tcW w:w="1024" w:type="dxa"/>
            <w:shd w:val="clear" w:color="auto" w:fill="auto"/>
          </w:tcPr>
          <w:p w14:paraId="436C8A64" w14:textId="5886C0DC" w:rsidR="00823962" w:rsidRPr="00C456DD" w:rsidRDefault="00136CA0" w:rsidP="00300F64">
            <w:pPr>
              <w:jc w:val="both"/>
              <w:rPr>
                <w:rFonts w:asciiTheme="minorHAnsi" w:hAnsiTheme="minorHAnsi" w:cs="Calibri"/>
                <w:sz w:val="22"/>
                <w:szCs w:val="22"/>
              </w:rPr>
            </w:pPr>
            <w:r w:rsidRPr="00C456DD">
              <w:rPr>
                <w:rFonts w:asciiTheme="minorHAnsi" w:hAnsiTheme="minorHAnsi" w:cs="Calibri"/>
                <w:sz w:val="22"/>
                <w:szCs w:val="22"/>
              </w:rPr>
              <w:t>4 425</w:t>
            </w:r>
          </w:p>
        </w:tc>
      </w:tr>
      <w:tr w:rsidR="00823962" w:rsidRPr="00C456DD" w14:paraId="01E72B69" w14:textId="77777777" w:rsidTr="00AC3BBC">
        <w:trPr>
          <w:jc w:val="center"/>
        </w:trPr>
        <w:tc>
          <w:tcPr>
            <w:tcW w:w="1745" w:type="dxa"/>
            <w:shd w:val="clear" w:color="auto" w:fill="auto"/>
          </w:tcPr>
          <w:p w14:paraId="201C63A1" w14:textId="77777777" w:rsidR="00823962" w:rsidRPr="00C456DD" w:rsidRDefault="00823962" w:rsidP="00300F64">
            <w:pPr>
              <w:jc w:val="both"/>
              <w:rPr>
                <w:rFonts w:ascii="Calibri" w:hAnsi="Calibri" w:cs="Calibri"/>
                <w:sz w:val="22"/>
                <w:szCs w:val="22"/>
              </w:rPr>
            </w:pPr>
            <w:r w:rsidRPr="00C456DD">
              <w:rPr>
                <w:rFonts w:ascii="Calibri" w:hAnsi="Calibri" w:cs="Calibri"/>
                <w:sz w:val="22"/>
                <w:szCs w:val="22"/>
              </w:rPr>
              <w:t>Ensemble</w:t>
            </w:r>
          </w:p>
        </w:tc>
        <w:tc>
          <w:tcPr>
            <w:tcW w:w="1085" w:type="dxa"/>
            <w:shd w:val="clear" w:color="auto" w:fill="auto"/>
          </w:tcPr>
          <w:p w14:paraId="7C26D7A0" w14:textId="5A32F0A6" w:rsidR="00823962" w:rsidRPr="00C456DD" w:rsidRDefault="00D50B6E" w:rsidP="00300F64">
            <w:pPr>
              <w:jc w:val="both"/>
              <w:rPr>
                <w:rFonts w:ascii="Calibri" w:hAnsi="Calibri" w:cs="Calibri"/>
                <w:b/>
                <w:bCs/>
                <w:sz w:val="22"/>
                <w:szCs w:val="22"/>
              </w:rPr>
            </w:pPr>
            <w:r w:rsidRPr="00C456DD">
              <w:rPr>
                <w:rFonts w:ascii="Calibri" w:hAnsi="Calibri" w:cs="Calibri"/>
                <w:b/>
                <w:bCs/>
                <w:sz w:val="22"/>
                <w:szCs w:val="22"/>
              </w:rPr>
              <w:t>8 311</w:t>
            </w:r>
          </w:p>
        </w:tc>
        <w:tc>
          <w:tcPr>
            <w:tcW w:w="1024" w:type="dxa"/>
            <w:shd w:val="clear" w:color="auto" w:fill="auto"/>
          </w:tcPr>
          <w:p w14:paraId="792B018B" w14:textId="736AE078" w:rsidR="00823962" w:rsidRPr="00C456DD" w:rsidRDefault="00136CA0" w:rsidP="00300F64">
            <w:pPr>
              <w:jc w:val="both"/>
              <w:rPr>
                <w:rFonts w:ascii="Calibri" w:hAnsi="Calibri" w:cs="Calibri"/>
                <w:b/>
                <w:bCs/>
                <w:sz w:val="22"/>
                <w:szCs w:val="22"/>
              </w:rPr>
            </w:pPr>
            <w:r w:rsidRPr="00C456DD">
              <w:rPr>
                <w:rFonts w:ascii="Calibri" w:hAnsi="Calibri" w:cs="Calibri"/>
                <w:b/>
                <w:bCs/>
                <w:sz w:val="22"/>
                <w:szCs w:val="22"/>
              </w:rPr>
              <w:t>9 353</w:t>
            </w:r>
          </w:p>
        </w:tc>
      </w:tr>
    </w:tbl>
    <w:p w14:paraId="03E2B6E9" w14:textId="73AD1494" w:rsidR="00681564" w:rsidRPr="00E44CA7" w:rsidRDefault="00355E5C" w:rsidP="00300F64">
      <w:pPr>
        <w:jc w:val="both"/>
        <w:rPr>
          <w:rFonts w:ascii="Calibri" w:hAnsi="Calibri" w:cs="Calibri"/>
          <w:sz w:val="22"/>
          <w:szCs w:val="22"/>
        </w:rPr>
      </w:pPr>
      <w:r w:rsidRPr="00C456DD">
        <w:rPr>
          <w:rFonts w:ascii="Calibri" w:hAnsi="Calibri" w:cs="Calibri"/>
          <w:color w:val="1D1D1B"/>
          <w:sz w:val="18"/>
          <w:szCs w:val="18"/>
        </w:rPr>
        <w:br/>
      </w:r>
      <w:r w:rsidR="00937988" w:rsidRPr="00C456DD">
        <w:rPr>
          <w:rFonts w:ascii="Calibri" w:hAnsi="Calibri" w:cs="Calibri"/>
          <w:color w:val="1D1D1B"/>
          <w:sz w:val="22"/>
          <w:szCs w:val="22"/>
        </w:rPr>
        <w:br/>
      </w:r>
      <w:r w:rsidR="00937988" w:rsidRPr="00C456DD">
        <w:rPr>
          <w:rFonts w:ascii="Calibri" w:hAnsi="Calibri" w:cs="Calibri"/>
          <w:sz w:val="22"/>
          <w:szCs w:val="22"/>
        </w:rPr>
        <w:t xml:space="preserve">Les produits de l’activité de change manuel et de l’activité des métaux précieux sont de </w:t>
      </w:r>
      <w:r w:rsidR="00C456DD">
        <w:rPr>
          <w:rFonts w:ascii="Calibri" w:hAnsi="Calibri" w:cs="Calibri"/>
          <w:sz w:val="22"/>
          <w:szCs w:val="22"/>
        </w:rPr>
        <w:t>315</w:t>
      </w:r>
      <w:r w:rsidR="00937988" w:rsidRPr="00C456DD">
        <w:rPr>
          <w:rFonts w:ascii="Calibri" w:hAnsi="Calibri" w:cs="Calibri"/>
          <w:sz w:val="22"/>
          <w:szCs w:val="22"/>
        </w:rPr>
        <w:t xml:space="preserve"> </w:t>
      </w:r>
      <w:r w:rsidR="00C3540E" w:rsidRPr="00C456DD">
        <w:rPr>
          <w:rFonts w:ascii="Calibri" w:hAnsi="Calibri" w:cs="Calibri"/>
          <w:sz w:val="22"/>
          <w:szCs w:val="22"/>
        </w:rPr>
        <w:t>K€</w:t>
      </w:r>
      <w:r w:rsidR="00937988" w:rsidRPr="00C456DD">
        <w:rPr>
          <w:rFonts w:ascii="Calibri" w:hAnsi="Calibri" w:cs="Calibri"/>
          <w:sz w:val="22"/>
          <w:szCs w:val="22"/>
        </w:rPr>
        <w:t xml:space="preserve"> à fin 202</w:t>
      </w:r>
      <w:r w:rsidR="00C456DD">
        <w:rPr>
          <w:rFonts w:ascii="Calibri" w:hAnsi="Calibri" w:cs="Calibri"/>
          <w:sz w:val="22"/>
          <w:szCs w:val="22"/>
        </w:rPr>
        <w:t>1</w:t>
      </w:r>
      <w:r w:rsidR="00937988" w:rsidRPr="00C456DD">
        <w:rPr>
          <w:rFonts w:ascii="Calibri" w:hAnsi="Calibri" w:cs="Calibri"/>
          <w:sz w:val="22"/>
          <w:szCs w:val="22"/>
        </w:rPr>
        <w:t xml:space="preserve"> contre</w:t>
      </w:r>
      <w:r w:rsidR="006C0714" w:rsidRPr="00C456DD">
        <w:rPr>
          <w:rFonts w:ascii="Calibri" w:hAnsi="Calibri" w:cs="Calibri"/>
          <w:sz w:val="22"/>
          <w:szCs w:val="22"/>
        </w:rPr>
        <w:t xml:space="preserve"> </w:t>
      </w:r>
      <w:r w:rsidR="00AF5D21">
        <w:rPr>
          <w:rFonts w:ascii="Calibri" w:hAnsi="Calibri" w:cs="Calibri"/>
          <w:sz w:val="22"/>
          <w:szCs w:val="22"/>
        </w:rPr>
        <w:t xml:space="preserve">  </w:t>
      </w:r>
      <w:r w:rsidR="00C456DD">
        <w:rPr>
          <w:rFonts w:ascii="Calibri" w:hAnsi="Calibri" w:cs="Calibri"/>
          <w:sz w:val="22"/>
          <w:szCs w:val="22"/>
        </w:rPr>
        <w:t xml:space="preserve">356 </w:t>
      </w:r>
      <w:r w:rsidR="00C3540E" w:rsidRPr="00C456DD">
        <w:rPr>
          <w:rFonts w:ascii="Calibri" w:hAnsi="Calibri" w:cs="Calibri"/>
          <w:sz w:val="22"/>
          <w:szCs w:val="22"/>
        </w:rPr>
        <w:t>K€</w:t>
      </w:r>
      <w:r w:rsidR="00937988" w:rsidRPr="00C456DD">
        <w:rPr>
          <w:rFonts w:ascii="Calibri" w:hAnsi="Calibri" w:cs="Calibri"/>
          <w:sz w:val="22"/>
          <w:szCs w:val="22"/>
        </w:rPr>
        <w:t xml:space="preserve"> à fin 20</w:t>
      </w:r>
      <w:r w:rsidR="00C456DD">
        <w:rPr>
          <w:rFonts w:ascii="Calibri" w:hAnsi="Calibri" w:cs="Calibri"/>
          <w:sz w:val="22"/>
          <w:szCs w:val="22"/>
        </w:rPr>
        <w:t>20</w:t>
      </w:r>
      <w:r w:rsidR="00937988" w:rsidRPr="00C456DD">
        <w:rPr>
          <w:rFonts w:ascii="Calibri" w:hAnsi="Calibri" w:cs="Calibri"/>
          <w:sz w:val="22"/>
          <w:szCs w:val="22"/>
        </w:rPr>
        <w:t>, en baisse de</w:t>
      </w:r>
      <w:r w:rsidR="00C456DD">
        <w:rPr>
          <w:rFonts w:ascii="Calibri" w:hAnsi="Calibri" w:cs="Calibri"/>
          <w:sz w:val="22"/>
          <w:szCs w:val="22"/>
        </w:rPr>
        <w:t xml:space="preserve"> 12</w:t>
      </w:r>
      <w:r w:rsidR="00937988" w:rsidRPr="00C456DD">
        <w:rPr>
          <w:rFonts w:ascii="Calibri" w:hAnsi="Calibri" w:cs="Calibri"/>
          <w:sz w:val="22"/>
          <w:szCs w:val="22"/>
        </w:rPr>
        <w:t xml:space="preserve"> %</w:t>
      </w:r>
      <w:r w:rsidR="004243C2" w:rsidRPr="00C456DD">
        <w:rPr>
          <w:rFonts w:ascii="Calibri" w:hAnsi="Calibri" w:cs="Calibri"/>
          <w:sz w:val="22"/>
          <w:szCs w:val="22"/>
        </w:rPr>
        <w:t>.</w:t>
      </w:r>
      <w:r w:rsidR="00937988" w:rsidRPr="00C456DD">
        <w:rPr>
          <w:rFonts w:ascii="Calibri" w:hAnsi="Calibri" w:cs="Calibri"/>
          <w:sz w:val="22"/>
          <w:szCs w:val="22"/>
        </w:rPr>
        <w:tab/>
      </w:r>
      <w:r w:rsidR="00937988" w:rsidRPr="00C456DD">
        <w:rPr>
          <w:rFonts w:ascii="Calibri" w:hAnsi="Calibri" w:cs="Calibri"/>
          <w:sz w:val="22"/>
          <w:szCs w:val="22"/>
        </w:rPr>
        <w:br/>
      </w:r>
      <w:r w:rsidR="0071484E" w:rsidRPr="00C456DD">
        <w:rPr>
          <w:rFonts w:ascii="Calibri" w:hAnsi="Calibri" w:cs="Calibri"/>
          <w:sz w:val="22"/>
          <w:szCs w:val="22"/>
        </w:rPr>
        <w:br/>
      </w:r>
      <w:r w:rsidR="00937988" w:rsidRPr="00C456DD">
        <w:rPr>
          <w:rFonts w:ascii="Calibri" w:hAnsi="Calibri" w:cs="Calibri"/>
          <w:sz w:val="22"/>
          <w:szCs w:val="22"/>
        </w:rPr>
        <w:t>La société a obtenu</w:t>
      </w:r>
      <w:r w:rsidR="00A8399D" w:rsidRPr="00C456DD">
        <w:rPr>
          <w:rFonts w:ascii="Calibri" w:hAnsi="Calibri" w:cs="Calibri"/>
          <w:sz w:val="22"/>
          <w:szCs w:val="22"/>
        </w:rPr>
        <w:t xml:space="preserve"> un montant de </w:t>
      </w:r>
      <w:r w:rsidR="00C456DD">
        <w:rPr>
          <w:rFonts w:ascii="Calibri" w:hAnsi="Calibri" w:cs="Calibri"/>
          <w:sz w:val="22"/>
          <w:szCs w:val="22"/>
        </w:rPr>
        <w:t>92</w:t>
      </w:r>
      <w:r w:rsidR="00A8399D" w:rsidRPr="00C456DD">
        <w:rPr>
          <w:rFonts w:ascii="Calibri" w:hAnsi="Calibri" w:cs="Calibri"/>
          <w:sz w:val="22"/>
          <w:szCs w:val="22"/>
        </w:rPr>
        <w:t xml:space="preserve"> </w:t>
      </w:r>
      <w:r w:rsidR="00C3540E" w:rsidRPr="00C456DD">
        <w:rPr>
          <w:rFonts w:ascii="Calibri" w:hAnsi="Calibri" w:cs="Calibri"/>
          <w:sz w:val="22"/>
          <w:szCs w:val="22"/>
        </w:rPr>
        <w:t>K€</w:t>
      </w:r>
      <w:r w:rsidR="00A8399D" w:rsidRPr="00C456DD">
        <w:rPr>
          <w:rFonts w:ascii="Calibri" w:hAnsi="Calibri" w:cs="Calibri"/>
          <w:sz w:val="22"/>
          <w:szCs w:val="22"/>
        </w:rPr>
        <w:t xml:space="preserve">, du fonds </w:t>
      </w:r>
      <w:proofErr w:type="gramStart"/>
      <w:r w:rsidR="00A8399D" w:rsidRPr="00C456DD">
        <w:rPr>
          <w:rFonts w:ascii="Calibri" w:hAnsi="Calibri" w:cs="Calibri"/>
          <w:sz w:val="22"/>
          <w:szCs w:val="22"/>
        </w:rPr>
        <w:t xml:space="preserve">de </w:t>
      </w:r>
      <w:r w:rsidR="00AF5D21">
        <w:rPr>
          <w:rFonts w:ascii="Calibri" w:hAnsi="Calibri" w:cs="Calibri"/>
          <w:sz w:val="22"/>
          <w:szCs w:val="22"/>
        </w:rPr>
        <w:t xml:space="preserve"> </w:t>
      </w:r>
      <w:r w:rsidR="00A8399D" w:rsidRPr="00C456DD">
        <w:rPr>
          <w:rFonts w:ascii="Calibri" w:hAnsi="Calibri" w:cs="Calibri"/>
          <w:sz w:val="22"/>
          <w:szCs w:val="22"/>
        </w:rPr>
        <w:t>solidarité</w:t>
      </w:r>
      <w:proofErr w:type="gramEnd"/>
      <w:r w:rsidR="00DA4B6F" w:rsidRPr="00C456DD">
        <w:rPr>
          <w:rFonts w:ascii="Calibri" w:hAnsi="Calibri" w:cs="Calibri"/>
          <w:sz w:val="22"/>
          <w:szCs w:val="22"/>
        </w:rPr>
        <w:t>,</w:t>
      </w:r>
      <w:r w:rsidR="00937988" w:rsidRPr="00C456DD">
        <w:rPr>
          <w:rFonts w:ascii="Calibri" w:hAnsi="Calibri" w:cs="Calibri"/>
          <w:sz w:val="22"/>
          <w:szCs w:val="22"/>
        </w:rPr>
        <w:t xml:space="preserve"> au titre de perte de chiffre d’affaires.</w:t>
      </w:r>
      <w:r w:rsidR="00937988" w:rsidRPr="00C456DD">
        <w:rPr>
          <w:rFonts w:ascii="Calibri" w:hAnsi="Calibri" w:cs="Calibri"/>
          <w:sz w:val="22"/>
          <w:szCs w:val="22"/>
        </w:rPr>
        <w:tab/>
      </w:r>
      <w:r w:rsidR="00937988" w:rsidRPr="00C456DD">
        <w:rPr>
          <w:rFonts w:ascii="Calibri" w:hAnsi="Calibri" w:cs="Calibri"/>
          <w:sz w:val="22"/>
          <w:szCs w:val="22"/>
        </w:rPr>
        <w:br/>
        <w:t>La société a profité de l’exo</w:t>
      </w:r>
      <w:r w:rsidR="00DA4B6F" w:rsidRPr="00C456DD">
        <w:rPr>
          <w:rFonts w:ascii="Calibri" w:hAnsi="Calibri" w:cs="Calibri"/>
          <w:sz w:val="22"/>
          <w:szCs w:val="22"/>
        </w:rPr>
        <w:t>nération</w:t>
      </w:r>
      <w:r w:rsidR="00937988" w:rsidRPr="00C456DD">
        <w:rPr>
          <w:rFonts w:ascii="Calibri" w:hAnsi="Calibri" w:cs="Calibri"/>
          <w:sz w:val="22"/>
          <w:szCs w:val="22"/>
        </w:rPr>
        <w:t xml:space="preserve"> </w:t>
      </w:r>
      <w:r w:rsidR="004D6178" w:rsidRPr="00C456DD">
        <w:rPr>
          <w:rFonts w:ascii="Calibri" w:hAnsi="Calibri" w:cs="Calibri"/>
          <w:sz w:val="22"/>
          <w:szCs w:val="22"/>
        </w:rPr>
        <w:t>Covid-19</w:t>
      </w:r>
      <w:r w:rsidR="00937988" w:rsidRPr="00C456DD">
        <w:rPr>
          <w:rFonts w:ascii="Calibri" w:hAnsi="Calibri" w:cs="Calibri"/>
          <w:sz w:val="22"/>
          <w:szCs w:val="22"/>
        </w:rPr>
        <w:t xml:space="preserve"> et de l’aide au paiement pour un montant total de </w:t>
      </w:r>
      <w:r w:rsidR="00C456DD">
        <w:rPr>
          <w:rFonts w:ascii="Calibri" w:hAnsi="Calibri" w:cs="Calibri"/>
          <w:sz w:val="22"/>
          <w:szCs w:val="22"/>
        </w:rPr>
        <w:t>5</w:t>
      </w:r>
      <w:r w:rsidR="007A174C" w:rsidRPr="00C456DD">
        <w:rPr>
          <w:rFonts w:ascii="Calibri" w:hAnsi="Calibri" w:cs="Calibri"/>
          <w:sz w:val="22"/>
          <w:szCs w:val="22"/>
        </w:rPr>
        <w:t>9</w:t>
      </w:r>
      <w:r w:rsidR="00937988" w:rsidRPr="00C456DD">
        <w:rPr>
          <w:rFonts w:ascii="Calibri" w:hAnsi="Calibri" w:cs="Calibri"/>
          <w:sz w:val="22"/>
          <w:szCs w:val="22"/>
        </w:rPr>
        <w:t xml:space="preserve"> </w:t>
      </w:r>
      <w:r w:rsidR="00C3540E" w:rsidRPr="00C456DD">
        <w:rPr>
          <w:rFonts w:ascii="Calibri" w:hAnsi="Calibri" w:cs="Calibri"/>
          <w:sz w:val="22"/>
          <w:szCs w:val="22"/>
        </w:rPr>
        <w:t>K€</w:t>
      </w:r>
      <w:r w:rsidR="00937988" w:rsidRPr="00C456DD">
        <w:rPr>
          <w:rFonts w:ascii="Calibri" w:hAnsi="Calibri" w:cs="Calibri"/>
          <w:sz w:val="22"/>
          <w:szCs w:val="22"/>
        </w:rPr>
        <w:t xml:space="preserve"> sur l’année 202</w:t>
      </w:r>
      <w:r w:rsidR="00C456DD">
        <w:rPr>
          <w:rFonts w:ascii="Calibri" w:hAnsi="Calibri" w:cs="Calibri"/>
          <w:sz w:val="22"/>
          <w:szCs w:val="22"/>
        </w:rPr>
        <w:t>1</w:t>
      </w:r>
      <w:r w:rsidR="00937988" w:rsidRPr="00C456DD">
        <w:rPr>
          <w:rFonts w:ascii="Calibri" w:hAnsi="Calibri" w:cs="Calibri"/>
          <w:sz w:val="22"/>
          <w:szCs w:val="22"/>
        </w:rPr>
        <w:t>.</w:t>
      </w:r>
      <w:r w:rsidR="00937988" w:rsidRPr="00C456DD">
        <w:rPr>
          <w:rFonts w:ascii="Calibri" w:hAnsi="Calibri" w:cs="Calibri"/>
          <w:sz w:val="22"/>
          <w:szCs w:val="22"/>
        </w:rPr>
        <w:tab/>
      </w:r>
      <w:r w:rsidR="001A31F3" w:rsidRPr="00C456DD">
        <w:rPr>
          <w:rFonts w:ascii="Calibri" w:hAnsi="Calibri" w:cs="Calibri"/>
          <w:sz w:val="22"/>
          <w:szCs w:val="22"/>
        </w:rPr>
        <w:br/>
      </w:r>
      <w:bookmarkEnd w:id="4"/>
      <w:r w:rsidR="006C0714" w:rsidRPr="00E27B1B">
        <w:rPr>
          <w:rFonts w:ascii="Calibri" w:hAnsi="Calibri" w:cs="Calibri"/>
          <w:b/>
          <w:sz w:val="22"/>
          <w:szCs w:val="22"/>
          <w:highlight w:val="yellow"/>
          <w:u w:val="single"/>
        </w:rPr>
        <w:br/>
      </w:r>
      <w:r w:rsidR="003C0484" w:rsidRPr="00E27B1B">
        <w:rPr>
          <w:rFonts w:ascii="Calibri" w:hAnsi="Calibri" w:cs="Calibri"/>
          <w:b/>
          <w:sz w:val="22"/>
          <w:szCs w:val="22"/>
          <w:highlight w:val="yellow"/>
          <w:u w:val="single"/>
        </w:rPr>
        <w:br/>
      </w:r>
      <w:r w:rsidR="00823962" w:rsidRPr="00E44CA7">
        <w:rPr>
          <w:rFonts w:ascii="Calibri" w:hAnsi="Calibri" w:cs="Calibri"/>
          <w:b/>
          <w:color w:val="EA7666"/>
          <w:sz w:val="22"/>
          <w:szCs w:val="22"/>
          <w:u w:val="single"/>
        </w:rPr>
        <w:t>5°</w:t>
      </w:r>
      <w:r w:rsidR="00EA02D7" w:rsidRPr="00E44CA7">
        <w:rPr>
          <w:rFonts w:ascii="Calibri" w:hAnsi="Calibri" w:cs="Calibri"/>
          <w:b/>
          <w:color w:val="EA7666"/>
          <w:sz w:val="22"/>
          <w:szCs w:val="22"/>
          <w:u w:val="single"/>
        </w:rPr>
        <w:t>)</w:t>
      </w:r>
      <w:r w:rsidR="00DD447F" w:rsidRPr="00E44CA7">
        <w:rPr>
          <w:rFonts w:ascii="Calibri" w:hAnsi="Calibri" w:cs="Calibri"/>
          <w:b/>
          <w:smallCaps/>
          <w:color w:val="EA7666"/>
          <w:sz w:val="22"/>
          <w:szCs w:val="22"/>
          <w:u w:val="single"/>
        </w:rPr>
        <w:t xml:space="preserve"> Participation Majoritaire</w:t>
      </w:r>
      <w:r w:rsidR="00EA02D7" w:rsidRPr="00E44CA7">
        <w:rPr>
          <w:rFonts w:ascii="Calibri" w:hAnsi="Calibri" w:cs="Calibri"/>
          <w:color w:val="EA7666"/>
          <w:sz w:val="22"/>
          <w:szCs w:val="22"/>
        </w:rPr>
        <w:t xml:space="preserve"> </w:t>
      </w:r>
      <w:r w:rsidR="00EA02D7" w:rsidRPr="00E44CA7">
        <w:rPr>
          <w:rFonts w:ascii="Calibri" w:hAnsi="Calibri" w:cs="Calibri"/>
          <w:color w:val="EA7666"/>
          <w:sz w:val="22"/>
          <w:szCs w:val="22"/>
        </w:rPr>
        <w:tab/>
      </w:r>
      <w:r w:rsidR="00383E3E" w:rsidRPr="00E44CA7">
        <w:rPr>
          <w:rFonts w:ascii="Calibri" w:hAnsi="Calibri" w:cs="Calibri"/>
          <w:color w:val="EA7666"/>
          <w:sz w:val="22"/>
          <w:szCs w:val="22"/>
        </w:rPr>
        <w:br/>
      </w:r>
      <w:r w:rsidR="0052158C" w:rsidRPr="00E44CA7">
        <w:rPr>
          <w:rFonts w:ascii="Calibri" w:hAnsi="Calibri" w:cs="Calibri"/>
          <w:spacing w:val="-20"/>
          <w:sz w:val="22"/>
          <w:szCs w:val="22"/>
        </w:rPr>
        <w:br/>
      </w:r>
      <w:r w:rsidR="00732CF0" w:rsidRPr="00E44CA7">
        <w:rPr>
          <w:rFonts w:ascii="Calibri" w:hAnsi="Calibri" w:cs="Calibri"/>
          <w:sz w:val="22"/>
          <w:szCs w:val="22"/>
        </w:rPr>
        <w:t>L</w:t>
      </w:r>
      <w:r w:rsidR="0044270F" w:rsidRPr="00E44CA7">
        <w:rPr>
          <w:rFonts w:ascii="Calibri" w:hAnsi="Calibri" w:cs="Calibri"/>
          <w:sz w:val="22"/>
          <w:szCs w:val="22"/>
        </w:rPr>
        <w:t>a</w:t>
      </w:r>
      <w:r w:rsidR="00732CF0" w:rsidRPr="00E44CA7">
        <w:rPr>
          <w:rFonts w:ascii="Calibri" w:hAnsi="Calibri" w:cs="Calibri"/>
          <w:sz w:val="22"/>
          <w:szCs w:val="22"/>
        </w:rPr>
        <w:t xml:space="preserve"> SARL </w:t>
      </w:r>
      <w:r w:rsidR="00AC5EB8" w:rsidRPr="00E44CA7">
        <w:rPr>
          <w:rFonts w:ascii="Calibri" w:hAnsi="Calibri" w:cs="Calibri"/>
          <w:sz w:val="22"/>
          <w:szCs w:val="22"/>
        </w:rPr>
        <w:t>ID</w:t>
      </w:r>
      <w:r w:rsidR="00140D2E" w:rsidRPr="00E44CA7">
        <w:rPr>
          <w:rFonts w:ascii="Calibri" w:hAnsi="Calibri" w:cs="Calibri"/>
          <w:sz w:val="22"/>
          <w:szCs w:val="22"/>
        </w:rPr>
        <w:t>-</w:t>
      </w:r>
      <w:r w:rsidR="00AC5EB8" w:rsidRPr="00E44CA7">
        <w:rPr>
          <w:rFonts w:ascii="Calibri" w:hAnsi="Calibri" w:cs="Calibri"/>
          <w:sz w:val="22"/>
          <w:szCs w:val="22"/>
        </w:rPr>
        <w:t>EXIUM</w:t>
      </w:r>
      <w:r w:rsidR="00732CF0" w:rsidRPr="00E44CA7">
        <w:rPr>
          <w:rFonts w:ascii="Calibri" w:hAnsi="Calibri" w:cs="Calibri"/>
          <w:sz w:val="22"/>
          <w:szCs w:val="22"/>
        </w:rPr>
        <w:t xml:space="preserve"> </w:t>
      </w:r>
      <w:r w:rsidR="008A64B7" w:rsidRPr="00E44CA7">
        <w:rPr>
          <w:rFonts w:ascii="Calibri" w:hAnsi="Calibri" w:cs="Calibri"/>
          <w:sz w:val="22"/>
          <w:szCs w:val="22"/>
        </w:rPr>
        <w:t xml:space="preserve">a toujours </w:t>
      </w:r>
      <w:r w:rsidR="00243E23" w:rsidRPr="00E44CA7">
        <w:rPr>
          <w:rFonts w:ascii="Calibri" w:hAnsi="Calibri" w:cs="Calibri"/>
          <w:sz w:val="22"/>
          <w:szCs w:val="22"/>
        </w:rPr>
        <w:t xml:space="preserve">comme </w:t>
      </w:r>
      <w:r w:rsidR="008A64B7" w:rsidRPr="00E44CA7">
        <w:rPr>
          <w:rFonts w:ascii="Calibri" w:hAnsi="Calibri" w:cs="Calibri"/>
          <w:sz w:val="22"/>
          <w:szCs w:val="22"/>
        </w:rPr>
        <w:t xml:space="preserve">seul </w:t>
      </w:r>
      <w:r w:rsidR="00732CF0" w:rsidRPr="00E44CA7">
        <w:rPr>
          <w:rFonts w:ascii="Calibri" w:hAnsi="Calibri" w:cs="Calibri"/>
          <w:sz w:val="22"/>
          <w:szCs w:val="22"/>
        </w:rPr>
        <w:t xml:space="preserve">objectif la </w:t>
      </w:r>
      <w:r w:rsidR="00AF5D21">
        <w:rPr>
          <w:rFonts w:ascii="Calibri" w:hAnsi="Calibri" w:cs="Calibri"/>
          <w:sz w:val="22"/>
          <w:szCs w:val="22"/>
        </w:rPr>
        <w:t xml:space="preserve">        </w:t>
      </w:r>
      <w:r w:rsidR="00732CF0" w:rsidRPr="00E44CA7">
        <w:rPr>
          <w:rFonts w:ascii="Calibri" w:hAnsi="Calibri" w:cs="Calibri"/>
          <w:sz w:val="22"/>
          <w:szCs w:val="22"/>
        </w:rPr>
        <w:t xml:space="preserve">réalisation des actifs détenus par la société </w:t>
      </w:r>
      <w:r w:rsidR="009C762A" w:rsidRPr="00E44CA7">
        <w:rPr>
          <w:rFonts w:ascii="Calibri" w:hAnsi="Calibri" w:cs="Calibri"/>
          <w:sz w:val="22"/>
          <w:szCs w:val="22"/>
        </w:rPr>
        <w:t>MAR</w:t>
      </w:r>
      <w:r w:rsidR="00732CF0" w:rsidRPr="00E44CA7">
        <w:rPr>
          <w:rFonts w:ascii="Calibri" w:hAnsi="Calibri" w:cs="Calibri"/>
          <w:sz w:val="22"/>
          <w:szCs w:val="22"/>
        </w:rPr>
        <w:t>, filiale d’I</w:t>
      </w:r>
      <w:r w:rsidR="004475CB" w:rsidRPr="00E44CA7">
        <w:rPr>
          <w:rFonts w:ascii="Calibri" w:hAnsi="Calibri" w:cs="Calibri"/>
          <w:sz w:val="22"/>
          <w:szCs w:val="22"/>
        </w:rPr>
        <w:t>D</w:t>
      </w:r>
      <w:r w:rsidR="00140D2E" w:rsidRPr="00E44CA7">
        <w:rPr>
          <w:rFonts w:ascii="Calibri" w:hAnsi="Calibri" w:cs="Calibri"/>
          <w:sz w:val="22"/>
          <w:szCs w:val="22"/>
        </w:rPr>
        <w:t>-</w:t>
      </w:r>
      <w:r w:rsidR="004475CB" w:rsidRPr="00E44CA7">
        <w:rPr>
          <w:rFonts w:ascii="Calibri" w:hAnsi="Calibri" w:cs="Calibri"/>
          <w:sz w:val="22"/>
          <w:szCs w:val="22"/>
        </w:rPr>
        <w:t>EXIUM</w:t>
      </w:r>
      <w:r w:rsidR="00732CF0" w:rsidRPr="00E44CA7">
        <w:rPr>
          <w:rFonts w:ascii="Calibri" w:hAnsi="Calibri" w:cs="Calibri"/>
          <w:sz w:val="22"/>
          <w:szCs w:val="22"/>
        </w:rPr>
        <w:t>.</w:t>
      </w:r>
      <w:r w:rsidR="001E6994" w:rsidRPr="00E44CA7">
        <w:rPr>
          <w:rFonts w:ascii="Calibri" w:hAnsi="Calibri" w:cs="Calibri"/>
          <w:sz w:val="22"/>
          <w:szCs w:val="22"/>
        </w:rPr>
        <w:tab/>
      </w:r>
      <w:r w:rsidR="007D5BB5" w:rsidRPr="00E44CA7">
        <w:rPr>
          <w:rFonts w:ascii="Calibri" w:hAnsi="Calibri" w:cs="Calibri"/>
          <w:sz w:val="22"/>
          <w:szCs w:val="22"/>
        </w:rPr>
        <w:br/>
      </w:r>
      <w:r w:rsidR="00545D79" w:rsidRPr="00E44CA7">
        <w:rPr>
          <w:rFonts w:ascii="Calibri" w:hAnsi="Calibri" w:cs="Calibri"/>
          <w:sz w:val="22"/>
          <w:szCs w:val="22"/>
        </w:rPr>
        <w:t>Cette filiale est provisionnée à 100</w:t>
      </w:r>
      <w:r w:rsidR="00B65ED6" w:rsidRPr="00E44CA7">
        <w:rPr>
          <w:rFonts w:ascii="Calibri" w:hAnsi="Calibri" w:cs="Calibri"/>
          <w:sz w:val="22"/>
          <w:szCs w:val="22"/>
        </w:rPr>
        <w:t xml:space="preserve"> </w:t>
      </w:r>
      <w:r w:rsidR="00545D79" w:rsidRPr="00E44CA7">
        <w:rPr>
          <w:rFonts w:ascii="Calibri" w:hAnsi="Calibri" w:cs="Calibri"/>
          <w:sz w:val="22"/>
          <w:szCs w:val="22"/>
        </w:rPr>
        <w:t>%.</w:t>
      </w:r>
      <w:r w:rsidR="00545D79" w:rsidRPr="00E44CA7">
        <w:rPr>
          <w:rFonts w:ascii="Calibri" w:hAnsi="Calibri" w:cs="Calibri"/>
          <w:sz w:val="22"/>
          <w:szCs w:val="22"/>
        </w:rPr>
        <w:tab/>
      </w:r>
      <w:r w:rsidR="004860DA" w:rsidRPr="00E44CA7">
        <w:rPr>
          <w:rFonts w:ascii="Calibri" w:hAnsi="Calibri" w:cs="Calibri"/>
          <w:sz w:val="22"/>
          <w:szCs w:val="22"/>
        </w:rPr>
        <w:br/>
      </w:r>
      <w:r w:rsidR="00882892" w:rsidRPr="00E44CA7">
        <w:rPr>
          <w:rFonts w:ascii="Calibri" w:hAnsi="Calibri" w:cs="Calibri"/>
          <w:sz w:val="22"/>
          <w:szCs w:val="22"/>
        </w:rPr>
        <w:br/>
      </w:r>
      <w:r w:rsidR="00882892" w:rsidRPr="00E44CA7">
        <w:rPr>
          <w:rFonts w:ascii="Calibri" w:hAnsi="Calibri" w:cs="Calibri"/>
          <w:sz w:val="22"/>
          <w:szCs w:val="22"/>
        </w:rPr>
        <w:br/>
      </w:r>
      <w:r w:rsidR="005731AC" w:rsidRPr="00E44CA7">
        <w:rPr>
          <w:rFonts w:ascii="Calibri" w:hAnsi="Calibri" w:cs="Calibri"/>
          <w:b/>
          <w:color w:val="EA7666"/>
          <w:sz w:val="22"/>
          <w:szCs w:val="22"/>
          <w:u w:val="single"/>
        </w:rPr>
        <w:t>6</w:t>
      </w:r>
      <w:r w:rsidR="00823962" w:rsidRPr="00E44CA7">
        <w:rPr>
          <w:rFonts w:ascii="Calibri" w:hAnsi="Calibri" w:cs="Calibri"/>
          <w:b/>
          <w:color w:val="EA7666"/>
          <w:sz w:val="22"/>
          <w:szCs w:val="22"/>
          <w:u w:val="single"/>
        </w:rPr>
        <w:t>°</w:t>
      </w:r>
      <w:r w:rsidR="00485A46" w:rsidRPr="00E44CA7">
        <w:rPr>
          <w:rFonts w:ascii="Calibri" w:hAnsi="Calibri" w:cs="Calibri"/>
          <w:b/>
          <w:color w:val="EA7666"/>
          <w:sz w:val="22"/>
          <w:szCs w:val="22"/>
          <w:u w:val="single"/>
        </w:rPr>
        <w:t xml:space="preserve">) </w:t>
      </w:r>
      <w:r w:rsidR="00DD447F" w:rsidRPr="00E44CA7">
        <w:rPr>
          <w:rFonts w:ascii="Calibri" w:hAnsi="Calibri" w:cs="Calibri"/>
          <w:b/>
          <w:smallCaps/>
          <w:color w:val="EA7666"/>
          <w:sz w:val="22"/>
          <w:szCs w:val="22"/>
          <w:u w:val="single"/>
        </w:rPr>
        <w:t xml:space="preserve">Participations Minoritaires et Capital </w:t>
      </w:r>
      <w:r w:rsidR="003C0484" w:rsidRPr="00E44CA7">
        <w:rPr>
          <w:rFonts w:ascii="Calibri" w:hAnsi="Calibri" w:cs="Calibri"/>
          <w:b/>
          <w:smallCaps/>
          <w:color w:val="EA7666"/>
          <w:sz w:val="22"/>
          <w:szCs w:val="22"/>
          <w:u w:val="single"/>
        </w:rPr>
        <w:t>Développement</w:t>
      </w:r>
      <w:r w:rsidR="00814BA7" w:rsidRPr="00E44CA7">
        <w:rPr>
          <w:rFonts w:ascii="Calibri" w:hAnsi="Calibri" w:cs="Calibri"/>
          <w:sz w:val="22"/>
          <w:szCs w:val="22"/>
        </w:rPr>
        <w:tab/>
      </w:r>
      <w:r w:rsidR="008C2286" w:rsidRPr="00E44CA7">
        <w:rPr>
          <w:rFonts w:ascii="Calibri" w:hAnsi="Calibri" w:cs="Calibri"/>
          <w:sz w:val="22"/>
          <w:szCs w:val="22"/>
        </w:rPr>
        <w:br/>
      </w:r>
      <w:r w:rsidR="00823962" w:rsidRPr="00E44CA7">
        <w:rPr>
          <w:rFonts w:ascii="Calibri" w:hAnsi="Calibri" w:cs="Calibri"/>
          <w:sz w:val="22"/>
          <w:szCs w:val="22"/>
        </w:rPr>
        <w:t xml:space="preserve">La société IDSUD confirme sa politique de </w:t>
      </w:r>
      <w:r w:rsidR="00243E23" w:rsidRPr="00E44CA7">
        <w:rPr>
          <w:rFonts w:ascii="Calibri" w:hAnsi="Calibri" w:cs="Calibri"/>
          <w:sz w:val="22"/>
          <w:szCs w:val="22"/>
        </w:rPr>
        <w:t xml:space="preserve">développement dans </w:t>
      </w:r>
      <w:r w:rsidR="009F6366" w:rsidRPr="00E44CA7">
        <w:rPr>
          <w:rFonts w:ascii="Calibri" w:hAnsi="Calibri" w:cs="Calibri"/>
          <w:sz w:val="22"/>
          <w:szCs w:val="22"/>
        </w:rPr>
        <w:t>les activités d’énergies nouvelle</w:t>
      </w:r>
      <w:r w:rsidR="004475CB" w:rsidRPr="00E44CA7">
        <w:rPr>
          <w:rFonts w:ascii="Calibri" w:hAnsi="Calibri" w:cs="Calibri"/>
          <w:sz w:val="22"/>
          <w:szCs w:val="22"/>
        </w:rPr>
        <w:t>s</w:t>
      </w:r>
      <w:r w:rsidR="005731AC" w:rsidRPr="00E44CA7">
        <w:rPr>
          <w:rFonts w:ascii="Calibri" w:hAnsi="Calibri" w:cs="Calibri"/>
          <w:sz w:val="22"/>
          <w:szCs w:val="22"/>
        </w:rPr>
        <w:t>.</w:t>
      </w:r>
      <w:r w:rsidR="005731AC" w:rsidRPr="00E44CA7">
        <w:rPr>
          <w:rFonts w:ascii="Calibri" w:hAnsi="Calibri" w:cs="Calibri"/>
          <w:sz w:val="22"/>
          <w:szCs w:val="22"/>
        </w:rPr>
        <w:tab/>
      </w:r>
      <w:r w:rsidR="009F6366" w:rsidRPr="00E44CA7">
        <w:rPr>
          <w:rFonts w:ascii="Calibri" w:hAnsi="Calibri" w:cs="Calibri"/>
          <w:sz w:val="22"/>
          <w:szCs w:val="22"/>
        </w:rPr>
        <w:t xml:space="preserve"> </w:t>
      </w:r>
      <w:r w:rsidR="00DC0681" w:rsidRPr="00E44CA7">
        <w:rPr>
          <w:rFonts w:ascii="Calibri" w:hAnsi="Calibri" w:cs="Calibri"/>
          <w:sz w:val="22"/>
          <w:szCs w:val="22"/>
        </w:rPr>
        <w:br/>
      </w:r>
      <w:r w:rsidR="00882892" w:rsidRPr="00210A38">
        <w:rPr>
          <w:rFonts w:ascii="Calibri" w:hAnsi="Calibri" w:cs="Calibri"/>
          <w:sz w:val="18"/>
          <w:szCs w:val="18"/>
        </w:rPr>
        <w:br/>
      </w:r>
      <w:r w:rsidR="00FD237F" w:rsidRPr="00E44CA7">
        <w:rPr>
          <w:rFonts w:ascii="Calibri" w:hAnsi="Calibri" w:cs="Calibri"/>
          <w:sz w:val="22"/>
          <w:szCs w:val="22"/>
        </w:rPr>
        <w:t>L</w:t>
      </w:r>
      <w:r w:rsidR="00243E23" w:rsidRPr="00E44CA7">
        <w:rPr>
          <w:rFonts w:ascii="Calibri" w:hAnsi="Calibri" w:cs="Calibri"/>
          <w:sz w:val="22"/>
          <w:szCs w:val="22"/>
        </w:rPr>
        <w:t xml:space="preserve">a société </w:t>
      </w:r>
      <w:r w:rsidR="00823962" w:rsidRPr="00E44CA7">
        <w:rPr>
          <w:rFonts w:ascii="Calibri" w:hAnsi="Calibri" w:cs="Calibri"/>
          <w:sz w:val="22"/>
          <w:szCs w:val="22"/>
        </w:rPr>
        <w:t xml:space="preserve">continue d’étudier la sortie de son portefeuille des sociétés détenues minoritairement qui seraient </w:t>
      </w:r>
      <w:r w:rsidR="00AF5D21">
        <w:rPr>
          <w:rFonts w:ascii="Calibri" w:hAnsi="Calibri" w:cs="Calibri"/>
          <w:sz w:val="22"/>
          <w:szCs w:val="22"/>
        </w:rPr>
        <w:t xml:space="preserve">        </w:t>
      </w:r>
      <w:r w:rsidR="00823962" w:rsidRPr="00E44CA7">
        <w:rPr>
          <w:rFonts w:ascii="Calibri" w:hAnsi="Calibri" w:cs="Calibri"/>
          <w:sz w:val="22"/>
          <w:szCs w:val="22"/>
        </w:rPr>
        <w:t xml:space="preserve">arrivées à maturité. </w:t>
      </w:r>
      <w:r w:rsidR="005731AC" w:rsidRPr="00E44CA7">
        <w:rPr>
          <w:rFonts w:ascii="Calibri" w:hAnsi="Calibri" w:cs="Calibri"/>
          <w:sz w:val="22"/>
          <w:szCs w:val="22"/>
        </w:rPr>
        <w:tab/>
      </w:r>
      <w:r w:rsidR="00823962" w:rsidRPr="00E44CA7">
        <w:rPr>
          <w:rFonts w:ascii="Calibri" w:hAnsi="Calibri" w:cs="Calibri"/>
          <w:sz w:val="22"/>
          <w:szCs w:val="22"/>
        </w:rPr>
        <w:br/>
      </w:r>
      <w:r w:rsidR="00823962" w:rsidRPr="00E44CA7">
        <w:rPr>
          <w:rFonts w:ascii="Calibri" w:hAnsi="Calibri" w:cs="Calibri"/>
          <w:i/>
          <w:sz w:val="22"/>
          <w:szCs w:val="22"/>
        </w:rPr>
        <w:t xml:space="preserve">Investissements de l’année : néant </w:t>
      </w:r>
      <w:r w:rsidR="00823962" w:rsidRPr="00E44CA7">
        <w:rPr>
          <w:rFonts w:ascii="Calibri" w:hAnsi="Calibri" w:cs="Calibri"/>
          <w:i/>
          <w:sz w:val="22"/>
          <w:szCs w:val="22"/>
        </w:rPr>
        <w:tab/>
      </w:r>
      <w:r w:rsidR="00823962" w:rsidRPr="00E44CA7">
        <w:rPr>
          <w:rFonts w:ascii="Calibri" w:hAnsi="Calibri" w:cs="Calibri"/>
          <w:i/>
          <w:sz w:val="22"/>
          <w:szCs w:val="22"/>
        </w:rPr>
        <w:br/>
        <w:t xml:space="preserve">Désinvestissements de l’année : </w:t>
      </w:r>
      <w:r w:rsidR="00687010" w:rsidRPr="00E44CA7">
        <w:rPr>
          <w:rFonts w:ascii="Calibri" w:hAnsi="Calibri" w:cs="Calibri"/>
          <w:i/>
          <w:sz w:val="22"/>
          <w:szCs w:val="22"/>
        </w:rPr>
        <w:tab/>
      </w:r>
      <w:r w:rsidR="00383E3E" w:rsidRPr="00E44CA7">
        <w:rPr>
          <w:rFonts w:ascii="Calibri" w:hAnsi="Calibri" w:cs="Calibri"/>
          <w:i/>
          <w:sz w:val="22"/>
          <w:szCs w:val="22"/>
        </w:rPr>
        <w:br/>
      </w:r>
      <w:r w:rsidR="00BA7398" w:rsidRPr="00E44CA7">
        <w:rPr>
          <w:rFonts w:ascii="Calibri" w:hAnsi="Calibri" w:cs="Calibri"/>
          <w:iCs/>
          <w:sz w:val="22"/>
          <w:szCs w:val="22"/>
        </w:rPr>
        <w:t xml:space="preserve">en janvier 2021, les titres de la SCI SWEET </w:t>
      </w:r>
      <w:proofErr w:type="spellStart"/>
      <w:r w:rsidR="00BA7398" w:rsidRPr="00E44CA7">
        <w:rPr>
          <w:rFonts w:ascii="Calibri" w:hAnsi="Calibri" w:cs="Calibri"/>
          <w:iCs/>
          <w:sz w:val="22"/>
          <w:szCs w:val="22"/>
        </w:rPr>
        <w:t>Immo</w:t>
      </w:r>
      <w:proofErr w:type="spellEnd"/>
      <w:r w:rsidR="00BA7398" w:rsidRPr="00E44CA7">
        <w:rPr>
          <w:rFonts w:ascii="Calibri" w:hAnsi="Calibri" w:cs="Calibri"/>
          <w:iCs/>
          <w:sz w:val="22"/>
          <w:szCs w:val="22"/>
        </w:rPr>
        <w:t xml:space="preserve"> consécutivement à la cession d</w:t>
      </w:r>
      <w:r w:rsidR="00E44CA7" w:rsidRPr="00E44CA7">
        <w:rPr>
          <w:rFonts w:ascii="Calibri" w:hAnsi="Calibri" w:cs="Calibri"/>
          <w:iCs/>
          <w:sz w:val="22"/>
          <w:szCs w:val="22"/>
        </w:rPr>
        <w:t>u groupe LPS en décembre 2020 ont été cédés générant une plus-value de 158 K€.</w:t>
      </w:r>
      <w:r w:rsidR="00BD6453" w:rsidRPr="00E44CA7">
        <w:rPr>
          <w:rFonts w:ascii="Calibri" w:hAnsi="Calibri" w:cs="Calibri"/>
          <w:iCs/>
          <w:sz w:val="22"/>
          <w:szCs w:val="22"/>
        </w:rPr>
        <w:tab/>
      </w:r>
      <w:r w:rsidR="00BC345F" w:rsidRPr="00E44CA7">
        <w:rPr>
          <w:rFonts w:ascii="Calibri" w:hAnsi="Calibri" w:cs="Calibri"/>
          <w:iCs/>
          <w:sz w:val="22"/>
          <w:szCs w:val="22"/>
        </w:rPr>
        <w:br/>
      </w:r>
      <w:r w:rsidR="00BD6453" w:rsidRPr="00E44CA7">
        <w:rPr>
          <w:rFonts w:ascii="Calibri" w:hAnsi="Calibri" w:cs="Calibri"/>
          <w:iCs/>
          <w:sz w:val="22"/>
          <w:szCs w:val="22"/>
        </w:rPr>
        <w:br/>
      </w:r>
      <w:r w:rsidR="00823962" w:rsidRPr="00E44CA7">
        <w:rPr>
          <w:rFonts w:ascii="Calibri" w:hAnsi="Calibri" w:cs="Calibri"/>
          <w:i/>
          <w:sz w:val="22"/>
          <w:szCs w:val="22"/>
        </w:rPr>
        <w:t>Portefeuille au 31 décembre 20</w:t>
      </w:r>
      <w:r w:rsidR="000C022A" w:rsidRPr="00E44CA7">
        <w:rPr>
          <w:rFonts w:ascii="Calibri" w:hAnsi="Calibri" w:cs="Calibri"/>
          <w:i/>
          <w:sz w:val="22"/>
          <w:szCs w:val="22"/>
        </w:rPr>
        <w:t>2</w:t>
      </w:r>
      <w:r w:rsidR="00E44CA7" w:rsidRPr="00E44CA7">
        <w:rPr>
          <w:rFonts w:ascii="Calibri" w:hAnsi="Calibri" w:cs="Calibri"/>
          <w:i/>
          <w:sz w:val="22"/>
          <w:szCs w:val="22"/>
        </w:rPr>
        <w:t xml:space="preserve">1 </w:t>
      </w:r>
      <w:r w:rsidR="00823962" w:rsidRPr="00E44CA7">
        <w:rPr>
          <w:rFonts w:ascii="Calibri" w:hAnsi="Calibri" w:cs="Calibri"/>
          <w:iCs/>
          <w:sz w:val="22"/>
          <w:szCs w:val="22"/>
        </w:rPr>
        <w:t xml:space="preserve">: La valeur nette à la clôture de l’exercice de ces </w:t>
      </w:r>
      <w:r w:rsidR="008422CF" w:rsidRPr="00E44CA7">
        <w:rPr>
          <w:rFonts w:ascii="Calibri" w:hAnsi="Calibri" w:cs="Calibri"/>
          <w:iCs/>
          <w:sz w:val="22"/>
          <w:szCs w:val="22"/>
        </w:rPr>
        <w:t>TIAP</w:t>
      </w:r>
      <w:r w:rsidR="00823962" w:rsidRPr="00E44CA7">
        <w:rPr>
          <w:rFonts w:ascii="Calibri" w:hAnsi="Calibri" w:cs="Calibri"/>
          <w:iCs/>
          <w:sz w:val="22"/>
          <w:szCs w:val="22"/>
        </w:rPr>
        <w:t xml:space="preserve"> est de </w:t>
      </w:r>
      <w:r w:rsidR="000C022A" w:rsidRPr="00E44CA7">
        <w:rPr>
          <w:rFonts w:ascii="Calibri" w:hAnsi="Calibri" w:cs="Calibri"/>
          <w:iCs/>
          <w:sz w:val="22"/>
          <w:szCs w:val="22"/>
        </w:rPr>
        <w:t>7</w:t>
      </w:r>
      <w:r w:rsidR="00E44CA7" w:rsidRPr="00E44CA7">
        <w:rPr>
          <w:rFonts w:ascii="Calibri" w:hAnsi="Calibri" w:cs="Calibri"/>
          <w:iCs/>
          <w:sz w:val="22"/>
          <w:szCs w:val="22"/>
        </w:rPr>
        <w:t>07</w:t>
      </w:r>
      <w:r w:rsidR="0047653C" w:rsidRPr="00E44CA7">
        <w:rPr>
          <w:rFonts w:ascii="Calibri" w:hAnsi="Calibri" w:cs="Calibri"/>
          <w:iCs/>
          <w:sz w:val="22"/>
          <w:szCs w:val="22"/>
        </w:rPr>
        <w:t xml:space="preserve"> </w:t>
      </w:r>
      <w:r w:rsidR="00C3540E" w:rsidRPr="00E44CA7">
        <w:rPr>
          <w:rFonts w:ascii="Calibri" w:hAnsi="Calibri" w:cs="Calibri"/>
          <w:iCs/>
          <w:sz w:val="22"/>
          <w:szCs w:val="22"/>
        </w:rPr>
        <w:t>K€</w:t>
      </w:r>
      <w:r w:rsidR="004475CB" w:rsidRPr="00E44CA7">
        <w:rPr>
          <w:rFonts w:ascii="Calibri" w:hAnsi="Calibri" w:cs="Calibri"/>
          <w:iCs/>
          <w:sz w:val="22"/>
          <w:szCs w:val="22"/>
        </w:rPr>
        <w:t>.</w:t>
      </w:r>
      <w:r w:rsidR="00823962" w:rsidRPr="00E44CA7">
        <w:rPr>
          <w:rFonts w:ascii="Calibri" w:hAnsi="Calibri" w:cs="Calibri"/>
          <w:iCs/>
          <w:spacing w:val="-20"/>
          <w:sz w:val="22"/>
          <w:szCs w:val="22"/>
        </w:rPr>
        <w:tab/>
      </w:r>
      <w:r w:rsidR="00823962" w:rsidRPr="00E27B1B">
        <w:rPr>
          <w:rFonts w:ascii="Calibri" w:hAnsi="Calibri" w:cs="Calibri"/>
          <w:iCs/>
          <w:spacing w:val="-20"/>
          <w:sz w:val="22"/>
          <w:szCs w:val="22"/>
          <w:highlight w:val="yellow"/>
        </w:rPr>
        <w:br/>
      </w:r>
      <w:r w:rsidR="00BF17CE" w:rsidRPr="00E27B1B">
        <w:rPr>
          <w:rFonts w:ascii="Calibri" w:hAnsi="Calibri" w:cs="Calibri"/>
          <w:spacing w:val="-20"/>
          <w:sz w:val="22"/>
          <w:szCs w:val="22"/>
          <w:highlight w:val="yellow"/>
        </w:rPr>
        <w:br/>
      </w:r>
      <w:r w:rsidR="008C2286" w:rsidRPr="00E27B1B">
        <w:rPr>
          <w:rFonts w:ascii="Calibri" w:hAnsi="Calibri" w:cs="Calibri"/>
          <w:spacing w:val="-20"/>
          <w:sz w:val="22"/>
          <w:szCs w:val="22"/>
          <w:highlight w:val="yellow"/>
        </w:rPr>
        <w:br/>
      </w:r>
      <w:r w:rsidR="00814BA7" w:rsidRPr="00BA7398">
        <w:rPr>
          <w:rFonts w:ascii="Calibri" w:hAnsi="Calibri" w:cs="Calibri"/>
          <w:b/>
          <w:color w:val="EA7666"/>
          <w:sz w:val="22"/>
          <w:szCs w:val="22"/>
          <w:u w:val="single"/>
        </w:rPr>
        <w:t>7</w:t>
      </w:r>
      <w:r w:rsidR="00485A46" w:rsidRPr="00BA7398">
        <w:rPr>
          <w:rFonts w:ascii="Calibri" w:hAnsi="Calibri" w:cs="Calibri"/>
          <w:b/>
          <w:color w:val="EA7666"/>
          <w:sz w:val="22"/>
          <w:szCs w:val="22"/>
          <w:u w:val="single"/>
        </w:rPr>
        <w:t xml:space="preserve">°) </w:t>
      </w:r>
      <w:r w:rsidR="00BC345F" w:rsidRPr="00BA7398">
        <w:rPr>
          <w:rFonts w:ascii="Calibri" w:hAnsi="Calibri" w:cs="Calibri"/>
          <w:b/>
          <w:smallCaps/>
          <w:color w:val="EA7666"/>
          <w:sz w:val="22"/>
          <w:szCs w:val="22"/>
          <w:u w:val="single"/>
        </w:rPr>
        <w:t>Investissements Corporels et Incorporels</w:t>
      </w:r>
      <w:r w:rsidR="00BC345F" w:rsidRPr="00BA7398">
        <w:rPr>
          <w:rFonts w:ascii="Calibri" w:hAnsi="Calibri" w:cs="Calibri"/>
          <w:b/>
          <w:smallCaps/>
          <w:color w:val="EA7666"/>
          <w:sz w:val="22"/>
          <w:szCs w:val="22"/>
        </w:rPr>
        <w:tab/>
      </w:r>
      <w:r w:rsidR="00BC345F" w:rsidRPr="00BA7398">
        <w:rPr>
          <w:rFonts w:ascii="Calibri" w:hAnsi="Calibri" w:cs="Calibri"/>
          <w:b/>
          <w:smallCaps/>
          <w:color w:val="EA7666"/>
          <w:sz w:val="22"/>
          <w:szCs w:val="22"/>
          <w:u w:val="single"/>
        </w:rPr>
        <w:br/>
      </w:r>
      <w:r w:rsidR="00BC345F" w:rsidRPr="00BA7398">
        <w:rPr>
          <w:rFonts w:ascii="Calibri" w:hAnsi="Calibri" w:cs="Calibri"/>
          <w:b/>
          <w:smallCaps/>
          <w:sz w:val="22"/>
          <w:szCs w:val="22"/>
          <w:u w:val="single"/>
        </w:rPr>
        <w:br/>
      </w:r>
      <w:r w:rsidR="00BC345F" w:rsidRPr="00BA7398">
        <w:rPr>
          <w:rFonts w:ascii="Calibri" w:hAnsi="Calibri" w:cs="Calibri"/>
          <w:sz w:val="22"/>
          <w:szCs w:val="22"/>
        </w:rPr>
        <w:t>Les</w:t>
      </w:r>
      <w:r w:rsidR="00087A04" w:rsidRPr="00BA7398">
        <w:rPr>
          <w:rFonts w:ascii="Calibri" w:hAnsi="Calibri" w:cs="Calibri"/>
          <w:sz w:val="22"/>
          <w:szCs w:val="22"/>
        </w:rPr>
        <w:t xml:space="preserve"> investissements </w:t>
      </w:r>
      <w:r w:rsidR="00EB4E25" w:rsidRPr="00BA7398">
        <w:rPr>
          <w:rFonts w:ascii="Calibri" w:hAnsi="Calibri" w:cs="Calibri"/>
          <w:sz w:val="22"/>
          <w:szCs w:val="22"/>
        </w:rPr>
        <w:t xml:space="preserve">courants de la société </w:t>
      </w:r>
      <w:r w:rsidR="00087A04" w:rsidRPr="00BA7398">
        <w:rPr>
          <w:rFonts w:ascii="Calibri" w:hAnsi="Calibri" w:cs="Calibri"/>
          <w:sz w:val="22"/>
          <w:szCs w:val="22"/>
        </w:rPr>
        <w:t>se sont élevé</w:t>
      </w:r>
      <w:r w:rsidR="00B26A88" w:rsidRPr="00BA7398">
        <w:rPr>
          <w:rFonts w:ascii="Calibri" w:hAnsi="Calibri" w:cs="Calibri"/>
          <w:sz w:val="22"/>
          <w:szCs w:val="22"/>
        </w:rPr>
        <w:t>s</w:t>
      </w:r>
      <w:r w:rsidR="00087A04" w:rsidRPr="00BA7398">
        <w:rPr>
          <w:rFonts w:ascii="Calibri" w:hAnsi="Calibri" w:cs="Calibri"/>
          <w:sz w:val="22"/>
          <w:szCs w:val="22"/>
        </w:rPr>
        <w:t xml:space="preserve"> </w:t>
      </w:r>
      <w:r w:rsidR="008412F4" w:rsidRPr="00BA7398">
        <w:rPr>
          <w:rFonts w:ascii="Calibri" w:hAnsi="Calibri" w:cs="Calibri"/>
          <w:sz w:val="22"/>
          <w:szCs w:val="22"/>
        </w:rPr>
        <w:t>à</w:t>
      </w:r>
      <w:r w:rsidR="00284B72" w:rsidRPr="00BA7398">
        <w:rPr>
          <w:rFonts w:ascii="Calibri" w:hAnsi="Calibri" w:cs="Calibri"/>
          <w:sz w:val="22"/>
          <w:szCs w:val="22"/>
        </w:rPr>
        <w:t xml:space="preserve"> </w:t>
      </w:r>
      <w:r w:rsidR="00BA7398" w:rsidRPr="00BA7398">
        <w:rPr>
          <w:rFonts w:ascii="Calibri" w:hAnsi="Calibri" w:cs="Calibri"/>
          <w:sz w:val="22"/>
          <w:szCs w:val="22"/>
        </w:rPr>
        <w:t>338</w:t>
      </w:r>
      <w:r w:rsidR="00FD237F" w:rsidRPr="00BA7398">
        <w:rPr>
          <w:rFonts w:ascii="Calibri" w:hAnsi="Calibri" w:cs="Calibri"/>
          <w:sz w:val="22"/>
          <w:szCs w:val="22"/>
        </w:rPr>
        <w:t> </w:t>
      </w:r>
      <w:r w:rsidR="00C3540E" w:rsidRPr="00BA7398">
        <w:rPr>
          <w:rFonts w:ascii="Calibri" w:hAnsi="Calibri" w:cs="Calibri"/>
          <w:sz w:val="22"/>
          <w:szCs w:val="22"/>
        </w:rPr>
        <w:t>K€</w:t>
      </w:r>
      <w:r w:rsidR="00BA7398" w:rsidRPr="00BA7398">
        <w:rPr>
          <w:rFonts w:ascii="Calibri" w:hAnsi="Calibri" w:cs="Calibri"/>
          <w:sz w:val="22"/>
          <w:szCs w:val="22"/>
        </w:rPr>
        <w:t xml:space="preserve"> (dont 113 K€ d’immobilisations en cours).</w:t>
      </w:r>
      <w:r w:rsidR="00F538BD" w:rsidRPr="00BA7398">
        <w:rPr>
          <w:rFonts w:ascii="Calibri" w:hAnsi="Calibri" w:cs="Calibri"/>
          <w:sz w:val="22"/>
          <w:szCs w:val="22"/>
        </w:rPr>
        <w:tab/>
      </w:r>
      <w:r w:rsidR="00F538BD" w:rsidRPr="00E27B1B">
        <w:rPr>
          <w:rFonts w:ascii="Calibri" w:hAnsi="Calibri" w:cs="Calibri"/>
          <w:sz w:val="22"/>
          <w:szCs w:val="22"/>
          <w:highlight w:val="yellow"/>
        </w:rPr>
        <w:br/>
      </w:r>
      <w:r w:rsidR="00F538BD" w:rsidRPr="00E27B1B">
        <w:rPr>
          <w:rFonts w:ascii="Calibri" w:hAnsi="Calibri" w:cs="Calibri"/>
          <w:sz w:val="22"/>
          <w:szCs w:val="22"/>
          <w:highlight w:val="yellow"/>
        </w:rPr>
        <w:br/>
      </w:r>
      <w:r w:rsidR="003E09ED" w:rsidRPr="00E27B1B">
        <w:rPr>
          <w:rFonts w:ascii="Calibri" w:hAnsi="Calibri" w:cs="Calibri"/>
          <w:sz w:val="22"/>
          <w:szCs w:val="22"/>
          <w:highlight w:val="yellow"/>
        </w:rPr>
        <w:br/>
      </w:r>
      <w:r w:rsidR="00814BA7" w:rsidRPr="00E44CA7">
        <w:rPr>
          <w:rFonts w:ascii="Calibri" w:hAnsi="Calibri" w:cs="Calibri"/>
          <w:b/>
          <w:color w:val="EA7666"/>
          <w:sz w:val="22"/>
          <w:szCs w:val="22"/>
          <w:u w:val="single"/>
        </w:rPr>
        <w:t>8</w:t>
      </w:r>
      <w:r w:rsidR="00AE1C67" w:rsidRPr="00E44CA7">
        <w:rPr>
          <w:rFonts w:ascii="Calibri" w:hAnsi="Calibri" w:cs="Calibri"/>
          <w:b/>
          <w:caps/>
          <w:color w:val="EA7666"/>
          <w:sz w:val="22"/>
          <w:szCs w:val="22"/>
          <w:u w:val="single"/>
        </w:rPr>
        <w:t xml:space="preserve">°) </w:t>
      </w:r>
      <w:r w:rsidR="00AE1C67" w:rsidRPr="00E44CA7">
        <w:rPr>
          <w:rFonts w:ascii="Calibri" w:hAnsi="Calibri" w:cs="Calibri"/>
          <w:b/>
          <w:smallCaps/>
          <w:color w:val="EA7666"/>
          <w:sz w:val="22"/>
          <w:szCs w:val="22"/>
          <w:u w:val="single"/>
        </w:rPr>
        <w:t>La trésorerie</w:t>
      </w:r>
      <w:r w:rsidR="00AE1C67" w:rsidRPr="00E44CA7">
        <w:rPr>
          <w:rFonts w:ascii="Calibri" w:hAnsi="Calibri" w:cs="Calibri"/>
          <w:color w:val="EA7666"/>
          <w:sz w:val="22"/>
          <w:szCs w:val="22"/>
        </w:rPr>
        <w:tab/>
      </w:r>
      <w:r w:rsidR="00AE1C67" w:rsidRPr="00E44CA7">
        <w:rPr>
          <w:rFonts w:ascii="Calibri" w:hAnsi="Calibri" w:cs="Calibri"/>
          <w:color w:val="EA7666"/>
          <w:sz w:val="22"/>
          <w:szCs w:val="22"/>
        </w:rPr>
        <w:br/>
      </w:r>
      <w:r w:rsidR="00BC345F" w:rsidRPr="00E44CA7">
        <w:rPr>
          <w:rFonts w:ascii="Calibri" w:hAnsi="Calibri" w:cs="Calibri"/>
          <w:sz w:val="22"/>
          <w:szCs w:val="22"/>
        </w:rPr>
        <w:br/>
      </w:r>
      <w:r w:rsidR="00AA27A7" w:rsidRPr="00E44CA7">
        <w:rPr>
          <w:rFonts w:ascii="Calibri" w:hAnsi="Calibri" w:cs="Calibri"/>
          <w:sz w:val="22"/>
          <w:szCs w:val="22"/>
        </w:rPr>
        <w:t>L</w:t>
      </w:r>
      <w:r w:rsidR="00F53CEE" w:rsidRPr="00E44CA7">
        <w:rPr>
          <w:rFonts w:ascii="Calibri" w:hAnsi="Calibri" w:cs="Calibri"/>
          <w:sz w:val="22"/>
          <w:szCs w:val="22"/>
        </w:rPr>
        <w:t xml:space="preserve">e tableau </w:t>
      </w:r>
      <w:r w:rsidR="00AA27A7" w:rsidRPr="00E44CA7">
        <w:rPr>
          <w:rFonts w:ascii="Calibri" w:hAnsi="Calibri" w:cs="Calibri"/>
          <w:sz w:val="22"/>
          <w:szCs w:val="22"/>
        </w:rPr>
        <w:t>d</w:t>
      </w:r>
      <w:r w:rsidR="00F53CEE" w:rsidRPr="00E44CA7">
        <w:rPr>
          <w:rFonts w:ascii="Calibri" w:hAnsi="Calibri" w:cs="Calibri"/>
          <w:sz w:val="22"/>
          <w:szCs w:val="22"/>
        </w:rPr>
        <w:t xml:space="preserve">es flux </w:t>
      </w:r>
      <w:r w:rsidR="00AA27A7" w:rsidRPr="00E44CA7">
        <w:rPr>
          <w:rFonts w:ascii="Calibri" w:hAnsi="Calibri" w:cs="Calibri"/>
          <w:sz w:val="22"/>
          <w:szCs w:val="22"/>
        </w:rPr>
        <w:t>de trésorerie</w:t>
      </w:r>
      <w:r w:rsidR="00CD52B2" w:rsidRPr="00E44CA7">
        <w:rPr>
          <w:rFonts w:ascii="Calibri" w:hAnsi="Calibri" w:cs="Calibri"/>
          <w:sz w:val="22"/>
          <w:szCs w:val="22"/>
        </w:rPr>
        <w:t xml:space="preserve"> est en annexe et fait appara</w:t>
      </w:r>
      <w:r w:rsidR="002E7F4F" w:rsidRPr="00E44CA7">
        <w:rPr>
          <w:rFonts w:ascii="Calibri" w:hAnsi="Calibri" w:cs="Calibri"/>
          <w:sz w:val="22"/>
          <w:szCs w:val="22"/>
        </w:rPr>
        <w:t>î</w:t>
      </w:r>
      <w:r w:rsidR="00CD52B2" w:rsidRPr="00E44CA7">
        <w:rPr>
          <w:rFonts w:ascii="Calibri" w:hAnsi="Calibri" w:cs="Calibri"/>
          <w:sz w:val="22"/>
          <w:szCs w:val="22"/>
        </w:rPr>
        <w:t xml:space="preserve">tre </w:t>
      </w:r>
      <w:r w:rsidR="00AA27A7" w:rsidRPr="00E44CA7">
        <w:rPr>
          <w:rFonts w:ascii="Calibri" w:hAnsi="Calibri" w:cs="Calibri"/>
          <w:sz w:val="22"/>
          <w:szCs w:val="22"/>
        </w:rPr>
        <w:t>u</w:t>
      </w:r>
      <w:r w:rsidR="00CD52B2" w:rsidRPr="00E44CA7">
        <w:rPr>
          <w:rFonts w:ascii="Calibri" w:hAnsi="Calibri" w:cs="Calibri"/>
          <w:sz w:val="22"/>
          <w:szCs w:val="22"/>
        </w:rPr>
        <w:t xml:space="preserve">ne </w:t>
      </w:r>
      <w:r w:rsidR="00EE1070" w:rsidRPr="00E44CA7">
        <w:rPr>
          <w:rFonts w:ascii="Calibri" w:hAnsi="Calibri" w:cs="Calibri"/>
          <w:sz w:val="22"/>
          <w:szCs w:val="22"/>
        </w:rPr>
        <w:t>augmentation</w:t>
      </w:r>
      <w:r w:rsidR="00AA27A7" w:rsidRPr="00E44CA7">
        <w:rPr>
          <w:rFonts w:ascii="Calibri" w:hAnsi="Calibri" w:cs="Calibri"/>
          <w:sz w:val="22"/>
          <w:szCs w:val="22"/>
        </w:rPr>
        <w:t xml:space="preserve"> </w:t>
      </w:r>
      <w:r w:rsidR="00CD52B2" w:rsidRPr="00E44CA7">
        <w:rPr>
          <w:rFonts w:ascii="Calibri" w:hAnsi="Calibri" w:cs="Calibri"/>
          <w:sz w:val="22"/>
          <w:szCs w:val="22"/>
        </w:rPr>
        <w:t xml:space="preserve">de la </w:t>
      </w:r>
      <w:r w:rsidR="00AA27A7" w:rsidRPr="00E44CA7">
        <w:rPr>
          <w:rFonts w:ascii="Calibri" w:hAnsi="Calibri" w:cs="Calibri"/>
          <w:sz w:val="22"/>
          <w:szCs w:val="22"/>
        </w:rPr>
        <w:t>trésorerie</w:t>
      </w:r>
      <w:r w:rsidR="00CD52B2" w:rsidRPr="00E44CA7">
        <w:rPr>
          <w:rFonts w:ascii="Calibri" w:hAnsi="Calibri" w:cs="Calibri"/>
          <w:sz w:val="22"/>
          <w:szCs w:val="22"/>
        </w:rPr>
        <w:t xml:space="preserve"> de </w:t>
      </w:r>
      <w:r w:rsidR="00E44CA7" w:rsidRPr="00E44CA7">
        <w:rPr>
          <w:rFonts w:ascii="Calibri" w:hAnsi="Calibri" w:cs="Calibri"/>
          <w:sz w:val="22"/>
          <w:szCs w:val="22"/>
        </w:rPr>
        <w:t>2 688</w:t>
      </w:r>
      <w:r w:rsidR="00CD52B2" w:rsidRPr="00E44CA7">
        <w:rPr>
          <w:rFonts w:ascii="Calibri" w:hAnsi="Calibri" w:cs="Calibri"/>
          <w:sz w:val="22"/>
          <w:szCs w:val="22"/>
        </w:rPr>
        <w:t xml:space="preserve"> </w:t>
      </w:r>
      <w:r w:rsidR="00C3540E" w:rsidRPr="00E44CA7">
        <w:rPr>
          <w:rFonts w:ascii="Calibri" w:hAnsi="Calibri" w:cs="Calibri"/>
          <w:sz w:val="22"/>
          <w:szCs w:val="22"/>
        </w:rPr>
        <w:t>K€</w:t>
      </w:r>
      <w:r w:rsidR="005D18D7" w:rsidRPr="00E44CA7">
        <w:rPr>
          <w:rFonts w:ascii="Calibri" w:hAnsi="Calibri" w:cs="Calibri"/>
          <w:sz w:val="22"/>
          <w:szCs w:val="22"/>
        </w:rPr>
        <w:t xml:space="preserve">, </w:t>
      </w:r>
      <w:r w:rsidR="00E44CA7" w:rsidRPr="00E44CA7">
        <w:rPr>
          <w:rFonts w:ascii="Calibri" w:hAnsi="Calibri" w:cs="Calibri"/>
          <w:sz w:val="22"/>
          <w:szCs w:val="22"/>
        </w:rPr>
        <w:t xml:space="preserve">liée principalement à la cession des titres FDJ nécessaire à la bonne marche de l’entreprise et plus </w:t>
      </w:r>
      <w:r w:rsidR="00790509" w:rsidRPr="00E44CA7">
        <w:rPr>
          <w:rFonts w:ascii="Calibri" w:hAnsi="Calibri" w:cs="Calibri"/>
          <w:sz w:val="22"/>
          <w:szCs w:val="22"/>
        </w:rPr>
        <w:t>précisément</w:t>
      </w:r>
      <w:r w:rsidR="00E44CA7" w:rsidRPr="00E44CA7">
        <w:rPr>
          <w:rFonts w:ascii="Calibri" w:hAnsi="Calibri" w:cs="Calibri"/>
          <w:sz w:val="22"/>
          <w:szCs w:val="22"/>
        </w:rPr>
        <w:t xml:space="preserve"> à la poursuite des investissements dans le secteur de l’énergie.</w:t>
      </w:r>
      <w:r w:rsidR="005D18D7" w:rsidRPr="00E44CA7">
        <w:rPr>
          <w:rFonts w:ascii="Calibri" w:hAnsi="Calibri" w:cs="Calibri"/>
          <w:sz w:val="22"/>
          <w:szCs w:val="22"/>
        </w:rPr>
        <w:tab/>
      </w:r>
      <w:r w:rsidR="003D6131" w:rsidRPr="00E44CA7">
        <w:rPr>
          <w:rFonts w:ascii="Calibri" w:hAnsi="Calibri" w:cs="Calibri"/>
          <w:sz w:val="22"/>
          <w:szCs w:val="22"/>
        </w:rPr>
        <w:br/>
      </w:r>
      <w:r w:rsidR="006C0714" w:rsidRPr="00E44CA7">
        <w:rPr>
          <w:rFonts w:ascii="Calibri" w:hAnsi="Calibri" w:cs="Calibri"/>
          <w:sz w:val="22"/>
          <w:szCs w:val="22"/>
        </w:rPr>
        <w:br/>
      </w:r>
      <w:r w:rsidR="00C26978" w:rsidRPr="00E44CA7">
        <w:rPr>
          <w:rFonts w:ascii="Calibri" w:hAnsi="Calibri" w:cs="Calibri"/>
          <w:sz w:val="22"/>
          <w:szCs w:val="22"/>
        </w:rPr>
        <w:br/>
      </w:r>
      <w:r w:rsidR="00814BA7" w:rsidRPr="00E44CA7">
        <w:rPr>
          <w:rFonts w:ascii="Calibri" w:hAnsi="Calibri" w:cs="Calibri"/>
          <w:b/>
          <w:color w:val="EA7666"/>
          <w:sz w:val="22"/>
          <w:szCs w:val="22"/>
          <w:u w:val="single"/>
        </w:rPr>
        <w:t>9</w:t>
      </w:r>
      <w:r w:rsidR="00681564" w:rsidRPr="00E44CA7">
        <w:rPr>
          <w:rFonts w:ascii="Calibri" w:hAnsi="Calibri" w:cs="Calibri"/>
          <w:b/>
          <w:color w:val="EA7666"/>
          <w:sz w:val="22"/>
          <w:szCs w:val="22"/>
          <w:u w:val="single"/>
        </w:rPr>
        <w:t>°)</w:t>
      </w:r>
      <w:r w:rsidR="003B5DA3" w:rsidRPr="00E44CA7">
        <w:rPr>
          <w:rFonts w:ascii="Calibri" w:hAnsi="Calibri" w:cs="Calibri"/>
          <w:b/>
          <w:color w:val="EA7666"/>
          <w:sz w:val="22"/>
          <w:szCs w:val="22"/>
          <w:u w:val="single"/>
        </w:rPr>
        <w:t xml:space="preserve"> </w:t>
      </w:r>
      <w:r w:rsidR="00BC345F" w:rsidRPr="00E44CA7">
        <w:rPr>
          <w:rFonts w:ascii="Calibri" w:hAnsi="Calibri" w:cs="Calibri"/>
          <w:b/>
          <w:smallCaps/>
          <w:color w:val="EA7666"/>
          <w:sz w:val="22"/>
          <w:szCs w:val="22"/>
          <w:u w:val="single"/>
        </w:rPr>
        <w:t>Résultats</w:t>
      </w:r>
      <w:r w:rsidR="00681564" w:rsidRPr="00E44CA7">
        <w:rPr>
          <w:rFonts w:ascii="Calibri" w:hAnsi="Calibri" w:cs="Calibri"/>
          <w:color w:val="EA7666"/>
          <w:sz w:val="22"/>
          <w:szCs w:val="22"/>
        </w:rPr>
        <w:tab/>
      </w:r>
      <w:r w:rsidR="003B5DA3" w:rsidRPr="00E44CA7">
        <w:rPr>
          <w:rFonts w:ascii="Calibri" w:hAnsi="Calibri" w:cs="Calibri"/>
          <w:color w:val="EA7666"/>
          <w:sz w:val="22"/>
          <w:szCs w:val="22"/>
        </w:rPr>
        <w:br/>
      </w:r>
    </w:p>
    <w:tbl>
      <w:tblPr>
        <w:tblW w:w="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934"/>
        <w:gridCol w:w="980"/>
      </w:tblGrid>
      <w:tr w:rsidR="00D30B1F" w:rsidRPr="00E44CA7" w14:paraId="41D75983" w14:textId="77777777" w:rsidTr="00B1125B">
        <w:trPr>
          <w:jc w:val="center"/>
        </w:trPr>
        <w:tc>
          <w:tcPr>
            <w:tcW w:w="2263" w:type="dxa"/>
          </w:tcPr>
          <w:p w14:paraId="2B8FC6FD" w14:textId="15925B85"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 xml:space="preserve">En </w:t>
            </w:r>
            <w:r w:rsidR="00C3540E" w:rsidRPr="00E44CA7">
              <w:rPr>
                <w:rFonts w:ascii="Calibri" w:hAnsi="Calibri" w:cs="Calibri"/>
                <w:sz w:val="22"/>
                <w:szCs w:val="22"/>
              </w:rPr>
              <w:t>K€</w:t>
            </w:r>
          </w:p>
        </w:tc>
        <w:tc>
          <w:tcPr>
            <w:tcW w:w="993" w:type="dxa"/>
          </w:tcPr>
          <w:p w14:paraId="45D1902E" w14:textId="42B277F4" w:rsidR="00D30B1F" w:rsidRPr="00E44CA7" w:rsidRDefault="00D30B1F" w:rsidP="00D4147E">
            <w:pPr>
              <w:ind w:left="66"/>
              <w:jc w:val="center"/>
              <w:rPr>
                <w:rFonts w:ascii="Calibri" w:hAnsi="Calibri" w:cs="Calibri"/>
                <w:sz w:val="22"/>
                <w:szCs w:val="22"/>
              </w:rPr>
            </w:pPr>
            <w:r w:rsidRPr="00E44CA7">
              <w:rPr>
                <w:rFonts w:ascii="Calibri" w:hAnsi="Calibri" w:cs="Calibri"/>
                <w:sz w:val="22"/>
                <w:szCs w:val="22"/>
              </w:rPr>
              <w:t>20</w:t>
            </w:r>
            <w:r w:rsidR="00EE1070" w:rsidRPr="00E44CA7">
              <w:rPr>
                <w:rFonts w:ascii="Calibri" w:hAnsi="Calibri" w:cs="Calibri"/>
                <w:sz w:val="22"/>
                <w:szCs w:val="22"/>
              </w:rPr>
              <w:t>2</w:t>
            </w:r>
            <w:r w:rsidR="002518D9" w:rsidRPr="00E44CA7">
              <w:rPr>
                <w:rFonts w:ascii="Calibri" w:hAnsi="Calibri" w:cs="Calibri"/>
                <w:sz w:val="22"/>
                <w:szCs w:val="22"/>
              </w:rPr>
              <w:t>1</w:t>
            </w:r>
          </w:p>
        </w:tc>
        <w:tc>
          <w:tcPr>
            <w:tcW w:w="934" w:type="dxa"/>
          </w:tcPr>
          <w:p w14:paraId="13951E5D" w14:textId="74202DF6" w:rsidR="00D30B1F" w:rsidRPr="00E44CA7" w:rsidRDefault="00D30B1F" w:rsidP="00D4147E">
            <w:pPr>
              <w:ind w:left="66"/>
              <w:jc w:val="center"/>
              <w:rPr>
                <w:rFonts w:ascii="Calibri" w:hAnsi="Calibri" w:cs="Calibri"/>
                <w:sz w:val="22"/>
                <w:szCs w:val="22"/>
              </w:rPr>
            </w:pPr>
            <w:r w:rsidRPr="00E44CA7">
              <w:rPr>
                <w:rFonts w:ascii="Calibri" w:hAnsi="Calibri" w:cs="Calibri"/>
                <w:sz w:val="22"/>
                <w:szCs w:val="22"/>
              </w:rPr>
              <w:t>20</w:t>
            </w:r>
            <w:r w:rsidR="002518D9" w:rsidRPr="00E44CA7">
              <w:rPr>
                <w:rFonts w:ascii="Calibri" w:hAnsi="Calibri" w:cs="Calibri"/>
                <w:sz w:val="22"/>
                <w:szCs w:val="22"/>
              </w:rPr>
              <w:t>20</w:t>
            </w:r>
          </w:p>
        </w:tc>
        <w:tc>
          <w:tcPr>
            <w:tcW w:w="980" w:type="dxa"/>
          </w:tcPr>
          <w:p w14:paraId="5ABA8D9B" w14:textId="1231D558" w:rsidR="00D30B1F" w:rsidRPr="00E44CA7" w:rsidRDefault="00D30B1F" w:rsidP="00D4147E">
            <w:pPr>
              <w:ind w:left="66"/>
              <w:jc w:val="center"/>
              <w:rPr>
                <w:rFonts w:ascii="Calibri" w:hAnsi="Calibri" w:cs="Calibri"/>
                <w:sz w:val="22"/>
                <w:szCs w:val="22"/>
              </w:rPr>
            </w:pPr>
            <w:r w:rsidRPr="00E44CA7">
              <w:rPr>
                <w:rFonts w:ascii="Calibri" w:hAnsi="Calibri" w:cs="Calibri"/>
                <w:sz w:val="22"/>
                <w:szCs w:val="22"/>
              </w:rPr>
              <w:t>201</w:t>
            </w:r>
            <w:r w:rsidR="00D50B6E" w:rsidRPr="00E44CA7">
              <w:rPr>
                <w:rFonts w:ascii="Calibri" w:hAnsi="Calibri" w:cs="Calibri"/>
                <w:sz w:val="22"/>
                <w:szCs w:val="22"/>
              </w:rPr>
              <w:t>9</w:t>
            </w:r>
          </w:p>
        </w:tc>
      </w:tr>
      <w:tr w:rsidR="00D30B1F" w:rsidRPr="00E44CA7" w14:paraId="0AA03C88" w14:textId="77777777" w:rsidTr="00B1125B">
        <w:trPr>
          <w:jc w:val="center"/>
        </w:trPr>
        <w:tc>
          <w:tcPr>
            <w:tcW w:w="2263" w:type="dxa"/>
          </w:tcPr>
          <w:p w14:paraId="7D91C722" w14:textId="77777777"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Résultat exploitation</w:t>
            </w:r>
          </w:p>
        </w:tc>
        <w:tc>
          <w:tcPr>
            <w:tcW w:w="993" w:type="dxa"/>
          </w:tcPr>
          <w:p w14:paraId="5C916DAB" w14:textId="64DC0F41" w:rsidR="00D30B1F" w:rsidRPr="00E44CA7" w:rsidRDefault="000B44E6" w:rsidP="000A5E7B">
            <w:pPr>
              <w:tabs>
                <w:tab w:val="decimal" w:pos="781"/>
              </w:tabs>
              <w:ind w:right="102"/>
              <w:jc w:val="right"/>
              <w:rPr>
                <w:rFonts w:ascii="Calibri" w:hAnsi="Calibri" w:cs="Calibri"/>
                <w:iCs/>
                <w:sz w:val="22"/>
                <w:szCs w:val="22"/>
              </w:rPr>
            </w:pPr>
            <w:r>
              <w:rPr>
                <w:rFonts w:ascii="Calibri" w:hAnsi="Calibri" w:cs="Calibri"/>
                <w:iCs/>
                <w:sz w:val="22"/>
                <w:szCs w:val="22"/>
              </w:rPr>
              <w:t>- 2</w:t>
            </w:r>
            <w:r w:rsidR="00B1125B" w:rsidRPr="00E44CA7">
              <w:rPr>
                <w:rFonts w:ascii="Calibri" w:hAnsi="Calibri" w:cs="Calibri"/>
                <w:iCs/>
                <w:sz w:val="22"/>
                <w:szCs w:val="22"/>
              </w:rPr>
              <w:t xml:space="preserve"> 188</w:t>
            </w:r>
          </w:p>
        </w:tc>
        <w:tc>
          <w:tcPr>
            <w:tcW w:w="934" w:type="dxa"/>
          </w:tcPr>
          <w:p w14:paraId="52291EF3" w14:textId="532FC499" w:rsidR="00EE1070" w:rsidRPr="00E44CA7" w:rsidRDefault="00D30B1F" w:rsidP="00EE1070">
            <w:pPr>
              <w:ind w:left="125" w:right="102"/>
              <w:jc w:val="right"/>
              <w:rPr>
                <w:rFonts w:ascii="Calibri" w:hAnsi="Calibri" w:cs="Calibri"/>
                <w:iCs/>
                <w:sz w:val="22"/>
                <w:szCs w:val="22"/>
              </w:rPr>
            </w:pPr>
            <w:r w:rsidRPr="00E44CA7">
              <w:rPr>
                <w:rFonts w:ascii="Calibri" w:hAnsi="Calibri" w:cs="Calibri"/>
                <w:iCs/>
                <w:sz w:val="22"/>
                <w:szCs w:val="22"/>
              </w:rPr>
              <w:t>-2</w:t>
            </w:r>
            <w:r w:rsidR="00EE1070" w:rsidRPr="00E44CA7">
              <w:rPr>
                <w:rFonts w:ascii="Calibri" w:hAnsi="Calibri" w:cs="Calibri"/>
                <w:iCs/>
                <w:sz w:val="22"/>
                <w:szCs w:val="22"/>
              </w:rPr>
              <w:t> </w:t>
            </w:r>
            <w:r w:rsidR="002518D9" w:rsidRPr="00E44CA7">
              <w:rPr>
                <w:rFonts w:ascii="Calibri" w:hAnsi="Calibri" w:cs="Calibri"/>
                <w:iCs/>
                <w:sz w:val="22"/>
                <w:szCs w:val="22"/>
              </w:rPr>
              <w:t>138</w:t>
            </w:r>
          </w:p>
        </w:tc>
        <w:tc>
          <w:tcPr>
            <w:tcW w:w="980" w:type="dxa"/>
          </w:tcPr>
          <w:p w14:paraId="0E95245A" w14:textId="5C6EA03E" w:rsidR="00D30B1F" w:rsidRPr="00E44CA7" w:rsidRDefault="00B16FD7" w:rsidP="00D4147E">
            <w:pPr>
              <w:ind w:left="125" w:right="70"/>
              <w:jc w:val="right"/>
              <w:rPr>
                <w:rFonts w:ascii="Calibri" w:hAnsi="Calibri" w:cs="Calibri"/>
                <w:iCs/>
                <w:sz w:val="22"/>
                <w:szCs w:val="22"/>
              </w:rPr>
            </w:pPr>
            <w:r w:rsidRPr="00E44CA7">
              <w:rPr>
                <w:rFonts w:ascii="Calibri" w:hAnsi="Calibri" w:cs="Calibri"/>
                <w:iCs/>
                <w:sz w:val="22"/>
                <w:szCs w:val="22"/>
              </w:rPr>
              <w:t xml:space="preserve">-2 </w:t>
            </w:r>
            <w:r w:rsidR="00D50B6E" w:rsidRPr="00E44CA7">
              <w:rPr>
                <w:rFonts w:ascii="Calibri" w:hAnsi="Calibri" w:cs="Calibri"/>
                <w:iCs/>
                <w:sz w:val="22"/>
                <w:szCs w:val="22"/>
              </w:rPr>
              <w:t>239</w:t>
            </w:r>
          </w:p>
        </w:tc>
      </w:tr>
      <w:tr w:rsidR="00D30B1F" w:rsidRPr="00E44CA7" w14:paraId="0EF4B949" w14:textId="77777777" w:rsidTr="00B1125B">
        <w:trPr>
          <w:jc w:val="center"/>
        </w:trPr>
        <w:tc>
          <w:tcPr>
            <w:tcW w:w="2263" w:type="dxa"/>
          </w:tcPr>
          <w:p w14:paraId="403EEAD9" w14:textId="77777777"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Résultat financier</w:t>
            </w:r>
          </w:p>
        </w:tc>
        <w:tc>
          <w:tcPr>
            <w:tcW w:w="993" w:type="dxa"/>
          </w:tcPr>
          <w:p w14:paraId="48C45E93" w14:textId="7BE52587" w:rsidR="00D30B1F" w:rsidRPr="00E44CA7" w:rsidRDefault="000B44E6" w:rsidP="00D4147E">
            <w:pPr>
              <w:tabs>
                <w:tab w:val="decimal" w:pos="781"/>
              </w:tabs>
              <w:ind w:left="125" w:right="102"/>
              <w:jc w:val="right"/>
              <w:rPr>
                <w:rFonts w:ascii="Calibri" w:hAnsi="Calibri" w:cs="Calibri"/>
                <w:iCs/>
                <w:sz w:val="22"/>
                <w:szCs w:val="22"/>
              </w:rPr>
            </w:pPr>
            <w:r>
              <w:rPr>
                <w:rFonts w:ascii="Calibri" w:hAnsi="Calibri" w:cs="Calibri"/>
                <w:iCs/>
                <w:sz w:val="22"/>
                <w:szCs w:val="22"/>
              </w:rPr>
              <w:t>- 1</w:t>
            </w:r>
            <w:r w:rsidR="00B1125B" w:rsidRPr="00E44CA7">
              <w:rPr>
                <w:rFonts w:ascii="Calibri" w:hAnsi="Calibri" w:cs="Calibri"/>
                <w:iCs/>
                <w:sz w:val="22"/>
                <w:szCs w:val="22"/>
              </w:rPr>
              <w:t xml:space="preserve"> </w:t>
            </w:r>
            <w:r>
              <w:rPr>
                <w:rFonts w:ascii="Calibri" w:hAnsi="Calibri" w:cs="Calibri"/>
                <w:iCs/>
                <w:sz w:val="22"/>
                <w:szCs w:val="22"/>
              </w:rPr>
              <w:t>442</w:t>
            </w:r>
          </w:p>
        </w:tc>
        <w:tc>
          <w:tcPr>
            <w:tcW w:w="934" w:type="dxa"/>
          </w:tcPr>
          <w:p w14:paraId="306CFBC7" w14:textId="63DE0DE2" w:rsidR="00D30B1F" w:rsidRPr="00E44CA7" w:rsidRDefault="002518D9" w:rsidP="00D4147E">
            <w:pPr>
              <w:ind w:left="125" w:right="102"/>
              <w:jc w:val="right"/>
              <w:rPr>
                <w:rFonts w:ascii="Calibri" w:hAnsi="Calibri" w:cs="Calibri"/>
                <w:iCs/>
                <w:sz w:val="22"/>
                <w:szCs w:val="22"/>
              </w:rPr>
            </w:pPr>
            <w:r w:rsidRPr="00E44CA7">
              <w:rPr>
                <w:rFonts w:ascii="Calibri" w:hAnsi="Calibri" w:cs="Calibri"/>
                <w:iCs/>
                <w:sz w:val="22"/>
                <w:szCs w:val="22"/>
              </w:rPr>
              <w:t>1 587</w:t>
            </w:r>
          </w:p>
        </w:tc>
        <w:tc>
          <w:tcPr>
            <w:tcW w:w="980" w:type="dxa"/>
          </w:tcPr>
          <w:p w14:paraId="6003DAFB" w14:textId="2A956A45" w:rsidR="00D30B1F" w:rsidRPr="00E44CA7" w:rsidRDefault="008C7E1E" w:rsidP="00D4147E">
            <w:pPr>
              <w:ind w:left="125" w:right="70"/>
              <w:jc w:val="right"/>
              <w:rPr>
                <w:rFonts w:ascii="Calibri" w:hAnsi="Calibri" w:cs="Calibri"/>
                <w:iCs/>
                <w:sz w:val="22"/>
                <w:szCs w:val="22"/>
              </w:rPr>
            </w:pPr>
            <w:r w:rsidRPr="00E44CA7">
              <w:rPr>
                <w:rFonts w:ascii="Calibri" w:hAnsi="Calibri" w:cs="Calibri"/>
                <w:iCs/>
                <w:sz w:val="22"/>
                <w:szCs w:val="22"/>
              </w:rPr>
              <w:t xml:space="preserve">3 </w:t>
            </w:r>
            <w:r w:rsidR="00A24549">
              <w:rPr>
                <w:rFonts w:ascii="Calibri" w:hAnsi="Calibri" w:cs="Calibri"/>
                <w:iCs/>
                <w:sz w:val="22"/>
                <w:szCs w:val="22"/>
              </w:rPr>
              <w:t>281</w:t>
            </w:r>
          </w:p>
        </w:tc>
      </w:tr>
      <w:tr w:rsidR="00D30B1F" w:rsidRPr="00E44CA7" w14:paraId="28BF8E42" w14:textId="77777777" w:rsidTr="00B1125B">
        <w:trPr>
          <w:jc w:val="center"/>
        </w:trPr>
        <w:tc>
          <w:tcPr>
            <w:tcW w:w="2263" w:type="dxa"/>
          </w:tcPr>
          <w:p w14:paraId="5D74E0C9" w14:textId="77777777"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Résultat courant</w:t>
            </w:r>
          </w:p>
        </w:tc>
        <w:tc>
          <w:tcPr>
            <w:tcW w:w="993" w:type="dxa"/>
          </w:tcPr>
          <w:p w14:paraId="67E072DB" w14:textId="68A769DD" w:rsidR="00D30B1F" w:rsidRPr="00E44CA7" w:rsidRDefault="000B44E6" w:rsidP="00EE1070">
            <w:pPr>
              <w:tabs>
                <w:tab w:val="decimal" w:pos="781"/>
              </w:tabs>
              <w:ind w:right="102"/>
              <w:rPr>
                <w:rFonts w:ascii="Calibri" w:hAnsi="Calibri" w:cs="Calibri"/>
                <w:iCs/>
                <w:sz w:val="22"/>
                <w:szCs w:val="22"/>
              </w:rPr>
            </w:pPr>
            <w:r>
              <w:rPr>
                <w:rFonts w:ascii="Calibri" w:hAnsi="Calibri" w:cs="Calibri"/>
                <w:iCs/>
                <w:sz w:val="22"/>
                <w:szCs w:val="22"/>
              </w:rPr>
              <w:t>- 3</w:t>
            </w:r>
            <w:r w:rsidR="00B1125B" w:rsidRPr="00E44CA7">
              <w:rPr>
                <w:rFonts w:ascii="Calibri" w:hAnsi="Calibri" w:cs="Calibri"/>
                <w:iCs/>
                <w:sz w:val="22"/>
                <w:szCs w:val="22"/>
              </w:rPr>
              <w:t xml:space="preserve"> </w:t>
            </w:r>
            <w:r>
              <w:rPr>
                <w:rFonts w:ascii="Calibri" w:hAnsi="Calibri" w:cs="Calibri"/>
                <w:iCs/>
                <w:sz w:val="22"/>
                <w:szCs w:val="22"/>
              </w:rPr>
              <w:t>629</w:t>
            </w:r>
          </w:p>
        </w:tc>
        <w:tc>
          <w:tcPr>
            <w:tcW w:w="934" w:type="dxa"/>
          </w:tcPr>
          <w:p w14:paraId="28A334B8" w14:textId="598148C4" w:rsidR="00D30B1F" w:rsidRPr="00E44CA7" w:rsidRDefault="002518D9" w:rsidP="00D4147E">
            <w:pPr>
              <w:ind w:left="125" w:right="102"/>
              <w:jc w:val="right"/>
              <w:rPr>
                <w:rFonts w:ascii="Calibri" w:hAnsi="Calibri" w:cs="Calibri"/>
                <w:iCs/>
                <w:sz w:val="22"/>
                <w:szCs w:val="22"/>
              </w:rPr>
            </w:pPr>
            <w:r w:rsidRPr="00E44CA7">
              <w:rPr>
                <w:rFonts w:ascii="Calibri" w:hAnsi="Calibri" w:cs="Calibri"/>
                <w:iCs/>
                <w:sz w:val="22"/>
                <w:szCs w:val="22"/>
              </w:rPr>
              <w:t>- 551</w:t>
            </w:r>
          </w:p>
        </w:tc>
        <w:tc>
          <w:tcPr>
            <w:tcW w:w="980" w:type="dxa"/>
          </w:tcPr>
          <w:p w14:paraId="182A45AC" w14:textId="1E39D0B7" w:rsidR="00D30B1F" w:rsidRPr="00E44CA7" w:rsidRDefault="008C7E1E" w:rsidP="00D4147E">
            <w:pPr>
              <w:ind w:left="125" w:right="70"/>
              <w:jc w:val="right"/>
              <w:rPr>
                <w:rFonts w:ascii="Calibri" w:hAnsi="Calibri" w:cs="Calibri"/>
                <w:iCs/>
                <w:sz w:val="22"/>
                <w:szCs w:val="22"/>
              </w:rPr>
            </w:pPr>
            <w:r w:rsidRPr="00E44CA7">
              <w:rPr>
                <w:rFonts w:ascii="Calibri" w:hAnsi="Calibri" w:cs="Calibri"/>
                <w:iCs/>
                <w:sz w:val="22"/>
                <w:szCs w:val="22"/>
              </w:rPr>
              <w:t xml:space="preserve">1 </w:t>
            </w:r>
            <w:r w:rsidR="00A24549">
              <w:rPr>
                <w:rFonts w:ascii="Calibri" w:hAnsi="Calibri" w:cs="Calibri"/>
                <w:iCs/>
                <w:sz w:val="22"/>
                <w:szCs w:val="22"/>
              </w:rPr>
              <w:t>042</w:t>
            </w:r>
          </w:p>
        </w:tc>
      </w:tr>
      <w:tr w:rsidR="00D30B1F" w:rsidRPr="00E44CA7" w14:paraId="1B83C2A2" w14:textId="77777777" w:rsidTr="00B1125B">
        <w:trPr>
          <w:jc w:val="center"/>
        </w:trPr>
        <w:tc>
          <w:tcPr>
            <w:tcW w:w="2263" w:type="dxa"/>
          </w:tcPr>
          <w:p w14:paraId="57C14B59" w14:textId="77777777"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Résultat exceptionnel</w:t>
            </w:r>
          </w:p>
        </w:tc>
        <w:tc>
          <w:tcPr>
            <w:tcW w:w="993" w:type="dxa"/>
          </w:tcPr>
          <w:p w14:paraId="2D747937" w14:textId="5D731811" w:rsidR="00D30B1F" w:rsidRPr="00E44CA7" w:rsidRDefault="00B1125B" w:rsidP="00D4147E">
            <w:pPr>
              <w:tabs>
                <w:tab w:val="decimal" w:pos="781"/>
              </w:tabs>
              <w:ind w:left="125" w:right="102"/>
              <w:jc w:val="right"/>
              <w:rPr>
                <w:rFonts w:ascii="Calibri" w:hAnsi="Calibri" w:cs="Calibri"/>
                <w:iCs/>
                <w:sz w:val="22"/>
                <w:szCs w:val="22"/>
              </w:rPr>
            </w:pPr>
            <w:r w:rsidRPr="00E44CA7">
              <w:rPr>
                <w:rFonts w:ascii="Calibri" w:hAnsi="Calibri" w:cs="Calibri"/>
                <w:iCs/>
                <w:sz w:val="22"/>
                <w:szCs w:val="22"/>
              </w:rPr>
              <w:t>66 771</w:t>
            </w:r>
          </w:p>
        </w:tc>
        <w:tc>
          <w:tcPr>
            <w:tcW w:w="934" w:type="dxa"/>
          </w:tcPr>
          <w:p w14:paraId="685AEB53" w14:textId="3C8F0DA9" w:rsidR="00D30B1F" w:rsidRPr="00E44CA7" w:rsidRDefault="008C7E1E" w:rsidP="00D4147E">
            <w:pPr>
              <w:ind w:left="125" w:right="102"/>
              <w:jc w:val="right"/>
              <w:rPr>
                <w:rFonts w:ascii="Calibri" w:hAnsi="Calibri" w:cs="Calibri"/>
                <w:iCs/>
                <w:sz w:val="22"/>
                <w:szCs w:val="22"/>
              </w:rPr>
            </w:pPr>
            <w:r w:rsidRPr="00E44CA7">
              <w:rPr>
                <w:rFonts w:ascii="Calibri" w:hAnsi="Calibri" w:cs="Calibri"/>
                <w:iCs/>
                <w:sz w:val="22"/>
                <w:szCs w:val="22"/>
              </w:rPr>
              <w:t>-</w:t>
            </w:r>
            <w:r w:rsidR="002518D9" w:rsidRPr="00E44CA7">
              <w:rPr>
                <w:rFonts w:ascii="Calibri" w:hAnsi="Calibri" w:cs="Calibri"/>
                <w:iCs/>
                <w:sz w:val="22"/>
                <w:szCs w:val="22"/>
              </w:rPr>
              <w:t xml:space="preserve"> 8</w:t>
            </w:r>
          </w:p>
        </w:tc>
        <w:tc>
          <w:tcPr>
            <w:tcW w:w="980" w:type="dxa"/>
          </w:tcPr>
          <w:p w14:paraId="0302BFC6" w14:textId="3C558F59" w:rsidR="00D30B1F" w:rsidRPr="00E44CA7" w:rsidRDefault="00EE1070" w:rsidP="00D4147E">
            <w:pPr>
              <w:ind w:left="125" w:right="70"/>
              <w:jc w:val="right"/>
              <w:rPr>
                <w:rFonts w:ascii="Calibri" w:hAnsi="Calibri" w:cs="Calibri"/>
                <w:iCs/>
                <w:sz w:val="22"/>
                <w:szCs w:val="22"/>
              </w:rPr>
            </w:pPr>
            <w:r w:rsidRPr="00E44CA7">
              <w:rPr>
                <w:rFonts w:ascii="Calibri" w:hAnsi="Calibri" w:cs="Calibri"/>
                <w:iCs/>
                <w:sz w:val="22"/>
                <w:szCs w:val="22"/>
              </w:rPr>
              <w:t>-</w:t>
            </w:r>
            <w:r w:rsidR="00A24549">
              <w:rPr>
                <w:rFonts w:ascii="Calibri" w:hAnsi="Calibri" w:cs="Calibri"/>
                <w:iCs/>
                <w:sz w:val="22"/>
                <w:szCs w:val="22"/>
              </w:rPr>
              <w:t>12</w:t>
            </w:r>
          </w:p>
        </w:tc>
      </w:tr>
      <w:tr w:rsidR="00D30B1F" w:rsidRPr="00E44CA7" w14:paraId="71824654" w14:textId="77777777" w:rsidTr="00B1125B">
        <w:trPr>
          <w:jc w:val="center"/>
        </w:trPr>
        <w:tc>
          <w:tcPr>
            <w:tcW w:w="2263" w:type="dxa"/>
          </w:tcPr>
          <w:p w14:paraId="28CE8112" w14:textId="77777777" w:rsidR="00D30B1F" w:rsidRPr="00E44CA7" w:rsidRDefault="00D30B1F" w:rsidP="000A5E7B">
            <w:pPr>
              <w:ind w:left="67"/>
              <w:jc w:val="both"/>
              <w:rPr>
                <w:rFonts w:ascii="Calibri" w:hAnsi="Calibri" w:cs="Calibri"/>
                <w:sz w:val="22"/>
                <w:szCs w:val="22"/>
              </w:rPr>
            </w:pPr>
            <w:r w:rsidRPr="00E44CA7">
              <w:rPr>
                <w:rFonts w:ascii="Calibri" w:hAnsi="Calibri" w:cs="Calibri"/>
                <w:sz w:val="22"/>
                <w:szCs w:val="22"/>
              </w:rPr>
              <w:t>Résultat net</w:t>
            </w:r>
          </w:p>
        </w:tc>
        <w:tc>
          <w:tcPr>
            <w:tcW w:w="993" w:type="dxa"/>
          </w:tcPr>
          <w:p w14:paraId="153A4D35" w14:textId="6B51265A" w:rsidR="00D30B1F" w:rsidRPr="00E44CA7" w:rsidRDefault="00B1125B" w:rsidP="00D4147E">
            <w:pPr>
              <w:tabs>
                <w:tab w:val="decimal" w:pos="781"/>
              </w:tabs>
              <w:ind w:left="125" w:right="102"/>
              <w:jc w:val="right"/>
              <w:rPr>
                <w:rFonts w:ascii="Calibri" w:hAnsi="Calibri" w:cs="Calibri"/>
                <w:iCs/>
                <w:sz w:val="22"/>
                <w:szCs w:val="22"/>
              </w:rPr>
            </w:pPr>
            <w:r w:rsidRPr="00E44CA7">
              <w:rPr>
                <w:rFonts w:ascii="Calibri" w:hAnsi="Calibri" w:cs="Calibri"/>
                <w:iCs/>
                <w:sz w:val="22"/>
                <w:szCs w:val="22"/>
              </w:rPr>
              <w:t>6</w:t>
            </w:r>
            <w:r w:rsidR="000B44E6">
              <w:rPr>
                <w:rFonts w:ascii="Calibri" w:hAnsi="Calibri" w:cs="Calibri"/>
                <w:iCs/>
                <w:sz w:val="22"/>
                <w:szCs w:val="22"/>
              </w:rPr>
              <w:t>0</w:t>
            </w:r>
            <w:r w:rsidRPr="00E44CA7">
              <w:rPr>
                <w:rFonts w:ascii="Calibri" w:hAnsi="Calibri" w:cs="Calibri"/>
                <w:iCs/>
                <w:sz w:val="22"/>
                <w:szCs w:val="22"/>
              </w:rPr>
              <w:t xml:space="preserve"> 492</w:t>
            </w:r>
          </w:p>
        </w:tc>
        <w:tc>
          <w:tcPr>
            <w:tcW w:w="934" w:type="dxa"/>
          </w:tcPr>
          <w:p w14:paraId="78B0B089" w14:textId="072C12F3" w:rsidR="00D30B1F" w:rsidRPr="00E44CA7" w:rsidRDefault="002518D9" w:rsidP="00D4147E">
            <w:pPr>
              <w:ind w:left="125" w:right="102"/>
              <w:jc w:val="right"/>
              <w:rPr>
                <w:rFonts w:ascii="Calibri" w:hAnsi="Calibri" w:cs="Calibri"/>
                <w:iCs/>
                <w:sz w:val="22"/>
                <w:szCs w:val="22"/>
              </w:rPr>
            </w:pPr>
            <w:r w:rsidRPr="00E44CA7">
              <w:rPr>
                <w:rFonts w:ascii="Calibri" w:hAnsi="Calibri" w:cs="Calibri"/>
                <w:iCs/>
                <w:sz w:val="22"/>
                <w:szCs w:val="22"/>
              </w:rPr>
              <w:t>- 559</w:t>
            </w:r>
          </w:p>
        </w:tc>
        <w:tc>
          <w:tcPr>
            <w:tcW w:w="980" w:type="dxa"/>
          </w:tcPr>
          <w:p w14:paraId="2D716025" w14:textId="141011F8" w:rsidR="00D30B1F" w:rsidRPr="00E44CA7" w:rsidRDefault="00EE1070" w:rsidP="00D4147E">
            <w:pPr>
              <w:ind w:left="125" w:right="70"/>
              <w:jc w:val="right"/>
              <w:rPr>
                <w:rFonts w:ascii="Calibri" w:hAnsi="Calibri" w:cs="Calibri"/>
                <w:iCs/>
                <w:sz w:val="22"/>
                <w:szCs w:val="22"/>
              </w:rPr>
            </w:pPr>
            <w:r w:rsidRPr="00E44CA7">
              <w:rPr>
                <w:rFonts w:ascii="Calibri" w:hAnsi="Calibri" w:cs="Calibri"/>
                <w:iCs/>
                <w:sz w:val="22"/>
                <w:szCs w:val="22"/>
              </w:rPr>
              <w:t>7</w:t>
            </w:r>
            <w:r w:rsidR="00A24549">
              <w:rPr>
                <w:rFonts w:ascii="Calibri" w:hAnsi="Calibri" w:cs="Calibri"/>
                <w:iCs/>
                <w:sz w:val="22"/>
                <w:szCs w:val="22"/>
              </w:rPr>
              <w:t>02</w:t>
            </w:r>
          </w:p>
        </w:tc>
      </w:tr>
      <w:tr w:rsidR="00E20CCC" w:rsidRPr="00E44CA7" w14:paraId="725EA16C" w14:textId="77777777" w:rsidTr="00B1125B">
        <w:trPr>
          <w:jc w:val="center"/>
        </w:trPr>
        <w:tc>
          <w:tcPr>
            <w:tcW w:w="2263" w:type="dxa"/>
          </w:tcPr>
          <w:p w14:paraId="2DD0EB05" w14:textId="1E1D950E" w:rsidR="00E20CCC" w:rsidRPr="00E44CA7" w:rsidRDefault="00E20CCC" w:rsidP="000A5E7B">
            <w:pPr>
              <w:ind w:left="67"/>
              <w:jc w:val="both"/>
              <w:rPr>
                <w:rFonts w:ascii="Calibri" w:hAnsi="Calibri" w:cs="Calibri"/>
                <w:spacing w:val="-14"/>
                <w:sz w:val="22"/>
                <w:szCs w:val="22"/>
              </w:rPr>
            </w:pPr>
            <w:r w:rsidRPr="00E44CA7">
              <w:rPr>
                <w:rFonts w:ascii="Calibri" w:hAnsi="Calibri" w:cs="Calibri"/>
                <w:spacing w:val="-14"/>
                <w:sz w:val="22"/>
                <w:szCs w:val="22"/>
              </w:rPr>
              <w:t>Dividende proposé à l’</w:t>
            </w:r>
            <w:r w:rsidR="00D4147E" w:rsidRPr="00E44CA7">
              <w:rPr>
                <w:rFonts w:ascii="Calibri" w:hAnsi="Calibri" w:cs="Calibri"/>
                <w:spacing w:val="-14"/>
                <w:sz w:val="22"/>
                <w:szCs w:val="22"/>
              </w:rPr>
              <w:t>AG</w:t>
            </w:r>
          </w:p>
        </w:tc>
        <w:tc>
          <w:tcPr>
            <w:tcW w:w="993" w:type="dxa"/>
          </w:tcPr>
          <w:p w14:paraId="42D4E4E0" w14:textId="7560FEA1" w:rsidR="00E20CCC" w:rsidRPr="00E44CA7" w:rsidRDefault="00F538BD" w:rsidP="00D4147E">
            <w:pPr>
              <w:tabs>
                <w:tab w:val="decimal" w:pos="781"/>
              </w:tabs>
              <w:ind w:left="126" w:right="102"/>
              <w:jc w:val="right"/>
              <w:rPr>
                <w:rFonts w:ascii="Calibri" w:hAnsi="Calibri" w:cs="Calibri"/>
                <w:iCs/>
                <w:sz w:val="22"/>
                <w:szCs w:val="22"/>
              </w:rPr>
            </w:pPr>
            <w:r w:rsidRPr="00E44CA7">
              <w:rPr>
                <w:rFonts w:ascii="Calibri" w:hAnsi="Calibri" w:cs="Calibri"/>
                <w:iCs/>
                <w:sz w:val="22"/>
                <w:szCs w:val="22"/>
              </w:rPr>
              <w:t>0</w:t>
            </w:r>
          </w:p>
        </w:tc>
        <w:tc>
          <w:tcPr>
            <w:tcW w:w="934" w:type="dxa"/>
          </w:tcPr>
          <w:p w14:paraId="7C5D38D7" w14:textId="38BC0F23" w:rsidR="00E20CCC" w:rsidRPr="00E44CA7" w:rsidRDefault="00EE1070" w:rsidP="00D4147E">
            <w:pPr>
              <w:ind w:left="17" w:right="102"/>
              <w:jc w:val="right"/>
              <w:rPr>
                <w:rFonts w:ascii="Calibri" w:hAnsi="Calibri" w:cs="Calibri"/>
                <w:sz w:val="22"/>
                <w:szCs w:val="22"/>
              </w:rPr>
            </w:pPr>
            <w:r w:rsidRPr="00E44CA7">
              <w:rPr>
                <w:rFonts w:ascii="Calibri" w:hAnsi="Calibri" w:cs="Calibri"/>
                <w:iCs/>
                <w:sz w:val="22"/>
                <w:szCs w:val="22"/>
              </w:rPr>
              <w:t>0</w:t>
            </w:r>
          </w:p>
        </w:tc>
        <w:tc>
          <w:tcPr>
            <w:tcW w:w="980" w:type="dxa"/>
          </w:tcPr>
          <w:p w14:paraId="1F5A9DA6" w14:textId="3282EEAF" w:rsidR="00E20CCC" w:rsidRPr="00E44CA7" w:rsidRDefault="00A24549" w:rsidP="00D4147E">
            <w:pPr>
              <w:ind w:right="70"/>
              <w:jc w:val="right"/>
              <w:rPr>
                <w:rFonts w:ascii="Calibri" w:hAnsi="Calibri" w:cs="Calibri"/>
                <w:sz w:val="22"/>
                <w:szCs w:val="22"/>
              </w:rPr>
            </w:pPr>
            <w:r>
              <w:rPr>
                <w:rFonts w:ascii="Calibri" w:hAnsi="Calibri" w:cs="Calibri"/>
                <w:iCs/>
                <w:sz w:val="22"/>
                <w:szCs w:val="22"/>
              </w:rPr>
              <w:t>0</w:t>
            </w:r>
          </w:p>
        </w:tc>
      </w:tr>
      <w:tr w:rsidR="00D30B1F" w:rsidRPr="00E44CA7" w14:paraId="1ACA2E5D" w14:textId="77777777" w:rsidTr="00B1125B">
        <w:trPr>
          <w:jc w:val="center"/>
        </w:trPr>
        <w:tc>
          <w:tcPr>
            <w:tcW w:w="2263" w:type="dxa"/>
          </w:tcPr>
          <w:p w14:paraId="3363AE50" w14:textId="77777777" w:rsidR="00D30B1F" w:rsidRPr="00E44CA7" w:rsidRDefault="005D3A59" w:rsidP="000A5E7B">
            <w:pPr>
              <w:ind w:left="67"/>
              <w:jc w:val="both"/>
              <w:rPr>
                <w:rFonts w:ascii="Calibri" w:hAnsi="Calibri" w:cs="Calibri"/>
                <w:spacing w:val="-14"/>
                <w:sz w:val="22"/>
                <w:szCs w:val="22"/>
              </w:rPr>
            </w:pPr>
            <w:r w:rsidRPr="00E44CA7">
              <w:rPr>
                <w:rFonts w:ascii="Calibri" w:hAnsi="Calibri" w:cs="Calibri"/>
                <w:spacing w:val="-14"/>
                <w:sz w:val="22"/>
                <w:szCs w:val="22"/>
              </w:rPr>
              <w:t>Dividende</w:t>
            </w:r>
            <w:r w:rsidR="00D30B1F" w:rsidRPr="00E44CA7">
              <w:rPr>
                <w:rFonts w:ascii="Calibri" w:hAnsi="Calibri" w:cs="Calibri"/>
                <w:spacing w:val="-14"/>
                <w:sz w:val="22"/>
                <w:szCs w:val="22"/>
              </w:rPr>
              <w:t xml:space="preserve"> par action</w:t>
            </w:r>
            <w:r w:rsidRPr="00E44CA7">
              <w:rPr>
                <w:rFonts w:ascii="Calibri" w:hAnsi="Calibri" w:cs="Calibri"/>
                <w:spacing w:val="-14"/>
                <w:sz w:val="22"/>
                <w:szCs w:val="22"/>
              </w:rPr>
              <w:t xml:space="preserve"> en €</w:t>
            </w:r>
          </w:p>
        </w:tc>
        <w:tc>
          <w:tcPr>
            <w:tcW w:w="993" w:type="dxa"/>
          </w:tcPr>
          <w:p w14:paraId="1222F321" w14:textId="25155A68" w:rsidR="00D30B1F" w:rsidRPr="00E44CA7" w:rsidRDefault="00F538BD" w:rsidP="00D4147E">
            <w:pPr>
              <w:ind w:left="126" w:right="102"/>
              <w:jc w:val="right"/>
              <w:rPr>
                <w:rFonts w:ascii="Calibri" w:hAnsi="Calibri" w:cs="Calibri"/>
                <w:iCs/>
                <w:sz w:val="22"/>
                <w:szCs w:val="22"/>
              </w:rPr>
            </w:pPr>
            <w:r w:rsidRPr="00E44CA7">
              <w:rPr>
                <w:rFonts w:ascii="Calibri" w:hAnsi="Calibri" w:cs="Calibri"/>
                <w:iCs/>
                <w:sz w:val="22"/>
                <w:szCs w:val="22"/>
              </w:rPr>
              <w:t>0</w:t>
            </w:r>
          </w:p>
        </w:tc>
        <w:tc>
          <w:tcPr>
            <w:tcW w:w="934" w:type="dxa"/>
          </w:tcPr>
          <w:p w14:paraId="61D5F813" w14:textId="3E9E6F98" w:rsidR="00D30B1F" w:rsidRPr="00E44CA7" w:rsidRDefault="00D30B1F" w:rsidP="00D4147E">
            <w:pPr>
              <w:ind w:left="72" w:right="102"/>
              <w:jc w:val="right"/>
              <w:rPr>
                <w:rFonts w:ascii="Calibri" w:hAnsi="Calibri" w:cs="Calibri"/>
                <w:iCs/>
                <w:sz w:val="22"/>
                <w:szCs w:val="22"/>
              </w:rPr>
            </w:pPr>
            <w:r w:rsidRPr="00E44CA7">
              <w:rPr>
                <w:rFonts w:ascii="Calibri" w:hAnsi="Calibri" w:cs="Calibri"/>
                <w:iCs/>
                <w:sz w:val="22"/>
                <w:szCs w:val="22"/>
              </w:rPr>
              <w:t>0</w:t>
            </w:r>
          </w:p>
        </w:tc>
        <w:tc>
          <w:tcPr>
            <w:tcW w:w="980" w:type="dxa"/>
          </w:tcPr>
          <w:p w14:paraId="689AEEDB" w14:textId="059DD3B9" w:rsidR="00D30B1F" w:rsidRPr="00E44CA7" w:rsidRDefault="00B16FD7" w:rsidP="00D4147E">
            <w:pPr>
              <w:ind w:left="72" w:right="70"/>
              <w:jc w:val="right"/>
              <w:rPr>
                <w:rFonts w:ascii="Calibri" w:hAnsi="Calibri" w:cs="Calibri"/>
                <w:iCs/>
                <w:sz w:val="22"/>
                <w:szCs w:val="22"/>
              </w:rPr>
            </w:pPr>
            <w:r w:rsidRPr="00E44CA7">
              <w:rPr>
                <w:rFonts w:ascii="Calibri" w:hAnsi="Calibri" w:cs="Calibri"/>
                <w:iCs/>
                <w:sz w:val="22"/>
                <w:szCs w:val="22"/>
              </w:rPr>
              <w:t>0</w:t>
            </w:r>
          </w:p>
        </w:tc>
      </w:tr>
    </w:tbl>
    <w:p w14:paraId="7E84A401" w14:textId="77777777" w:rsidR="00210A38" w:rsidRDefault="008A5C3F" w:rsidP="001D0138">
      <w:pPr>
        <w:jc w:val="both"/>
        <w:rPr>
          <w:rFonts w:ascii="Calibri" w:hAnsi="Calibri" w:cs="Calibri"/>
          <w:b/>
          <w:color w:val="E2402A"/>
          <w:sz w:val="28"/>
          <w:szCs w:val="28"/>
        </w:rPr>
      </w:pPr>
      <w:r w:rsidRPr="00E44CA7">
        <w:rPr>
          <w:rFonts w:ascii="Calibri" w:hAnsi="Calibri" w:cs="Calibri"/>
          <w:sz w:val="22"/>
          <w:szCs w:val="22"/>
        </w:rPr>
        <w:br/>
      </w:r>
      <w:r w:rsidR="003B5DA3" w:rsidRPr="00E44CA7">
        <w:rPr>
          <w:rFonts w:ascii="Calibri" w:hAnsi="Calibri" w:cs="Calibri"/>
          <w:sz w:val="22"/>
          <w:szCs w:val="22"/>
        </w:rPr>
        <w:br/>
      </w:r>
      <w:r w:rsidR="00814BA7" w:rsidRPr="00E44CA7">
        <w:rPr>
          <w:rFonts w:ascii="Calibri" w:hAnsi="Calibri" w:cs="Calibri"/>
          <w:b/>
          <w:color w:val="EA7666"/>
          <w:sz w:val="22"/>
          <w:szCs w:val="22"/>
          <w:u w:val="single"/>
        </w:rPr>
        <w:t>10</w:t>
      </w:r>
      <w:r w:rsidR="006569BB" w:rsidRPr="00E44CA7">
        <w:rPr>
          <w:rFonts w:ascii="Calibri" w:hAnsi="Calibri" w:cs="Calibri"/>
          <w:b/>
          <w:color w:val="EA7666"/>
          <w:sz w:val="22"/>
          <w:szCs w:val="22"/>
          <w:u w:val="single"/>
        </w:rPr>
        <w:t xml:space="preserve">°) </w:t>
      </w:r>
      <w:r w:rsidR="00BC345F" w:rsidRPr="00E44CA7">
        <w:rPr>
          <w:rFonts w:ascii="Calibri" w:hAnsi="Calibri" w:cs="Calibri"/>
          <w:b/>
          <w:smallCaps/>
          <w:color w:val="EA7666"/>
          <w:sz w:val="22"/>
          <w:szCs w:val="22"/>
          <w:u w:val="single"/>
        </w:rPr>
        <w:t>Autres Faits Marquants</w:t>
      </w:r>
      <w:r w:rsidR="006569BB" w:rsidRPr="00E44CA7">
        <w:rPr>
          <w:rFonts w:ascii="Calibri" w:hAnsi="Calibri" w:cs="Calibri"/>
          <w:color w:val="EA7666"/>
          <w:sz w:val="22"/>
          <w:szCs w:val="22"/>
        </w:rPr>
        <w:tab/>
      </w:r>
      <w:r w:rsidR="006569BB" w:rsidRPr="00E44CA7">
        <w:rPr>
          <w:rFonts w:ascii="Calibri" w:hAnsi="Calibri" w:cs="Calibri"/>
          <w:color w:val="EA7666"/>
          <w:sz w:val="22"/>
          <w:szCs w:val="22"/>
        </w:rPr>
        <w:br/>
      </w:r>
      <w:r w:rsidR="006569BB" w:rsidRPr="00E44CA7">
        <w:rPr>
          <w:rFonts w:ascii="Calibri" w:hAnsi="Calibri" w:cs="Calibri"/>
          <w:sz w:val="22"/>
          <w:szCs w:val="22"/>
        </w:rPr>
        <w:br/>
        <w:t xml:space="preserve">Notre société n’a pas connu </w:t>
      </w:r>
      <w:r w:rsidR="0051608B" w:rsidRPr="00E44CA7">
        <w:rPr>
          <w:rFonts w:ascii="Calibri" w:hAnsi="Calibri" w:cs="Calibri"/>
          <w:sz w:val="22"/>
          <w:szCs w:val="22"/>
        </w:rPr>
        <w:t>d’autre</w:t>
      </w:r>
      <w:r w:rsidR="006569BB" w:rsidRPr="00E44CA7">
        <w:rPr>
          <w:rFonts w:ascii="Calibri" w:hAnsi="Calibri" w:cs="Calibri"/>
          <w:sz w:val="22"/>
          <w:szCs w:val="22"/>
        </w:rPr>
        <w:t xml:space="preserve"> fait marquant cette année. </w:t>
      </w:r>
      <w:r w:rsidR="006569BB" w:rsidRPr="00E44CA7">
        <w:rPr>
          <w:rFonts w:ascii="Calibri" w:hAnsi="Calibri" w:cs="Calibri"/>
          <w:sz w:val="22"/>
          <w:szCs w:val="22"/>
        </w:rPr>
        <w:tab/>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1D0138">
        <w:rPr>
          <w:rFonts w:ascii="Calibri" w:hAnsi="Calibri" w:cs="Calibri"/>
          <w:sz w:val="22"/>
          <w:szCs w:val="22"/>
        </w:rPr>
        <w:br/>
      </w:r>
      <w:r w:rsidR="006569BB" w:rsidRPr="00E44CA7">
        <w:rPr>
          <w:rFonts w:ascii="Calibri" w:hAnsi="Calibri" w:cs="Calibri"/>
          <w:sz w:val="22"/>
          <w:szCs w:val="22"/>
        </w:rPr>
        <w:br/>
      </w:r>
    </w:p>
    <w:p w14:paraId="723FC5F2" w14:textId="6053E976" w:rsidR="00D64C65" w:rsidRPr="00751940" w:rsidRDefault="001D0138" w:rsidP="001D0138">
      <w:pPr>
        <w:jc w:val="both"/>
        <w:rPr>
          <w:rFonts w:ascii="Calibri" w:hAnsi="Calibri" w:cs="Calibri"/>
          <w:sz w:val="22"/>
          <w:szCs w:val="22"/>
        </w:rPr>
      </w:pPr>
      <w:r>
        <w:rPr>
          <w:rFonts w:ascii="Calibri" w:hAnsi="Calibri" w:cs="Calibri"/>
          <w:b/>
          <w:color w:val="E2402A"/>
          <w:sz w:val="28"/>
          <w:szCs w:val="28"/>
        </w:rPr>
        <w:t>B</w:t>
      </w:r>
      <w:r w:rsidR="00694131" w:rsidRPr="002D2F7B">
        <w:rPr>
          <w:rFonts w:ascii="Calibri" w:hAnsi="Calibri" w:cs="Calibri"/>
          <w:b/>
          <w:color w:val="E2402A"/>
          <w:sz w:val="28"/>
          <w:szCs w:val="28"/>
        </w:rPr>
        <w:t>ilan social</w:t>
      </w:r>
      <w:r w:rsidR="00694131" w:rsidRPr="002D2F7B">
        <w:rPr>
          <w:rFonts w:ascii="Calibri" w:hAnsi="Calibri" w:cs="Calibri"/>
          <w:b/>
          <w:color w:val="E2402A"/>
          <w:sz w:val="22"/>
          <w:szCs w:val="22"/>
        </w:rPr>
        <w:tab/>
      </w:r>
      <w:r w:rsidR="00694131" w:rsidRPr="002D2F7B">
        <w:rPr>
          <w:rFonts w:ascii="Calibri" w:hAnsi="Calibri" w:cs="Calibri"/>
          <w:b/>
          <w:color w:val="E2402A"/>
          <w:sz w:val="22"/>
          <w:szCs w:val="22"/>
        </w:rPr>
        <w:br/>
      </w:r>
      <w:r w:rsidR="00694131" w:rsidRPr="00751940">
        <w:rPr>
          <w:rFonts w:ascii="Calibri" w:hAnsi="Calibri" w:cs="Calibri"/>
          <w:sz w:val="22"/>
          <w:szCs w:val="22"/>
        </w:rPr>
        <w:br/>
      </w:r>
      <w:r w:rsidR="00382B0B" w:rsidRPr="00751940">
        <w:rPr>
          <w:rFonts w:ascii="Calibri" w:hAnsi="Calibri" w:cs="Calibri"/>
          <w:sz w:val="22"/>
          <w:szCs w:val="22"/>
        </w:rPr>
        <w:t>A la fin de l’exercice 20</w:t>
      </w:r>
      <w:r w:rsidR="00EE1070" w:rsidRPr="00751940">
        <w:rPr>
          <w:rFonts w:ascii="Calibri" w:hAnsi="Calibri" w:cs="Calibri"/>
          <w:sz w:val="22"/>
          <w:szCs w:val="22"/>
        </w:rPr>
        <w:t>2</w:t>
      </w:r>
      <w:r w:rsidR="004F2092" w:rsidRPr="00751940">
        <w:rPr>
          <w:rFonts w:ascii="Calibri" w:hAnsi="Calibri" w:cs="Calibri"/>
          <w:sz w:val="22"/>
          <w:szCs w:val="22"/>
        </w:rPr>
        <w:t>1</w:t>
      </w:r>
      <w:r w:rsidR="00382B0B" w:rsidRPr="00751940">
        <w:rPr>
          <w:rFonts w:ascii="Calibri" w:hAnsi="Calibri" w:cs="Calibri"/>
          <w:sz w:val="22"/>
          <w:szCs w:val="22"/>
        </w:rPr>
        <w:t>, l</w:t>
      </w:r>
      <w:r w:rsidR="00694131" w:rsidRPr="00751940">
        <w:rPr>
          <w:rFonts w:ascii="Calibri" w:hAnsi="Calibri" w:cs="Calibri"/>
          <w:sz w:val="22"/>
          <w:szCs w:val="22"/>
        </w:rPr>
        <w:t xml:space="preserve">’effectif de la société </w:t>
      </w:r>
      <w:r w:rsidR="0068296D" w:rsidRPr="00751940">
        <w:rPr>
          <w:rFonts w:ascii="Calibri" w:hAnsi="Calibri" w:cs="Calibri"/>
          <w:sz w:val="22"/>
          <w:szCs w:val="22"/>
        </w:rPr>
        <w:t xml:space="preserve">IDSUD </w:t>
      </w:r>
      <w:r w:rsidR="00382B0B" w:rsidRPr="00751940">
        <w:rPr>
          <w:rFonts w:ascii="Calibri" w:hAnsi="Calibri" w:cs="Calibri"/>
          <w:sz w:val="22"/>
          <w:szCs w:val="22"/>
        </w:rPr>
        <w:t xml:space="preserve">comptait </w:t>
      </w:r>
      <w:r w:rsidR="00EE1070" w:rsidRPr="00751940">
        <w:rPr>
          <w:rFonts w:ascii="Calibri" w:hAnsi="Calibri" w:cs="Calibri"/>
          <w:sz w:val="22"/>
          <w:szCs w:val="22"/>
        </w:rPr>
        <w:t>quinze</w:t>
      </w:r>
      <w:r w:rsidR="00694131" w:rsidRPr="00751940">
        <w:rPr>
          <w:rFonts w:ascii="Calibri" w:hAnsi="Calibri" w:cs="Calibri"/>
          <w:sz w:val="22"/>
          <w:szCs w:val="22"/>
        </w:rPr>
        <w:t xml:space="preserve"> </w:t>
      </w:r>
      <w:r w:rsidR="00382B0B" w:rsidRPr="00751940">
        <w:rPr>
          <w:rFonts w:ascii="Calibri" w:hAnsi="Calibri" w:cs="Calibri"/>
          <w:sz w:val="22"/>
          <w:szCs w:val="22"/>
        </w:rPr>
        <w:t>collaborateurs</w:t>
      </w:r>
      <w:r w:rsidR="00694131" w:rsidRPr="00751940">
        <w:rPr>
          <w:rFonts w:ascii="Calibri" w:hAnsi="Calibri" w:cs="Calibri"/>
          <w:sz w:val="22"/>
          <w:szCs w:val="22"/>
        </w:rPr>
        <w:t xml:space="preserve">, </w:t>
      </w:r>
      <w:r w:rsidR="00EE1070" w:rsidRPr="00751940">
        <w:rPr>
          <w:rFonts w:ascii="Calibri" w:hAnsi="Calibri" w:cs="Calibri"/>
          <w:sz w:val="22"/>
          <w:szCs w:val="22"/>
        </w:rPr>
        <w:t>huit</w:t>
      </w:r>
      <w:r w:rsidR="00AA27A7" w:rsidRPr="00751940">
        <w:rPr>
          <w:rFonts w:ascii="Calibri" w:hAnsi="Calibri" w:cs="Calibri"/>
          <w:sz w:val="22"/>
          <w:szCs w:val="22"/>
        </w:rPr>
        <w:t xml:space="preserve"> </w:t>
      </w:r>
      <w:r w:rsidR="00694131" w:rsidRPr="00751940">
        <w:rPr>
          <w:rFonts w:ascii="Calibri" w:hAnsi="Calibri" w:cs="Calibri"/>
          <w:sz w:val="22"/>
          <w:szCs w:val="22"/>
        </w:rPr>
        <w:t xml:space="preserve">femmes et </w:t>
      </w:r>
      <w:r w:rsidR="009A2FCA" w:rsidRPr="00751940">
        <w:rPr>
          <w:rFonts w:ascii="Calibri" w:hAnsi="Calibri" w:cs="Calibri"/>
          <w:sz w:val="22"/>
          <w:szCs w:val="22"/>
        </w:rPr>
        <w:t>s</w:t>
      </w:r>
      <w:r w:rsidR="003348D9" w:rsidRPr="00751940">
        <w:rPr>
          <w:rFonts w:ascii="Calibri" w:hAnsi="Calibri" w:cs="Calibri"/>
          <w:sz w:val="22"/>
          <w:szCs w:val="22"/>
        </w:rPr>
        <w:t>ept</w:t>
      </w:r>
      <w:r w:rsidR="00694131" w:rsidRPr="00751940">
        <w:rPr>
          <w:rFonts w:ascii="Calibri" w:hAnsi="Calibri" w:cs="Calibri"/>
          <w:sz w:val="22"/>
          <w:szCs w:val="22"/>
        </w:rPr>
        <w:t xml:space="preserve"> hommes.</w:t>
      </w:r>
      <w:r w:rsidR="00382B0B" w:rsidRPr="00751940">
        <w:rPr>
          <w:rFonts w:ascii="Calibri" w:hAnsi="Calibri" w:cs="Calibri"/>
          <w:sz w:val="22"/>
          <w:szCs w:val="22"/>
        </w:rPr>
        <w:t xml:space="preserve"> </w:t>
      </w:r>
      <w:r w:rsidR="00A6028F" w:rsidRPr="00751940">
        <w:rPr>
          <w:rFonts w:ascii="Calibri" w:hAnsi="Calibri" w:cs="Calibri"/>
          <w:sz w:val="22"/>
          <w:szCs w:val="22"/>
        </w:rPr>
        <w:tab/>
      </w:r>
      <w:r w:rsidR="00A6028F" w:rsidRPr="00751940">
        <w:rPr>
          <w:rFonts w:ascii="Calibri" w:hAnsi="Calibri" w:cs="Calibri"/>
          <w:sz w:val="22"/>
          <w:szCs w:val="22"/>
        </w:rPr>
        <w:br/>
      </w:r>
      <w:r w:rsidR="00C76D51" w:rsidRPr="00751940">
        <w:rPr>
          <w:rFonts w:ascii="Calibri" w:hAnsi="Calibri" w:cs="Calibri"/>
          <w:sz w:val="22"/>
          <w:szCs w:val="22"/>
        </w:rPr>
        <w:t>La société IDSUD n’emploie pas de personnes handicapées et n’est pas soumise à la contribution.</w:t>
      </w:r>
      <w:r w:rsidR="00C76D51" w:rsidRPr="00751940">
        <w:rPr>
          <w:rFonts w:ascii="Calibri" w:hAnsi="Calibri" w:cs="Calibri"/>
          <w:sz w:val="22"/>
          <w:szCs w:val="22"/>
        </w:rPr>
        <w:tab/>
      </w:r>
      <w:r w:rsidR="00977DDC" w:rsidRPr="00751940">
        <w:rPr>
          <w:rFonts w:ascii="Calibri" w:hAnsi="Calibri" w:cs="Calibri"/>
          <w:sz w:val="22"/>
          <w:szCs w:val="22"/>
        </w:rPr>
        <w:br/>
        <w:t>Les autres sociétés du groupe compte</w:t>
      </w:r>
      <w:r w:rsidR="00AA27A7" w:rsidRPr="00751940">
        <w:rPr>
          <w:rFonts w:ascii="Calibri" w:hAnsi="Calibri" w:cs="Calibri"/>
          <w:sz w:val="22"/>
          <w:szCs w:val="22"/>
        </w:rPr>
        <w:t>nt</w:t>
      </w:r>
      <w:r w:rsidR="00977DDC" w:rsidRPr="00751940">
        <w:rPr>
          <w:rFonts w:ascii="Calibri" w:hAnsi="Calibri" w:cs="Calibri"/>
          <w:sz w:val="22"/>
          <w:szCs w:val="22"/>
        </w:rPr>
        <w:t xml:space="preserve"> : </w:t>
      </w:r>
      <w:r w:rsidR="00977DDC" w:rsidRPr="00751940">
        <w:rPr>
          <w:rFonts w:ascii="Calibri" w:hAnsi="Calibri" w:cs="Calibri"/>
          <w:sz w:val="22"/>
          <w:szCs w:val="22"/>
        </w:rPr>
        <w:tab/>
      </w:r>
      <w:r w:rsidR="00977DDC" w:rsidRPr="00751940">
        <w:rPr>
          <w:rFonts w:ascii="Calibri" w:hAnsi="Calibri" w:cs="Calibri"/>
          <w:sz w:val="22"/>
          <w:szCs w:val="22"/>
        </w:rPr>
        <w:br/>
        <w:t xml:space="preserve">pour le secteur </w:t>
      </w:r>
      <w:r w:rsidR="00A146F2" w:rsidRPr="00751940">
        <w:rPr>
          <w:rFonts w:ascii="Calibri" w:hAnsi="Calibri" w:cs="Calibri"/>
          <w:sz w:val="22"/>
          <w:szCs w:val="22"/>
        </w:rPr>
        <w:t>Energies</w:t>
      </w:r>
      <w:r w:rsidR="00977DDC" w:rsidRPr="00751940">
        <w:rPr>
          <w:rFonts w:ascii="Calibri" w:hAnsi="Calibri" w:cs="Calibri"/>
          <w:sz w:val="22"/>
          <w:szCs w:val="22"/>
        </w:rPr>
        <w:t xml:space="preserve"> : </w:t>
      </w:r>
      <w:r w:rsidR="00EB2417" w:rsidRPr="00751940">
        <w:rPr>
          <w:rFonts w:ascii="Calibri" w:hAnsi="Calibri" w:cs="Calibri"/>
          <w:sz w:val="22"/>
          <w:szCs w:val="22"/>
        </w:rPr>
        <w:t>30</w:t>
      </w:r>
      <w:r w:rsidR="00977DDC" w:rsidRPr="00751940">
        <w:rPr>
          <w:rFonts w:ascii="Calibri" w:hAnsi="Calibri" w:cs="Calibri"/>
          <w:sz w:val="22"/>
          <w:szCs w:val="22"/>
        </w:rPr>
        <w:t xml:space="preserve"> personnes</w:t>
      </w:r>
      <w:r w:rsidR="003348D9" w:rsidRPr="00751940">
        <w:rPr>
          <w:rFonts w:ascii="Calibri" w:hAnsi="Calibri" w:cs="Calibri"/>
          <w:sz w:val="22"/>
          <w:szCs w:val="22"/>
        </w:rPr>
        <w:t> ;</w:t>
      </w:r>
      <w:r w:rsidR="00977DDC" w:rsidRPr="00751940">
        <w:rPr>
          <w:rFonts w:ascii="Calibri" w:hAnsi="Calibri" w:cs="Calibri"/>
          <w:sz w:val="22"/>
          <w:szCs w:val="22"/>
        </w:rPr>
        <w:tab/>
      </w:r>
      <w:r w:rsidR="00977DDC" w:rsidRPr="00751940">
        <w:rPr>
          <w:rFonts w:ascii="Calibri" w:hAnsi="Calibri" w:cs="Calibri"/>
          <w:sz w:val="22"/>
          <w:szCs w:val="22"/>
        </w:rPr>
        <w:br/>
        <w:t xml:space="preserve">pour le secteur Voyages : </w:t>
      </w:r>
      <w:r w:rsidR="004F2092" w:rsidRPr="00751940">
        <w:rPr>
          <w:rFonts w:ascii="Calibri" w:hAnsi="Calibri" w:cs="Calibri"/>
          <w:sz w:val="22"/>
          <w:szCs w:val="22"/>
        </w:rPr>
        <w:t>10</w:t>
      </w:r>
      <w:r w:rsidR="00977DDC" w:rsidRPr="00751940">
        <w:rPr>
          <w:rFonts w:ascii="Calibri" w:hAnsi="Calibri" w:cs="Calibri"/>
          <w:sz w:val="22"/>
          <w:szCs w:val="22"/>
        </w:rPr>
        <w:t xml:space="preserve"> personnes</w:t>
      </w:r>
      <w:r w:rsidR="003348D9" w:rsidRPr="00751940">
        <w:rPr>
          <w:rFonts w:ascii="Calibri" w:hAnsi="Calibri" w:cs="Calibri"/>
          <w:sz w:val="22"/>
          <w:szCs w:val="22"/>
        </w:rPr>
        <w:t>.</w:t>
      </w:r>
      <w:r w:rsidR="00977DDC" w:rsidRPr="00751940">
        <w:rPr>
          <w:rFonts w:ascii="Calibri" w:hAnsi="Calibri" w:cs="Calibri"/>
          <w:sz w:val="22"/>
          <w:szCs w:val="22"/>
        </w:rPr>
        <w:tab/>
      </w:r>
      <w:r w:rsidR="00977DDC" w:rsidRPr="00751940">
        <w:rPr>
          <w:rFonts w:ascii="Calibri" w:hAnsi="Calibri" w:cs="Calibri"/>
          <w:sz w:val="22"/>
          <w:szCs w:val="22"/>
        </w:rPr>
        <w:br/>
      </w:r>
      <w:r w:rsidR="008B4E50" w:rsidRPr="00751940">
        <w:rPr>
          <w:rFonts w:ascii="Calibri" w:hAnsi="Calibri" w:cs="Calibri"/>
          <w:sz w:val="22"/>
          <w:szCs w:val="22"/>
        </w:rPr>
        <w:br/>
      </w:r>
      <w:r w:rsidR="008C2DFD" w:rsidRPr="00751940">
        <w:rPr>
          <w:rFonts w:ascii="Calibri" w:hAnsi="Calibri" w:cs="Calibri"/>
          <w:sz w:val="22"/>
          <w:szCs w:val="22"/>
        </w:rPr>
        <w:t xml:space="preserve">La Direction de la société vous informe que l’accueil du public a été fermé durant </w:t>
      </w:r>
      <w:r w:rsidR="00A24549">
        <w:rPr>
          <w:rFonts w:ascii="Calibri" w:hAnsi="Calibri" w:cs="Calibri"/>
          <w:sz w:val="22"/>
          <w:szCs w:val="22"/>
        </w:rPr>
        <w:t xml:space="preserve">la </w:t>
      </w:r>
      <w:r w:rsidR="008C2DFD" w:rsidRPr="00751940">
        <w:rPr>
          <w:rFonts w:ascii="Calibri" w:hAnsi="Calibri" w:cs="Calibri"/>
          <w:sz w:val="22"/>
          <w:szCs w:val="22"/>
        </w:rPr>
        <w:t>période de confinement</w:t>
      </w:r>
      <w:r w:rsidR="00C26978" w:rsidRPr="00751940">
        <w:rPr>
          <w:rFonts w:ascii="Calibri" w:hAnsi="Calibri" w:cs="Calibri"/>
          <w:sz w:val="22"/>
          <w:szCs w:val="22"/>
        </w:rPr>
        <w:t xml:space="preserve">, soit </w:t>
      </w:r>
      <w:r w:rsidR="00A24549">
        <w:rPr>
          <w:rFonts w:ascii="Calibri" w:hAnsi="Calibri" w:cs="Calibri"/>
          <w:sz w:val="22"/>
          <w:szCs w:val="22"/>
        </w:rPr>
        <w:t>6 semaines</w:t>
      </w:r>
      <w:r w:rsidR="008C2DFD" w:rsidRPr="00751940">
        <w:rPr>
          <w:rFonts w:ascii="Calibri" w:hAnsi="Calibri" w:cs="Calibri"/>
          <w:sz w:val="22"/>
          <w:szCs w:val="22"/>
        </w:rPr>
        <w:t xml:space="preserve">. </w:t>
      </w:r>
      <w:r w:rsidR="00DA4B6F" w:rsidRPr="00751940">
        <w:rPr>
          <w:rFonts w:ascii="Calibri" w:hAnsi="Calibri" w:cs="Calibri"/>
          <w:sz w:val="22"/>
          <w:szCs w:val="22"/>
        </w:rPr>
        <w:t>L</w:t>
      </w:r>
      <w:r w:rsidR="008C2DFD" w:rsidRPr="00751940">
        <w:rPr>
          <w:rFonts w:ascii="Calibri" w:hAnsi="Calibri" w:cs="Calibri"/>
          <w:sz w:val="22"/>
          <w:szCs w:val="22"/>
        </w:rPr>
        <w:t xml:space="preserve">es guichets ont été </w:t>
      </w:r>
      <w:r w:rsidR="00DA4B6F" w:rsidRPr="00751940">
        <w:rPr>
          <w:rFonts w:ascii="Calibri" w:hAnsi="Calibri" w:cs="Calibri"/>
          <w:sz w:val="22"/>
          <w:szCs w:val="22"/>
        </w:rPr>
        <w:t>réouverts</w:t>
      </w:r>
      <w:r w:rsidR="008C2DFD" w:rsidRPr="00751940">
        <w:rPr>
          <w:rFonts w:ascii="Calibri" w:hAnsi="Calibri" w:cs="Calibri"/>
          <w:sz w:val="22"/>
          <w:szCs w:val="22"/>
        </w:rPr>
        <w:t xml:space="preserve"> sur une amplitude horaire réduite (de 10h à 1</w:t>
      </w:r>
      <w:r w:rsidR="00CB0151" w:rsidRPr="00751940">
        <w:rPr>
          <w:rFonts w:ascii="Calibri" w:hAnsi="Calibri" w:cs="Calibri"/>
          <w:sz w:val="22"/>
          <w:szCs w:val="22"/>
        </w:rPr>
        <w:t>7</w:t>
      </w:r>
      <w:r w:rsidR="008C2DFD" w:rsidRPr="00751940">
        <w:rPr>
          <w:rFonts w:ascii="Calibri" w:hAnsi="Calibri" w:cs="Calibri"/>
          <w:sz w:val="22"/>
          <w:szCs w:val="22"/>
        </w:rPr>
        <w:t xml:space="preserve">h) avec deux </w:t>
      </w:r>
      <w:r w:rsidR="00CB0151" w:rsidRPr="00751940">
        <w:rPr>
          <w:rFonts w:ascii="Calibri" w:hAnsi="Calibri" w:cs="Calibri"/>
          <w:sz w:val="22"/>
          <w:szCs w:val="22"/>
        </w:rPr>
        <w:t xml:space="preserve">à trois </w:t>
      </w:r>
      <w:r w:rsidR="008C2DFD" w:rsidRPr="00751940">
        <w:rPr>
          <w:rFonts w:ascii="Calibri" w:hAnsi="Calibri" w:cs="Calibri"/>
          <w:sz w:val="22"/>
          <w:szCs w:val="22"/>
        </w:rPr>
        <w:t xml:space="preserve">personnes en rotation, cette organisation est toujours effective à </w:t>
      </w:r>
      <w:r w:rsidR="00DA4B6F" w:rsidRPr="00751940">
        <w:rPr>
          <w:rFonts w:ascii="Calibri" w:hAnsi="Calibri" w:cs="Calibri"/>
          <w:sz w:val="22"/>
          <w:szCs w:val="22"/>
        </w:rPr>
        <w:t>ce jour</w:t>
      </w:r>
      <w:r w:rsidR="008C2DFD" w:rsidRPr="00751940">
        <w:rPr>
          <w:rFonts w:ascii="Calibri" w:hAnsi="Calibri" w:cs="Calibri"/>
          <w:sz w:val="22"/>
          <w:szCs w:val="22"/>
        </w:rPr>
        <w:t>.</w:t>
      </w:r>
      <w:r w:rsidR="008C2DFD" w:rsidRPr="00751940">
        <w:rPr>
          <w:rFonts w:ascii="Calibri" w:hAnsi="Calibri" w:cs="Calibri"/>
          <w:sz w:val="22"/>
          <w:szCs w:val="22"/>
        </w:rPr>
        <w:tab/>
      </w:r>
      <w:r w:rsidR="008C2DFD" w:rsidRPr="00751940">
        <w:rPr>
          <w:rFonts w:ascii="Calibri" w:hAnsi="Calibri" w:cs="Calibri"/>
          <w:sz w:val="22"/>
          <w:szCs w:val="22"/>
        </w:rPr>
        <w:br/>
      </w:r>
      <w:r w:rsidR="00382B0B" w:rsidRPr="00751940">
        <w:rPr>
          <w:rFonts w:ascii="Calibri" w:hAnsi="Calibri" w:cs="Calibri"/>
          <w:sz w:val="22"/>
          <w:szCs w:val="22"/>
        </w:rPr>
        <w:br/>
      </w:r>
      <w:r w:rsidR="00306D12" w:rsidRPr="00751940">
        <w:rPr>
          <w:rFonts w:ascii="Calibri" w:hAnsi="Calibri" w:cs="Calibri"/>
          <w:sz w:val="22"/>
          <w:szCs w:val="22"/>
        </w:rPr>
        <w:t>La société a mis en place une politique de</w:t>
      </w:r>
      <w:r w:rsidR="00B96BA0" w:rsidRPr="00751940">
        <w:rPr>
          <w:rFonts w:ascii="Calibri" w:hAnsi="Calibri" w:cs="Calibri"/>
          <w:sz w:val="22"/>
          <w:szCs w:val="22"/>
        </w:rPr>
        <w:t xml:space="preserve"> </w:t>
      </w:r>
      <w:r w:rsidR="00306D12" w:rsidRPr="00751940">
        <w:rPr>
          <w:rFonts w:ascii="Calibri" w:hAnsi="Calibri" w:cs="Calibri"/>
          <w:sz w:val="22"/>
          <w:szCs w:val="22"/>
        </w:rPr>
        <w:t xml:space="preserve">retraite </w:t>
      </w:r>
      <w:r w:rsidR="00AF5D21">
        <w:rPr>
          <w:rFonts w:ascii="Calibri" w:hAnsi="Calibri" w:cs="Calibri"/>
          <w:sz w:val="22"/>
          <w:szCs w:val="22"/>
        </w:rPr>
        <w:t xml:space="preserve">         </w:t>
      </w:r>
      <w:r w:rsidR="00306D12" w:rsidRPr="00751940">
        <w:rPr>
          <w:rFonts w:ascii="Calibri" w:hAnsi="Calibri" w:cs="Calibri"/>
          <w:sz w:val="22"/>
          <w:szCs w:val="22"/>
        </w:rPr>
        <w:t>complémen</w:t>
      </w:r>
      <w:r w:rsidR="00B96BA0" w:rsidRPr="00751940">
        <w:rPr>
          <w:rFonts w:ascii="Calibri" w:hAnsi="Calibri" w:cs="Calibri"/>
          <w:sz w:val="22"/>
          <w:szCs w:val="22"/>
        </w:rPr>
        <w:t>taire po</w:t>
      </w:r>
      <w:r w:rsidR="00306D12" w:rsidRPr="00751940">
        <w:rPr>
          <w:rFonts w:ascii="Calibri" w:hAnsi="Calibri" w:cs="Calibri"/>
          <w:sz w:val="22"/>
          <w:szCs w:val="22"/>
        </w:rPr>
        <w:t xml:space="preserve">ur </w:t>
      </w:r>
      <w:r w:rsidR="00A82C2F" w:rsidRPr="00751940">
        <w:rPr>
          <w:rFonts w:ascii="Calibri" w:hAnsi="Calibri" w:cs="Calibri"/>
          <w:sz w:val="22"/>
          <w:szCs w:val="22"/>
        </w:rPr>
        <w:t>le</w:t>
      </w:r>
      <w:r w:rsidR="00306D12" w:rsidRPr="00751940">
        <w:rPr>
          <w:rFonts w:ascii="Calibri" w:hAnsi="Calibri" w:cs="Calibri"/>
          <w:sz w:val="22"/>
          <w:szCs w:val="22"/>
        </w:rPr>
        <w:t xml:space="preserve"> personnel</w:t>
      </w:r>
      <w:r w:rsidR="00A82C2F" w:rsidRPr="00751940">
        <w:rPr>
          <w:rFonts w:ascii="Calibri" w:hAnsi="Calibri" w:cs="Calibri"/>
          <w:sz w:val="22"/>
          <w:szCs w:val="22"/>
        </w:rPr>
        <w:t xml:space="preserve"> IDSUD</w:t>
      </w:r>
      <w:r w:rsidR="00306D12" w:rsidRPr="00751940">
        <w:rPr>
          <w:rFonts w:ascii="Calibri" w:hAnsi="Calibri" w:cs="Calibri"/>
          <w:sz w:val="22"/>
          <w:szCs w:val="22"/>
        </w:rPr>
        <w:t xml:space="preserve">. </w:t>
      </w:r>
      <w:r w:rsidR="00B96BA0" w:rsidRPr="00751940">
        <w:rPr>
          <w:rFonts w:ascii="Calibri" w:hAnsi="Calibri" w:cs="Calibri"/>
          <w:sz w:val="22"/>
          <w:szCs w:val="22"/>
        </w:rPr>
        <w:tab/>
      </w:r>
      <w:r w:rsidR="00306D12" w:rsidRPr="00751940">
        <w:rPr>
          <w:rFonts w:ascii="Calibri" w:hAnsi="Calibri" w:cs="Calibri"/>
          <w:sz w:val="22"/>
          <w:szCs w:val="22"/>
        </w:rPr>
        <w:br/>
      </w:r>
      <w:r w:rsidR="00694131" w:rsidRPr="00751940">
        <w:rPr>
          <w:rFonts w:ascii="Calibri" w:hAnsi="Calibri" w:cs="Calibri"/>
          <w:sz w:val="22"/>
          <w:szCs w:val="22"/>
        </w:rPr>
        <w:br/>
        <w:t xml:space="preserve">Le Conseil </w:t>
      </w:r>
      <w:r w:rsidR="00B32743" w:rsidRPr="00751940">
        <w:rPr>
          <w:rFonts w:ascii="Calibri" w:hAnsi="Calibri" w:cs="Calibri"/>
          <w:sz w:val="22"/>
          <w:szCs w:val="22"/>
        </w:rPr>
        <w:t xml:space="preserve">de Surveillance </w:t>
      </w:r>
      <w:r w:rsidR="00694131" w:rsidRPr="00751940">
        <w:rPr>
          <w:rFonts w:ascii="Calibri" w:hAnsi="Calibri" w:cs="Calibri"/>
          <w:sz w:val="22"/>
          <w:szCs w:val="22"/>
        </w:rPr>
        <w:t xml:space="preserve">et </w:t>
      </w:r>
      <w:r w:rsidR="006B444E" w:rsidRPr="00751940">
        <w:rPr>
          <w:rFonts w:ascii="Calibri" w:hAnsi="Calibri" w:cs="Calibri"/>
          <w:sz w:val="22"/>
          <w:szCs w:val="22"/>
        </w:rPr>
        <w:t>le Directoire</w:t>
      </w:r>
      <w:r w:rsidR="00694131" w:rsidRPr="00751940">
        <w:rPr>
          <w:rFonts w:ascii="Calibri" w:hAnsi="Calibri" w:cs="Calibri"/>
          <w:sz w:val="22"/>
          <w:szCs w:val="22"/>
        </w:rPr>
        <w:t xml:space="preserve"> de la</w:t>
      </w:r>
      <w:r w:rsidR="00677A46" w:rsidRPr="00751940">
        <w:rPr>
          <w:rFonts w:ascii="Calibri" w:hAnsi="Calibri" w:cs="Calibri"/>
          <w:sz w:val="22"/>
          <w:szCs w:val="22"/>
        </w:rPr>
        <w:t xml:space="preserve"> société </w:t>
      </w:r>
      <w:r w:rsidR="00694131" w:rsidRPr="00751940">
        <w:rPr>
          <w:rFonts w:ascii="Calibri" w:hAnsi="Calibri" w:cs="Calibri"/>
          <w:sz w:val="22"/>
          <w:szCs w:val="22"/>
        </w:rPr>
        <w:t>sont heureux de remercier ici les collaborateurs pour les efforts accomplis et leur dévouement</w:t>
      </w:r>
      <w:r w:rsidR="00DA4B6F" w:rsidRPr="00751940">
        <w:rPr>
          <w:rFonts w:ascii="Calibri" w:hAnsi="Calibri" w:cs="Calibri"/>
          <w:sz w:val="22"/>
          <w:szCs w:val="22"/>
        </w:rPr>
        <w:t xml:space="preserve"> dans ce contexte particulier</w:t>
      </w:r>
      <w:r w:rsidR="00694131" w:rsidRPr="00751940">
        <w:rPr>
          <w:rFonts w:ascii="Calibri" w:hAnsi="Calibri" w:cs="Calibri"/>
          <w:sz w:val="22"/>
          <w:szCs w:val="22"/>
        </w:rPr>
        <w:t>.</w:t>
      </w:r>
      <w:r w:rsidR="00694131" w:rsidRPr="00751940">
        <w:rPr>
          <w:rFonts w:ascii="Calibri" w:hAnsi="Calibri" w:cs="Calibri"/>
          <w:sz w:val="22"/>
          <w:szCs w:val="22"/>
        </w:rPr>
        <w:tab/>
      </w:r>
      <w:r w:rsidR="00694131" w:rsidRPr="00751940">
        <w:rPr>
          <w:rFonts w:ascii="Calibri" w:hAnsi="Calibri" w:cs="Calibri"/>
          <w:sz w:val="22"/>
          <w:szCs w:val="22"/>
        </w:rPr>
        <w:br/>
      </w:r>
      <w:r w:rsidR="003C0484" w:rsidRPr="00751940">
        <w:rPr>
          <w:rFonts w:ascii="Calibri" w:hAnsi="Calibri" w:cs="Calibri"/>
          <w:sz w:val="22"/>
          <w:szCs w:val="22"/>
        </w:rPr>
        <w:br/>
      </w:r>
      <w:r w:rsidR="002E3D19" w:rsidRPr="00751940">
        <w:rPr>
          <w:rFonts w:ascii="Calibri" w:hAnsi="Calibri" w:cs="Calibri"/>
          <w:sz w:val="22"/>
          <w:szCs w:val="22"/>
        </w:rPr>
        <w:br/>
      </w:r>
      <w:r w:rsidR="005F0A82" w:rsidRPr="00751940">
        <w:rPr>
          <w:rFonts w:ascii="Calibri" w:hAnsi="Calibri" w:cs="Calibri"/>
          <w:b/>
          <w:bCs/>
          <w:color w:val="E2402A"/>
          <w:sz w:val="26"/>
          <w:szCs w:val="26"/>
        </w:rPr>
        <w:t>Responsabilité sociétale et environnementale</w:t>
      </w:r>
      <w:r w:rsidR="00694131" w:rsidRPr="00751940">
        <w:rPr>
          <w:rFonts w:ascii="Calibri" w:hAnsi="Calibri" w:cs="Calibri"/>
          <w:b/>
          <w:bCs/>
          <w:color w:val="E2402A"/>
          <w:spacing w:val="-20"/>
          <w:sz w:val="22"/>
          <w:szCs w:val="22"/>
        </w:rPr>
        <w:tab/>
      </w:r>
      <w:r w:rsidR="00694131" w:rsidRPr="00751940">
        <w:rPr>
          <w:rFonts w:ascii="Calibri" w:hAnsi="Calibri" w:cs="Calibri"/>
          <w:color w:val="E2402A"/>
          <w:sz w:val="22"/>
          <w:szCs w:val="22"/>
        </w:rPr>
        <w:br/>
      </w:r>
      <w:r w:rsidR="00694131" w:rsidRPr="00751940">
        <w:rPr>
          <w:rFonts w:ascii="Calibri" w:hAnsi="Calibri" w:cs="Calibri"/>
          <w:sz w:val="22"/>
          <w:szCs w:val="22"/>
        </w:rPr>
        <w:br/>
      </w:r>
      <w:r w:rsidR="003261B6" w:rsidRPr="00751940">
        <w:rPr>
          <w:rFonts w:ascii="Calibri" w:hAnsi="Calibri" w:cs="Calibri"/>
          <w:sz w:val="22"/>
          <w:szCs w:val="22"/>
        </w:rPr>
        <w:t>Dans une volonté d’allier compétitivité économique et responsabilité sociale, la Direction Générale de l’entreprise reste soucieuse de veiller aux conditions d’hygiène et de sécurité de</w:t>
      </w:r>
      <w:r w:rsidR="00DA03D5" w:rsidRPr="00751940">
        <w:rPr>
          <w:rFonts w:ascii="Calibri" w:hAnsi="Calibri" w:cs="Calibri"/>
          <w:sz w:val="22"/>
          <w:szCs w:val="22"/>
        </w:rPr>
        <w:t xml:space="preserve"> l’ensemble de son personnel.</w:t>
      </w:r>
      <w:r w:rsidR="00DA03D5" w:rsidRPr="00751940">
        <w:rPr>
          <w:rFonts w:ascii="Calibri" w:hAnsi="Calibri" w:cs="Calibri"/>
          <w:sz w:val="22"/>
          <w:szCs w:val="22"/>
        </w:rPr>
        <w:tab/>
      </w:r>
      <w:r w:rsidR="00F2049B" w:rsidRPr="00751940">
        <w:rPr>
          <w:rFonts w:ascii="Calibri" w:hAnsi="Calibri" w:cs="Calibri"/>
          <w:sz w:val="22"/>
          <w:szCs w:val="22"/>
        </w:rPr>
        <w:br/>
      </w:r>
      <w:r w:rsidR="00372A4F" w:rsidRPr="00751940">
        <w:rPr>
          <w:rFonts w:ascii="Calibri" w:hAnsi="Calibri" w:cs="Calibri"/>
          <w:sz w:val="22"/>
          <w:szCs w:val="22"/>
        </w:rPr>
        <w:br/>
      </w:r>
      <w:r w:rsidR="00EB2417" w:rsidRPr="00751940">
        <w:rPr>
          <w:rFonts w:ascii="Calibri" w:hAnsi="Calibri" w:cs="Calibri"/>
          <w:sz w:val="22"/>
          <w:szCs w:val="22"/>
        </w:rPr>
        <w:t>L</w:t>
      </w:r>
      <w:r w:rsidR="00A6028F" w:rsidRPr="00751940">
        <w:rPr>
          <w:rFonts w:ascii="Calibri" w:hAnsi="Calibri" w:cs="Calibri"/>
          <w:sz w:val="22"/>
          <w:szCs w:val="22"/>
        </w:rPr>
        <w:t xml:space="preserve">a Direction </w:t>
      </w:r>
      <w:r w:rsidR="00EB2417" w:rsidRPr="00751940">
        <w:rPr>
          <w:rFonts w:ascii="Calibri" w:hAnsi="Calibri" w:cs="Calibri"/>
          <w:sz w:val="22"/>
          <w:szCs w:val="22"/>
        </w:rPr>
        <w:t xml:space="preserve">continue </w:t>
      </w:r>
      <w:r w:rsidR="006552BB">
        <w:rPr>
          <w:rFonts w:ascii="Calibri" w:hAnsi="Calibri" w:cs="Calibri"/>
          <w:sz w:val="22"/>
          <w:szCs w:val="22"/>
        </w:rPr>
        <w:t>à</w:t>
      </w:r>
      <w:r w:rsidR="00A6028F" w:rsidRPr="00751940">
        <w:rPr>
          <w:rFonts w:ascii="Calibri" w:hAnsi="Calibri" w:cs="Calibri"/>
          <w:sz w:val="22"/>
          <w:szCs w:val="22"/>
        </w:rPr>
        <w:t xml:space="preserve"> distribu</w:t>
      </w:r>
      <w:r w:rsidR="006552BB">
        <w:rPr>
          <w:rFonts w:ascii="Calibri" w:hAnsi="Calibri" w:cs="Calibri"/>
          <w:sz w:val="22"/>
          <w:szCs w:val="22"/>
        </w:rPr>
        <w:t>er</w:t>
      </w:r>
      <w:r w:rsidR="00A6028F" w:rsidRPr="00751940">
        <w:rPr>
          <w:rFonts w:ascii="Calibri" w:hAnsi="Calibri" w:cs="Calibri"/>
          <w:sz w:val="22"/>
          <w:szCs w:val="22"/>
        </w:rPr>
        <w:t xml:space="preserve"> </w:t>
      </w:r>
      <w:r w:rsidR="00DA4B6F" w:rsidRPr="00751940">
        <w:rPr>
          <w:rFonts w:ascii="Calibri" w:hAnsi="Calibri" w:cs="Calibri"/>
          <w:sz w:val="22"/>
          <w:szCs w:val="22"/>
        </w:rPr>
        <w:t xml:space="preserve">régulièrement </w:t>
      </w:r>
      <w:r w:rsidR="00B63F24" w:rsidRPr="00751940">
        <w:rPr>
          <w:rFonts w:ascii="Calibri" w:hAnsi="Calibri" w:cs="Calibri"/>
          <w:sz w:val="22"/>
          <w:szCs w:val="22"/>
        </w:rPr>
        <w:t xml:space="preserve">à </w:t>
      </w:r>
      <w:r w:rsidR="00A6028F" w:rsidRPr="00751940">
        <w:rPr>
          <w:rFonts w:ascii="Calibri" w:hAnsi="Calibri" w:cs="Calibri"/>
          <w:sz w:val="22"/>
          <w:szCs w:val="22"/>
        </w:rPr>
        <w:t xml:space="preserve">l’ensemble du personnel </w:t>
      </w:r>
      <w:r w:rsidR="00DA4B6F" w:rsidRPr="00751940">
        <w:rPr>
          <w:rFonts w:ascii="Calibri" w:hAnsi="Calibri" w:cs="Calibri"/>
          <w:sz w:val="22"/>
          <w:szCs w:val="22"/>
        </w:rPr>
        <w:t>des</w:t>
      </w:r>
      <w:r w:rsidR="00A6028F" w:rsidRPr="00751940">
        <w:rPr>
          <w:rFonts w:ascii="Calibri" w:hAnsi="Calibri" w:cs="Calibri"/>
          <w:sz w:val="22"/>
          <w:szCs w:val="22"/>
        </w:rPr>
        <w:t xml:space="preserve"> kit</w:t>
      </w:r>
      <w:r w:rsidR="00DA4B6F" w:rsidRPr="00751940">
        <w:rPr>
          <w:rFonts w:ascii="Calibri" w:hAnsi="Calibri" w:cs="Calibri"/>
          <w:sz w:val="22"/>
          <w:szCs w:val="22"/>
        </w:rPr>
        <w:t>s</w:t>
      </w:r>
      <w:r w:rsidR="00A6028F" w:rsidRPr="00751940">
        <w:rPr>
          <w:rFonts w:ascii="Calibri" w:hAnsi="Calibri" w:cs="Calibri"/>
          <w:sz w:val="22"/>
          <w:szCs w:val="22"/>
        </w:rPr>
        <w:t xml:space="preserve"> sanitaire</w:t>
      </w:r>
      <w:r w:rsidR="00DA4B6F" w:rsidRPr="00751940">
        <w:rPr>
          <w:rFonts w:ascii="Calibri" w:hAnsi="Calibri" w:cs="Calibri"/>
          <w:sz w:val="22"/>
          <w:szCs w:val="22"/>
        </w:rPr>
        <w:t>s</w:t>
      </w:r>
      <w:r w:rsidR="00A6028F" w:rsidRPr="00751940">
        <w:rPr>
          <w:rFonts w:ascii="Calibri" w:hAnsi="Calibri" w:cs="Calibri"/>
          <w:sz w:val="22"/>
          <w:szCs w:val="22"/>
        </w:rPr>
        <w:t xml:space="preserve"> </w:t>
      </w:r>
      <w:r w:rsidR="0045045B" w:rsidRPr="00751940">
        <w:rPr>
          <w:rFonts w:ascii="Calibri" w:hAnsi="Calibri" w:cs="Calibri"/>
          <w:sz w:val="22"/>
          <w:szCs w:val="22"/>
        </w:rPr>
        <w:t xml:space="preserve">pour préserver la santé des salariés et </w:t>
      </w:r>
      <w:r w:rsidR="00DA4B6F" w:rsidRPr="00751940">
        <w:rPr>
          <w:rFonts w:ascii="Calibri" w:hAnsi="Calibri" w:cs="Calibri"/>
          <w:sz w:val="22"/>
          <w:szCs w:val="22"/>
        </w:rPr>
        <w:t>a veillé au respect</w:t>
      </w:r>
      <w:r w:rsidR="0045045B" w:rsidRPr="00751940">
        <w:rPr>
          <w:rFonts w:ascii="Calibri" w:hAnsi="Calibri" w:cs="Calibri"/>
          <w:sz w:val="22"/>
          <w:szCs w:val="22"/>
        </w:rPr>
        <w:t xml:space="preserve"> </w:t>
      </w:r>
      <w:r w:rsidR="00DA4B6F" w:rsidRPr="00751940">
        <w:rPr>
          <w:rFonts w:ascii="Calibri" w:hAnsi="Calibri" w:cs="Calibri"/>
          <w:sz w:val="22"/>
          <w:szCs w:val="22"/>
        </w:rPr>
        <w:t>d</w:t>
      </w:r>
      <w:r w:rsidR="0045045B" w:rsidRPr="00751940">
        <w:rPr>
          <w:rFonts w:ascii="Calibri" w:hAnsi="Calibri" w:cs="Calibri"/>
          <w:sz w:val="22"/>
          <w:szCs w:val="22"/>
        </w:rPr>
        <w:t>es mesures barrières</w:t>
      </w:r>
      <w:r w:rsidR="00B63F24" w:rsidRPr="00751940">
        <w:rPr>
          <w:rFonts w:ascii="Calibri" w:hAnsi="Calibri" w:cs="Calibri"/>
          <w:sz w:val="22"/>
          <w:szCs w:val="22"/>
        </w:rPr>
        <w:t xml:space="preserve">, </w:t>
      </w:r>
      <w:r w:rsidR="00DA4B6F" w:rsidRPr="00751940">
        <w:rPr>
          <w:rFonts w:ascii="Calibri" w:hAnsi="Calibri" w:cs="Calibri"/>
          <w:sz w:val="22"/>
          <w:szCs w:val="22"/>
        </w:rPr>
        <w:t>du</w:t>
      </w:r>
      <w:r w:rsidR="00B63F24" w:rsidRPr="00751940">
        <w:rPr>
          <w:rFonts w:ascii="Calibri" w:hAnsi="Calibri" w:cs="Calibri"/>
          <w:sz w:val="22"/>
          <w:szCs w:val="22"/>
        </w:rPr>
        <w:t xml:space="preserve"> port du masque</w:t>
      </w:r>
      <w:r w:rsidR="0045045B" w:rsidRPr="00751940">
        <w:rPr>
          <w:rFonts w:ascii="Calibri" w:hAnsi="Calibri" w:cs="Calibri"/>
          <w:sz w:val="22"/>
          <w:szCs w:val="22"/>
        </w:rPr>
        <w:t xml:space="preserve"> pour les salariés</w:t>
      </w:r>
      <w:r w:rsidR="00DA4B6F" w:rsidRPr="00751940">
        <w:rPr>
          <w:rFonts w:ascii="Calibri" w:hAnsi="Calibri" w:cs="Calibri"/>
          <w:sz w:val="22"/>
          <w:szCs w:val="22"/>
        </w:rPr>
        <w:t xml:space="preserve">. La </w:t>
      </w:r>
      <w:r w:rsidR="0062375C" w:rsidRPr="00751940">
        <w:rPr>
          <w:rFonts w:ascii="Calibri" w:hAnsi="Calibri" w:cs="Calibri"/>
          <w:sz w:val="22"/>
          <w:szCs w:val="22"/>
        </w:rPr>
        <w:t>D</w:t>
      </w:r>
      <w:r w:rsidR="00DA4B6F" w:rsidRPr="00751940">
        <w:rPr>
          <w:rFonts w:ascii="Calibri" w:hAnsi="Calibri" w:cs="Calibri"/>
          <w:sz w:val="22"/>
          <w:szCs w:val="22"/>
        </w:rPr>
        <w:t xml:space="preserve">irection veille également </w:t>
      </w:r>
      <w:r w:rsidR="006C0714" w:rsidRPr="00751940">
        <w:rPr>
          <w:rFonts w:ascii="Calibri" w:hAnsi="Calibri" w:cs="Calibri"/>
          <w:sz w:val="22"/>
          <w:szCs w:val="22"/>
        </w:rPr>
        <w:t>aux respects</w:t>
      </w:r>
      <w:r w:rsidR="00DA4B6F" w:rsidRPr="00751940">
        <w:rPr>
          <w:rFonts w:ascii="Calibri" w:hAnsi="Calibri" w:cs="Calibri"/>
          <w:sz w:val="22"/>
          <w:szCs w:val="22"/>
        </w:rPr>
        <w:t xml:space="preserve"> de ces mesures p</w:t>
      </w:r>
      <w:r w:rsidR="002D2F7B" w:rsidRPr="00751940">
        <w:rPr>
          <w:rFonts w:ascii="Calibri" w:hAnsi="Calibri" w:cs="Calibri"/>
          <w:sz w:val="22"/>
          <w:szCs w:val="22"/>
        </w:rPr>
        <w:t>ou</w:t>
      </w:r>
      <w:r w:rsidR="00DA4B6F" w:rsidRPr="00751940">
        <w:rPr>
          <w:rFonts w:ascii="Calibri" w:hAnsi="Calibri" w:cs="Calibri"/>
          <w:sz w:val="22"/>
          <w:szCs w:val="22"/>
        </w:rPr>
        <w:t>r</w:t>
      </w:r>
      <w:r w:rsidR="0045045B" w:rsidRPr="00751940">
        <w:rPr>
          <w:rFonts w:ascii="Calibri" w:hAnsi="Calibri" w:cs="Calibri"/>
          <w:sz w:val="22"/>
          <w:szCs w:val="22"/>
        </w:rPr>
        <w:t xml:space="preserve"> </w:t>
      </w:r>
      <w:r w:rsidR="00DA4B6F" w:rsidRPr="00751940">
        <w:rPr>
          <w:rFonts w:ascii="Calibri" w:hAnsi="Calibri" w:cs="Calibri"/>
          <w:sz w:val="22"/>
          <w:szCs w:val="22"/>
        </w:rPr>
        <w:t>s</w:t>
      </w:r>
      <w:r w:rsidR="0045045B" w:rsidRPr="00751940">
        <w:rPr>
          <w:rFonts w:ascii="Calibri" w:hAnsi="Calibri" w:cs="Calibri"/>
          <w:sz w:val="22"/>
          <w:szCs w:val="22"/>
        </w:rPr>
        <w:t>a clientèle.</w:t>
      </w:r>
      <w:r w:rsidR="0045045B" w:rsidRPr="00751940">
        <w:rPr>
          <w:rFonts w:ascii="Calibri" w:hAnsi="Calibri" w:cs="Calibri"/>
          <w:sz w:val="22"/>
          <w:szCs w:val="22"/>
        </w:rPr>
        <w:tab/>
      </w:r>
      <w:r w:rsidR="0045045B" w:rsidRPr="00751940">
        <w:rPr>
          <w:rFonts w:ascii="Calibri" w:hAnsi="Calibri" w:cs="Calibri"/>
          <w:sz w:val="22"/>
          <w:szCs w:val="22"/>
        </w:rPr>
        <w:br/>
      </w:r>
      <w:r w:rsidR="002B03C8" w:rsidRPr="00751940">
        <w:rPr>
          <w:rFonts w:ascii="Calibri" w:hAnsi="Calibri" w:cs="Calibri"/>
          <w:sz w:val="22"/>
          <w:szCs w:val="22"/>
        </w:rPr>
        <w:br/>
      </w:r>
      <w:r w:rsidR="00B63F24" w:rsidRPr="00751940">
        <w:rPr>
          <w:rFonts w:ascii="Calibri" w:hAnsi="Calibri" w:cs="Calibri"/>
          <w:sz w:val="22"/>
          <w:szCs w:val="22"/>
        </w:rPr>
        <w:br/>
      </w:r>
      <w:r w:rsidR="00B63F24" w:rsidRPr="00751940">
        <w:rPr>
          <w:rFonts w:ascii="Calibri" w:hAnsi="Calibri" w:cs="Calibri"/>
          <w:sz w:val="22"/>
          <w:szCs w:val="22"/>
        </w:rPr>
        <w:br/>
      </w:r>
      <w:r w:rsidR="00B63F24" w:rsidRPr="00751940">
        <w:rPr>
          <w:rFonts w:ascii="Calibri" w:hAnsi="Calibri" w:cs="Calibri"/>
          <w:sz w:val="22"/>
          <w:szCs w:val="22"/>
        </w:rPr>
        <w:br/>
      </w:r>
      <w:r w:rsidR="002D2F7B" w:rsidRPr="00751940">
        <w:rPr>
          <w:rFonts w:ascii="Calibri" w:hAnsi="Calibri" w:cs="Calibri"/>
          <w:sz w:val="22"/>
          <w:szCs w:val="22"/>
        </w:rPr>
        <w:br/>
      </w:r>
      <w:r w:rsidR="002D2F7B" w:rsidRPr="00751940">
        <w:rPr>
          <w:rFonts w:ascii="Calibri" w:hAnsi="Calibri" w:cs="Calibri"/>
          <w:sz w:val="22"/>
          <w:szCs w:val="22"/>
        </w:rPr>
        <w:br/>
      </w:r>
      <w:r w:rsidR="002D2F7B" w:rsidRPr="00751940">
        <w:rPr>
          <w:rFonts w:ascii="Calibri" w:hAnsi="Calibri" w:cs="Calibri"/>
          <w:sz w:val="22"/>
          <w:szCs w:val="22"/>
        </w:rPr>
        <w:br/>
      </w:r>
      <w:r w:rsidR="002D2F7B" w:rsidRPr="00751940">
        <w:rPr>
          <w:rFonts w:ascii="Calibri" w:hAnsi="Calibri" w:cs="Calibri"/>
          <w:sz w:val="22"/>
          <w:szCs w:val="22"/>
        </w:rPr>
        <w:br/>
      </w:r>
      <w:r w:rsidR="002D2F7B" w:rsidRPr="00751940">
        <w:rPr>
          <w:rFonts w:ascii="Calibri" w:hAnsi="Calibri" w:cs="Calibri"/>
          <w:sz w:val="22"/>
          <w:szCs w:val="22"/>
        </w:rPr>
        <w:br/>
      </w:r>
      <w:r w:rsidR="00B63F24" w:rsidRPr="00751940">
        <w:rPr>
          <w:rFonts w:ascii="Calibri" w:hAnsi="Calibri" w:cs="Calibri"/>
          <w:sz w:val="22"/>
          <w:szCs w:val="22"/>
        </w:rPr>
        <w:br/>
      </w:r>
      <w:r w:rsidR="00B63F24" w:rsidRPr="00751940">
        <w:rPr>
          <w:rFonts w:ascii="Calibri" w:hAnsi="Calibri" w:cs="Calibri"/>
          <w:sz w:val="22"/>
          <w:szCs w:val="22"/>
        </w:rPr>
        <w:br/>
      </w:r>
      <w:r w:rsidR="00B63F24" w:rsidRPr="00751940">
        <w:rPr>
          <w:rFonts w:ascii="Calibri" w:hAnsi="Calibri" w:cs="Calibri"/>
          <w:sz w:val="22"/>
          <w:szCs w:val="22"/>
        </w:rPr>
        <w:br/>
      </w:r>
      <w:r w:rsidR="00694131" w:rsidRPr="00751940">
        <w:rPr>
          <w:rFonts w:ascii="Calibri" w:hAnsi="Calibri" w:cs="Calibri"/>
          <w:b/>
          <w:color w:val="E2402A"/>
          <w:sz w:val="28"/>
          <w:szCs w:val="28"/>
        </w:rPr>
        <w:t xml:space="preserve">Le titre et </w:t>
      </w:r>
      <w:r w:rsidR="008A519F" w:rsidRPr="00751940">
        <w:rPr>
          <w:rFonts w:ascii="Calibri" w:hAnsi="Calibri" w:cs="Calibri"/>
          <w:b/>
          <w:color w:val="E2402A"/>
          <w:sz w:val="28"/>
          <w:szCs w:val="28"/>
        </w:rPr>
        <w:t>l</w:t>
      </w:r>
      <w:r w:rsidR="00694131" w:rsidRPr="00751940">
        <w:rPr>
          <w:rFonts w:ascii="Calibri" w:hAnsi="Calibri" w:cs="Calibri"/>
          <w:b/>
          <w:color w:val="E2402A"/>
          <w:sz w:val="28"/>
          <w:szCs w:val="28"/>
        </w:rPr>
        <w:t>a Bourse</w:t>
      </w:r>
      <w:r w:rsidR="00694131" w:rsidRPr="00751940">
        <w:rPr>
          <w:rFonts w:ascii="Calibri" w:hAnsi="Calibri" w:cs="Calibri"/>
          <w:b/>
          <w:color w:val="E2402A"/>
          <w:sz w:val="22"/>
          <w:szCs w:val="22"/>
        </w:rPr>
        <w:tab/>
      </w:r>
      <w:r w:rsidR="00372A4F" w:rsidRPr="00751940">
        <w:rPr>
          <w:rFonts w:ascii="Calibri" w:hAnsi="Calibri" w:cs="Calibri"/>
          <w:b/>
          <w:color w:val="E2402A"/>
          <w:sz w:val="22"/>
          <w:szCs w:val="22"/>
        </w:rPr>
        <w:br/>
      </w:r>
      <w:r w:rsidR="006552BB">
        <w:rPr>
          <w:rFonts w:ascii="Calibri" w:hAnsi="Calibri" w:cs="Calibri"/>
          <w:sz w:val="22"/>
          <w:szCs w:val="22"/>
        </w:rPr>
        <w:br/>
      </w:r>
      <w:r w:rsidR="006552BB" w:rsidRPr="006552BB">
        <w:rPr>
          <w:rFonts w:ascii="Calibri" w:hAnsi="Calibri" w:cs="Calibri"/>
          <w:color w:val="FF0000"/>
          <w:sz w:val="22"/>
          <w:szCs w:val="22"/>
          <w:u w:val="single"/>
        </w:rPr>
        <w:t>1) OPRA</w:t>
      </w:r>
      <w:r w:rsidR="006552BB">
        <w:rPr>
          <w:rFonts w:ascii="Calibri" w:hAnsi="Calibri" w:cs="Calibri"/>
          <w:sz w:val="22"/>
          <w:szCs w:val="22"/>
        </w:rPr>
        <w:tab/>
      </w:r>
      <w:r w:rsidR="006552BB">
        <w:rPr>
          <w:rFonts w:ascii="Calibri" w:hAnsi="Calibri" w:cs="Calibri"/>
          <w:sz w:val="22"/>
          <w:szCs w:val="22"/>
        </w:rPr>
        <w:br/>
      </w:r>
      <w:r w:rsidR="006552BB" w:rsidRPr="00AC3799">
        <w:rPr>
          <w:rFonts w:ascii="Calibri" w:hAnsi="Calibri" w:cs="Calibri"/>
          <w:sz w:val="22"/>
          <w:szCs w:val="22"/>
        </w:rPr>
        <w:br/>
        <w:t>Le Conseil de Surveillance de la Société, réuni le 31 mai 2021, a approuvé, sur recommandation du Comité ad hoc ayan</w:t>
      </w:r>
      <w:r w:rsidR="006552BB">
        <w:rPr>
          <w:rFonts w:ascii="Calibri" w:hAnsi="Calibri" w:cs="Calibri"/>
          <w:sz w:val="22"/>
          <w:szCs w:val="22"/>
        </w:rPr>
        <w:t>t</w:t>
      </w:r>
      <w:r w:rsidR="006552BB" w:rsidRPr="00AC3799">
        <w:rPr>
          <w:rFonts w:ascii="Calibri" w:hAnsi="Calibri" w:cs="Calibri"/>
          <w:sz w:val="22"/>
          <w:szCs w:val="22"/>
        </w:rPr>
        <w:t xml:space="preserve"> supervisé les travaux d’un expert indépendant, à l’unanimité, le principe d’une offre publique de rachat par la Société de ses propres actions en vue de leur annulation, en application des articles L.225-204 et L.225-207 du Code du Commerce, portant sur un maximum de 536 503 actions de la société (l’ « OPRA ») ;</w:t>
      </w:r>
      <w:r w:rsidR="006552BB">
        <w:rPr>
          <w:rFonts w:ascii="Calibri" w:hAnsi="Calibri" w:cs="Calibri"/>
          <w:sz w:val="22"/>
          <w:szCs w:val="22"/>
        </w:rPr>
        <w:tab/>
      </w:r>
      <w:r w:rsidR="006552BB">
        <w:rPr>
          <w:rFonts w:ascii="Calibri" w:hAnsi="Calibri" w:cs="Calibri"/>
          <w:sz w:val="22"/>
          <w:szCs w:val="22"/>
        </w:rPr>
        <w:br/>
      </w:r>
      <w:r w:rsidR="006552BB" w:rsidRPr="00AC3799">
        <w:rPr>
          <w:rFonts w:ascii="Calibri" w:hAnsi="Calibri" w:cs="Calibri"/>
          <w:sz w:val="22"/>
          <w:szCs w:val="22"/>
        </w:rPr>
        <w:br/>
        <w:t>Le 30 juin 2021, l’Assemblée Générale Extraordinaire des actionnaires de la société IDSUD a approuvé la résolution relative à la réduction de capital</w:t>
      </w:r>
      <w:r w:rsidR="006552BB">
        <w:rPr>
          <w:rFonts w:ascii="Calibri" w:hAnsi="Calibri" w:cs="Calibri"/>
          <w:sz w:val="22"/>
          <w:szCs w:val="22"/>
        </w:rPr>
        <w:t xml:space="preserve"> </w:t>
      </w:r>
      <w:r w:rsidR="006552BB" w:rsidRPr="00AC3799">
        <w:rPr>
          <w:rFonts w:ascii="Calibri" w:hAnsi="Calibri" w:cs="Calibri"/>
          <w:sz w:val="22"/>
          <w:szCs w:val="22"/>
        </w:rPr>
        <w:t>de la société IDSUD non motivée par des pertes consécutives à l’OPRA, d’un montant nominal maximum de 6 012 506 € par voie de rachat par la Société d’un maximum de 540 000 de ses propres actions, en vue de leur annulation ;</w:t>
      </w:r>
      <w:r w:rsidR="006552BB" w:rsidRPr="00AC3799">
        <w:rPr>
          <w:rFonts w:ascii="Calibri" w:hAnsi="Calibri" w:cs="Calibri"/>
          <w:sz w:val="22"/>
          <w:szCs w:val="22"/>
        </w:rPr>
        <w:tab/>
      </w:r>
      <w:r w:rsidR="006552BB" w:rsidRPr="00AC3799">
        <w:rPr>
          <w:rFonts w:ascii="Calibri" w:hAnsi="Calibri" w:cs="Calibri"/>
          <w:sz w:val="22"/>
          <w:szCs w:val="22"/>
        </w:rPr>
        <w:br/>
      </w:r>
      <w:r w:rsidR="006552BB" w:rsidRPr="00AC3799">
        <w:rPr>
          <w:rFonts w:ascii="Calibri" w:hAnsi="Calibri" w:cs="Calibri"/>
          <w:sz w:val="22"/>
          <w:szCs w:val="22"/>
        </w:rPr>
        <w:br/>
        <w:t>L’OPRA a été ouverte du 7 juillet 2021 au 26 juillet 2021 ;</w:t>
      </w:r>
      <w:r w:rsidR="006552BB" w:rsidRPr="00AC3799">
        <w:rPr>
          <w:rFonts w:ascii="Calibri" w:hAnsi="Calibri" w:cs="Calibri"/>
          <w:sz w:val="22"/>
          <w:szCs w:val="22"/>
        </w:rPr>
        <w:tab/>
      </w:r>
      <w:r w:rsidR="006552BB" w:rsidRPr="00AC3799">
        <w:rPr>
          <w:rFonts w:ascii="Calibri" w:hAnsi="Calibri" w:cs="Calibri"/>
          <w:sz w:val="22"/>
          <w:szCs w:val="22"/>
        </w:rPr>
        <w:br/>
        <w:t>En date du 9 août 2021, le Directoire constate que 397 574 actions de la société ont été apportées à l’OPRA par voie d’échange contre des actions Française des Jeux</w:t>
      </w:r>
      <w:r w:rsidR="006552BB">
        <w:rPr>
          <w:rFonts w:ascii="Calibri" w:hAnsi="Calibri" w:cs="Calibri"/>
          <w:sz w:val="22"/>
          <w:szCs w:val="22"/>
        </w:rPr>
        <w:t xml:space="preserve"> q</w:t>
      </w:r>
      <w:r w:rsidR="006552BB" w:rsidRPr="00AC3799">
        <w:rPr>
          <w:rFonts w:ascii="Calibri" w:hAnsi="Calibri" w:cs="Calibri"/>
          <w:sz w:val="22"/>
          <w:szCs w:val="22"/>
        </w:rPr>
        <w:t>u</w:t>
      </w:r>
      <w:r w:rsidR="006552BB">
        <w:rPr>
          <w:rFonts w:ascii="Calibri" w:hAnsi="Calibri" w:cs="Calibri"/>
          <w:sz w:val="22"/>
          <w:szCs w:val="22"/>
        </w:rPr>
        <w:t>’</w:t>
      </w:r>
      <w:r w:rsidR="006552BB" w:rsidRPr="00AC3799">
        <w:rPr>
          <w:rFonts w:ascii="Calibri" w:hAnsi="Calibri" w:cs="Calibri"/>
          <w:sz w:val="22"/>
          <w:szCs w:val="22"/>
        </w:rPr>
        <w:t>elle détient en portefeuille selon la parité, 4 actions FDJ contre 1 action IDSUD.</w:t>
      </w:r>
      <w:r w:rsidR="006552BB" w:rsidRPr="00AC3799">
        <w:rPr>
          <w:rFonts w:ascii="Calibri" w:hAnsi="Calibri" w:cs="Calibri"/>
          <w:sz w:val="22"/>
          <w:szCs w:val="22"/>
        </w:rPr>
        <w:tab/>
      </w:r>
      <w:r w:rsidR="006552BB">
        <w:rPr>
          <w:rFonts w:ascii="Calibri" w:hAnsi="Calibri" w:cs="Calibri"/>
          <w:sz w:val="22"/>
          <w:szCs w:val="22"/>
          <w:highlight w:val="yellow"/>
        </w:rPr>
        <w:br/>
      </w:r>
      <w:r w:rsidR="00694131" w:rsidRPr="00751940">
        <w:rPr>
          <w:rFonts w:ascii="Calibri" w:hAnsi="Calibri" w:cs="Calibri"/>
          <w:sz w:val="22"/>
          <w:szCs w:val="22"/>
        </w:rPr>
        <w:br/>
      </w:r>
      <w:r w:rsidR="006552BB">
        <w:rPr>
          <w:rFonts w:ascii="Calibri" w:hAnsi="Calibri" w:cs="Calibri"/>
          <w:color w:val="FF0000"/>
          <w:sz w:val="22"/>
          <w:szCs w:val="22"/>
          <w:u w:val="single"/>
        </w:rPr>
        <w:t>2</w:t>
      </w:r>
      <w:r w:rsidR="00694131" w:rsidRPr="00751940">
        <w:rPr>
          <w:rFonts w:ascii="Calibri" w:hAnsi="Calibri" w:cs="Calibri"/>
          <w:color w:val="FF0000"/>
          <w:sz w:val="22"/>
          <w:szCs w:val="22"/>
          <w:u w:val="single"/>
        </w:rPr>
        <w:t>) Echange de titres</w:t>
      </w:r>
      <w:r w:rsidR="006552BB">
        <w:rPr>
          <w:rFonts w:ascii="Calibri" w:hAnsi="Calibri" w:cs="Calibri"/>
          <w:color w:val="FF0000"/>
          <w:sz w:val="22"/>
          <w:szCs w:val="22"/>
          <w:u w:val="single"/>
        </w:rPr>
        <w:t xml:space="preserve"> (hors OPRA)</w:t>
      </w:r>
      <w:r w:rsidR="00694131" w:rsidRPr="00751940">
        <w:rPr>
          <w:rFonts w:ascii="Calibri" w:hAnsi="Calibri" w:cs="Calibri"/>
          <w:color w:val="FF0000"/>
          <w:sz w:val="22"/>
          <w:szCs w:val="22"/>
        </w:rPr>
        <w:t xml:space="preserve"> </w:t>
      </w:r>
      <w:r w:rsidR="00694131" w:rsidRPr="00751940">
        <w:rPr>
          <w:rFonts w:ascii="Calibri" w:hAnsi="Calibri" w:cs="Calibri"/>
          <w:sz w:val="22"/>
          <w:szCs w:val="22"/>
        </w:rPr>
        <w:tab/>
      </w:r>
      <w:r w:rsidR="00694131" w:rsidRPr="00751940">
        <w:rPr>
          <w:rFonts w:ascii="Calibri" w:hAnsi="Calibri" w:cs="Calibri"/>
          <w:sz w:val="22"/>
          <w:szCs w:val="22"/>
        </w:rPr>
        <w:br/>
      </w:r>
    </w:p>
    <w:tbl>
      <w:tblPr>
        <w:tblW w:w="4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988"/>
        <w:gridCol w:w="992"/>
      </w:tblGrid>
      <w:tr w:rsidR="00694131" w:rsidRPr="00751940" w14:paraId="53B705ED" w14:textId="77777777" w:rsidTr="002B03C8">
        <w:trPr>
          <w:jc w:val="center"/>
        </w:trPr>
        <w:tc>
          <w:tcPr>
            <w:tcW w:w="2972" w:type="dxa"/>
          </w:tcPr>
          <w:p w14:paraId="4FDBC5AC" w14:textId="77777777" w:rsidR="00694131" w:rsidRPr="00751940" w:rsidRDefault="00694131" w:rsidP="00904E79">
            <w:pPr>
              <w:jc w:val="both"/>
              <w:rPr>
                <w:rFonts w:ascii="Calibri" w:hAnsi="Calibri" w:cs="Calibri"/>
                <w:sz w:val="22"/>
                <w:szCs w:val="22"/>
              </w:rPr>
            </w:pPr>
          </w:p>
        </w:tc>
        <w:tc>
          <w:tcPr>
            <w:tcW w:w="988" w:type="dxa"/>
          </w:tcPr>
          <w:p w14:paraId="3D3B27CF" w14:textId="11DD677F" w:rsidR="00694131" w:rsidRPr="00751940" w:rsidRDefault="00694131" w:rsidP="003750BF">
            <w:pPr>
              <w:jc w:val="center"/>
              <w:rPr>
                <w:rFonts w:ascii="Calibri" w:hAnsi="Calibri" w:cs="Calibri"/>
                <w:sz w:val="22"/>
                <w:szCs w:val="22"/>
              </w:rPr>
            </w:pPr>
            <w:r w:rsidRPr="00751940">
              <w:rPr>
                <w:rFonts w:ascii="Calibri" w:hAnsi="Calibri" w:cs="Calibri"/>
                <w:sz w:val="22"/>
                <w:szCs w:val="22"/>
              </w:rPr>
              <w:t>20</w:t>
            </w:r>
            <w:r w:rsidR="008C2DFD" w:rsidRPr="00751940">
              <w:rPr>
                <w:rFonts w:ascii="Calibri" w:hAnsi="Calibri" w:cs="Calibri"/>
                <w:sz w:val="22"/>
                <w:szCs w:val="22"/>
              </w:rPr>
              <w:t>2</w:t>
            </w:r>
            <w:r w:rsidR="00376668" w:rsidRPr="00751940">
              <w:rPr>
                <w:rFonts w:ascii="Calibri" w:hAnsi="Calibri" w:cs="Calibri"/>
                <w:sz w:val="22"/>
                <w:szCs w:val="22"/>
              </w:rPr>
              <w:t>1</w:t>
            </w:r>
          </w:p>
        </w:tc>
        <w:tc>
          <w:tcPr>
            <w:tcW w:w="992" w:type="dxa"/>
          </w:tcPr>
          <w:p w14:paraId="2172FF40" w14:textId="6F99DE54" w:rsidR="00694131" w:rsidRPr="00751940" w:rsidRDefault="00376668" w:rsidP="003750BF">
            <w:pPr>
              <w:jc w:val="center"/>
              <w:rPr>
                <w:rFonts w:ascii="Calibri" w:hAnsi="Calibri" w:cs="Calibri"/>
                <w:sz w:val="22"/>
                <w:szCs w:val="22"/>
              </w:rPr>
            </w:pPr>
            <w:r w:rsidRPr="00751940">
              <w:rPr>
                <w:rFonts w:ascii="Calibri" w:hAnsi="Calibri" w:cs="Calibri"/>
                <w:sz w:val="22"/>
                <w:szCs w:val="22"/>
              </w:rPr>
              <w:t>2020</w:t>
            </w:r>
          </w:p>
        </w:tc>
      </w:tr>
      <w:tr w:rsidR="00694131" w:rsidRPr="00751940" w14:paraId="7381F5BB" w14:textId="77777777" w:rsidTr="002B03C8">
        <w:trPr>
          <w:jc w:val="center"/>
        </w:trPr>
        <w:tc>
          <w:tcPr>
            <w:tcW w:w="2972" w:type="dxa"/>
          </w:tcPr>
          <w:p w14:paraId="2F6B4079" w14:textId="77777777" w:rsidR="00694131" w:rsidRPr="00751940" w:rsidRDefault="00694131" w:rsidP="00904E79">
            <w:pPr>
              <w:jc w:val="both"/>
              <w:rPr>
                <w:rFonts w:ascii="Calibri" w:hAnsi="Calibri" w:cs="Calibri"/>
                <w:sz w:val="22"/>
                <w:szCs w:val="22"/>
              </w:rPr>
            </w:pPr>
            <w:r w:rsidRPr="00751940">
              <w:rPr>
                <w:rFonts w:ascii="Calibri" w:hAnsi="Calibri" w:cs="Calibri"/>
                <w:sz w:val="22"/>
                <w:szCs w:val="22"/>
              </w:rPr>
              <w:t>Nombre de titres échangés</w:t>
            </w:r>
          </w:p>
        </w:tc>
        <w:tc>
          <w:tcPr>
            <w:tcW w:w="988" w:type="dxa"/>
          </w:tcPr>
          <w:p w14:paraId="40952099" w14:textId="5413C25A" w:rsidR="00694131" w:rsidRPr="00751940" w:rsidRDefault="004370E4" w:rsidP="003750BF">
            <w:pPr>
              <w:ind w:right="94"/>
              <w:jc w:val="right"/>
              <w:rPr>
                <w:rFonts w:ascii="Calibri" w:hAnsi="Calibri" w:cs="Calibri"/>
                <w:iCs/>
                <w:sz w:val="22"/>
                <w:szCs w:val="22"/>
              </w:rPr>
            </w:pPr>
            <w:r w:rsidRPr="00751940">
              <w:rPr>
                <w:rFonts w:ascii="Calibri" w:hAnsi="Calibri" w:cs="Calibri"/>
                <w:iCs/>
                <w:sz w:val="22"/>
                <w:szCs w:val="22"/>
              </w:rPr>
              <w:t>11</w:t>
            </w:r>
            <w:r w:rsidR="00D37799" w:rsidRPr="00751940">
              <w:rPr>
                <w:rFonts w:ascii="Calibri" w:hAnsi="Calibri" w:cs="Calibri"/>
                <w:iCs/>
                <w:sz w:val="22"/>
                <w:szCs w:val="22"/>
              </w:rPr>
              <w:t>6</w:t>
            </w:r>
            <w:r w:rsidRPr="00751940">
              <w:rPr>
                <w:rFonts w:ascii="Calibri" w:hAnsi="Calibri" w:cs="Calibri"/>
                <w:iCs/>
                <w:sz w:val="22"/>
                <w:szCs w:val="22"/>
              </w:rPr>
              <w:t xml:space="preserve"> </w:t>
            </w:r>
            <w:r w:rsidR="00D37799" w:rsidRPr="00751940">
              <w:rPr>
                <w:rFonts w:ascii="Calibri" w:hAnsi="Calibri" w:cs="Calibri"/>
                <w:iCs/>
                <w:sz w:val="22"/>
                <w:szCs w:val="22"/>
              </w:rPr>
              <w:t>401</w:t>
            </w:r>
          </w:p>
        </w:tc>
        <w:tc>
          <w:tcPr>
            <w:tcW w:w="992" w:type="dxa"/>
          </w:tcPr>
          <w:p w14:paraId="341061BA" w14:textId="49B2F9F0" w:rsidR="00694131" w:rsidRPr="00751940" w:rsidRDefault="008C2DFD" w:rsidP="003750BF">
            <w:pPr>
              <w:ind w:right="71"/>
              <w:jc w:val="right"/>
              <w:rPr>
                <w:rFonts w:ascii="Calibri" w:hAnsi="Calibri" w:cs="Calibri"/>
                <w:sz w:val="22"/>
                <w:szCs w:val="22"/>
              </w:rPr>
            </w:pPr>
            <w:r w:rsidRPr="00751940">
              <w:rPr>
                <w:rFonts w:ascii="Calibri" w:hAnsi="Calibri" w:cs="Calibri"/>
                <w:sz w:val="22"/>
                <w:szCs w:val="22"/>
              </w:rPr>
              <w:t>1</w:t>
            </w:r>
            <w:r w:rsidR="00376668" w:rsidRPr="00751940">
              <w:rPr>
                <w:rFonts w:ascii="Calibri" w:hAnsi="Calibri" w:cs="Calibri"/>
                <w:sz w:val="22"/>
                <w:szCs w:val="22"/>
              </w:rPr>
              <w:t>11</w:t>
            </w:r>
            <w:r w:rsidRPr="00751940">
              <w:rPr>
                <w:rFonts w:ascii="Calibri" w:hAnsi="Calibri" w:cs="Calibri"/>
                <w:sz w:val="22"/>
                <w:szCs w:val="22"/>
              </w:rPr>
              <w:t xml:space="preserve"> </w:t>
            </w:r>
            <w:r w:rsidR="00376668" w:rsidRPr="00751940">
              <w:rPr>
                <w:rFonts w:ascii="Calibri" w:hAnsi="Calibri" w:cs="Calibri"/>
                <w:sz w:val="22"/>
                <w:szCs w:val="22"/>
              </w:rPr>
              <w:t>1</w:t>
            </w:r>
            <w:r w:rsidRPr="00751940">
              <w:rPr>
                <w:rFonts w:ascii="Calibri" w:hAnsi="Calibri" w:cs="Calibri"/>
                <w:sz w:val="22"/>
                <w:szCs w:val="22"/>
              </w:rPr>
              <w:t>5</w:t>
            </w:r>
            <w:r w:rsidR="00376668" w:rsidRPr="00751940">
              <w:rPr>
                <w:rFonts w:ascii="Calibri" w:hAnsi="Calibri" w:cs="Calibri"/>
                <w:sz w:val="22"/>
                <w:szCs w:val="22"/>
              </w:rPr>
              <w:t>2</w:t>
            </w:r>
          </w:p>
        </w:tc>
      </w:tr>
      <w:tr w:rsidR="00972CD8" w:rsidRPr="00751940" w14:paraId="3C01006F" w14:textId="77777777" w:rsidTr="002B03C8">
        <w:trPr>
          <w:jc w:val="center"/>
        </w:trPr>
        <w:tc>
          <w:tcPr>
            <w:tcW w:w="2972" w:type="dxa"/>
          </w:tcPr>
          <w:p w14:paraId="59B42641" w14:textId="77777777" w:rsidR="00972CD8" w:rsidRPr="00751940" w:rsidRDefault="00972CD8" w:rsidP="00904E79">
            <w:pPr>
              <w:jc w:val="both"/>
              <w:rPr>
                <w:rFonts w:ascii="Calibri" w:hAnsi="Calibri" w:cs="Calibri"/>
                <w:sz w:val="22"/>
                <w:szCs w:val="22"/>
              </w:rPr>
            </w:pPr>
            <w:r w:rsidRPr="00751940">
              <w:rPr>
                <w:rFonts w:ascii="Calibri" w:hAnsi="Calibri" w:cs="Calibri"/>
                <w:sz w:val="22"/>
                <w:szCs w:val="22"/>
              </w:rPr>
              <w:t>Volume des échanges</w:t>
            </w:r>
          </w:p>
        </w:tc>
        <w:tc>
          <w:tcPr>
            <w:tcW w:w="988" w:type="dxa"/>
          </w:tcPr>
          <w:p w14:paraId="6F2C7E7A" w14:textId="5AD77114" w:rsidR="00972CD8" w:rsidRPr="00751940" w:rsidRDefault="005A36BC" w:rsidP="003750BF">
            <w:pPr>
              <w:ind w:right="94"/>
              <w:jc w:val="right"/>
              <w:rPr>
                <w:rFonts w:ascii="Calibri" w:hAnsi="Calibri" w:cs="Calibri"/>
                <w:iCs/>
                <w:sz w:val="22"/>
                <w:szCs w:val="22"/>
              </w:rPr>
            </w:pPr>
            <w:r>
              <w:rPr>
                <w:rFonts w:ascii="Calibri" w:hAnsi="Calibri" w:cs="Calibri"/>
                <w:iCs/>
                <w:sz w:val="22"/>
                <w:szCs w:val="22"/>
              </w:rPr>
              <w:t>16,9</w:t>
            </w:r>
            <w:r w:rsidR="00972CD8" w:rsidRPr="00751940">
              <w:rPr>
                <w:rFonts w:ascii="Calibri" w:hAnsi="Calibri" w:cs="Calibri"/>
                <w:iCs/>
                <w:sz w:val="22"/>
                <w:szCs w:val="22"/>
              </w:rPr>
              <w:t xml:space="preserve"> </w:t>
            </w:r>
            <w:r>
              <w:rPr>
                <w:rFonts w:ascii="Calibri" w:hAnsi="Calibri" w:cs="Calibri"/>
                <w:iCs/>
                <w:sz w:val="22"/>
                <w:szCs w:val="22"/>
              </w:rPr>
              <w:t>M</w:t>
            </w:r>
            <w:r w:rsidR="00972CD8" w:rsidRPr="00751940">
              <w:rPr>
                <w:rFonts w:ascii="Calibri" w:hAnsi="Calibri" w:cs="Calibri"/>
                <w:iCs/>
                <w:sz w:val="22"/>
                <w:szCs w:val="22"/>
              </w:rPr>
              <w:t>€</w:t>
            </w:r>
          </w:p>
        </w:tc>
        <w:tc>
          <w:tcPr>
            <w:tcW w:w="992" w:type="dxa"/>
          </w:tcPr>
          <w:p w14:paraId="18FCF99F" w14:textId="2E55D3A1" w:rsidR="00972CD8" w:rsidRPr="00751940" w:rsidRDefault="008C2DFD" w:rsidP="003750BF">
            <w:pPr>
              <w:ind w:right="71"/>
              <w:jc w:val="right"/>
              <w:rPr>
                <w:rFonts w:ascii="Calibri" w:hAnsi="Calibri" w:cs="Calibri"/>
                <w:iCs/>
                <w:sz w:val="22"/>
                <w:szCs w:val="22"/>
              </w:rPr>
            </w:pPr>
            <w:r w:rsidRPr="00751940">
              <w:rPr>
                <w:rFonts w:ascii="Calibri" w:hAnsi="Calibri" w:cs="Calibri"/>
                <w:iCs/>
                <w:sz w:val="22"/>
                <w:szCs w:val="22"/>
              </w:rPr>
              <w:t>7</w:t>
            </w:r>
            <w:r w:rsidR="0043343B" w:rsidRPr="00751940">
              <w:rPr>
                <w:rFonts w:ascii="Calibri" w:hAnsi="Calibri" w:cs="Calibri"/>
                <w:iCs/>
                <w:sz w:val="22"/>
                <w:szCs w:val="22"/>
              </w:rPr>
              <w:t>,</w:t>
            </w:r>
            <w:r w:rsidR="00376668" w:rsidRPr="00751940">
              <w:rPr>
                <w:rFonts w:ascii="Calibri" w:hAnsi="Calibri" w:cs="Calibri"/>
                <w:iCs/>
                <w:sz w:val="22"/>
                <w:szCs w:val="22"/>
              </w:rPr>
              <w:t>2</w:t>
            </w:r>
            <w:r w:rsidR="00972CD8" w:rsidRPr="00751940">
              <w:rPr>
                <w:rFonts w:ascii="Calibri" w:hAnsi="Calibri" w:cs="Calibri"/>
                <w:iCs/>
                <w:sz w:val="22"/>
                <w:szCs w:val="22"/>
              </w:rPr>
              <w:t xml:space="preserve"> M€</w:t>
            </w:r>
          </w:p>
        </w:tc>
      </w:tr>
      <w:tr w:rsidR="00972CD8" w:rsidRPr="00751940" w14:paraId="53EDE429" w14:textId="77777777" w:rsidTr="002B03C8">
        <w:trPr>
          <w:jc w:val="center"/>
        </w:trPr>
        <w:tc>
          <w:tcPr>
            <w:tcW w:w="2972" w:type="dxa"/>
          </w:tcPr>
          <w:p w14:paraId="0D7A7A98" w14:textId="77777777" w:rsidR="00972CD8" w:rsidRPr="00751940" w:rsidRDefault="00972CD8" w:rsidP="00904E79">
            <w:pPr>
              <w:jc w:val="both"/>
              <w:rPr>
                <w:rFonts w:ascii="Calibri" w:hAnsi="Calibri" w:cs="Calibri"/>
                <w:sz w:val="22"/>
                <w:szCs w:val="22"/>
              </w:rPr>
            </w:pPr>
            <w:r w:rsidRPr="00751940">
              <w:rPr>
                <w:rFonts w:ascii="Calibri" w:hAnsi="Calibri" w:cs="Calibri"/>
                <w:sz w:val="22"/>
                <w:szCs w:val="22"/>
              </w:rPr>
              <w:t>Nombre de séances boursières</w:t>
            </w:r>
          </w:p>
        </w:tc>
        <w:tc>
          <w:tcPr>
            <w:tcW w:w="988" w:type="dxa"/>
          </w:tcPr>
          <w:p w14:paraId="2EBDCBA6" w14:textId="64F81592" w:rsidR="00972CD8" w:rsidRPr="00751940" w:rsidRDefault="00972CD8" w:rsidP="003750BF">
            <w:pPr>
              <w:ind w:right="94"/>
              <w:jc w:val="right"/>
              <w:rPr>
                <w:rFonts w:ascii="Calibri" w:hAnsi="Calibri" w:cs="Calibri"/>
                <w:iCs/>
                <w:sz w:val="22"/>
                <w:szCs w:val="22"/>
              </w:rPr>
            </w:pPr>
            <w:r w:rsidRPr="00751940">
              <w:rPr>
                <w:rFonts w:ascii="Calibri" w:hAnsi="Calibri" w:cs="Calibri"/>
                <w:iCs/>
                <w:sz w:val="22"/>
                <w:szCs w:val="22"/>
              </w:rPr>
              <w:t>2</w:t>
            </w:r>
            <w:r w:rsidR="00426285" w:rsidRPr="00751940">
              <w:rPr>
                <w:rFonts w:ascii="Calibri" w:hAnsi="Calibri" w:cs="Calibri"/>
                <w:iCs/>
                <w:sz w:val="22"/>
                <w:szCs w:val="22"/>
              </w:rPr>
              <w:t>20</w:t>
            </w:r>
          </w:p>
        </w:tc>
        <w:tc>
          <w:tcPr>
            <w:tcW w:w="992" w:type="dxa"/>
          </w:tcPr>
          <w:p w14:paraId="423A5C26" w14:textId="1F358C0B" w:rsidR="00972CD8" w:rsidRPr="00751940" w:rsidRDefault="00194411" w:rsidP="003750BF">
            <w:pPr>
              <w:ind w:right="71"/>
              <w:jc w:val="right"/>
              <w:rPr>
                <w:rFonts w:ascii="Calibri" w:hAnsi="Calibri" w:cs="Calibri"/>
                <w:iCs/>
                <w:sz w:val="22"/>
                <w:szCs w:val="22"/>
              </w:rPr>
            </w:pPr>
            <w:r w:rsidRPr="00751940">
              <w:rPr>
                <w:rFonts w:ascii="Calibri" w:hAnsi="Calibri" w:cs="Calibri"/>
                <w:iCs/>
                <w:sz w:val="22"/>
                <w:szCs w:val="22"/>
              </w:rPr>
              <w:t>25</w:t>
            </w:r>
            <w:r w:rsidR="00376668" w:rsidRPr="00751940">
              <w:rPr>
                <w:rFonts w:ascii="Calibri" w:hAnsi="Calibri" w:cs="Calibri"/>
                <w:iCs/>
                <w:sz w:val="22"/>
                <w:szCs w:val="22"/>
              </w:rPr>
              <w:t>7</w:t>
            </w:r>
          </w:p>
        </w:tc>
      </w:tr>
    </w:tbl>
    <w:p w14:paraId="6856E83C" w14:textId="1FE0A9BA" w:rsidR="00694131" w:rsidRPr="00751940" w:rsidRDefault="00924280" w:rsidP="00904E79">
      <w:pPr>
        <w:pStyle w:val="Corpsdetexte"/>
        <w:jc w:val="both"/>
        <w:rPr>
          <w:rFonts w:ascii="Calibri" w:hAnsi="Calibri" w:cs="Calibri"/>
          <w:sz w:val="22"/>
          <w:szCs w:val="22"/>
          <w:u w:val="single"/>
        </w:rPr>
      </w:pPr>
      <w:r w:rsidRPr="00751940">
        <w:rPr>
          <w:rFonts w:ascii="Calibri" w:hAnsi="Calibri" w:cs="Calibri"/>
          <w:sz w:val="22"/>
          <w:szCs w:val="22"/>
        </w:rPr>
        <w:br/>
      </w:r>
      <w:r w:rsidR="006552BB">
        <w:rPr>
          <w:rFonts w:ascii="Calibri" w:hAnsi="Calibri" w:cs="Calibri"/>
          <w:color w:val="FF0000"/>
          <w:sz w:val="22"/>
          <w:szCs w:val="22"/>
          <w:u w:val="single"/>
        </w:rPr>
        <w:t>3</w:t>
      </w:r>
      <w:r w:rsidR="00694131" w:rsidRPr="00751940">
        <w:rPr>
          <w:rFonts w:ascii="Calibri" w:hAnsi="Calibri" w:cs="Calibri"/>
          <w:color w:val="FF0000"/>
          <w:sz w:val="22"/>
          <w:szCs w:val="22"/>
          <w:u w:val="single"/>
        </w:rPr>
        <w:t>) Evolution du cours en 20</w:t>
      </w:r>
      <w:r w:rsidR="002A0D96" w:rsidRPr="00751940">
        <w:rPr>
          <w:rFonts w:ascii="Calibri" w:hAnsi="Calibri" w:cs="Calibri"/>
          <w:color w:val="FF0000"/>
          <w:sz w:val="22"/>
          <w:szCs w:val="22"/>
          <w:u w:val="single"/>
        </w:rPr>
        <w:t>2</w:t>
      </w:r>
      <w:r w:rsidR="002D2F7B" w:rsidRPr="00751940">
        <w:rPr>
          <w:rFonts w:ascii="Calibri" w:hAnsi="Calibri" w:cs="Calibri"/>
          <w:color w:val="FF0000"/>
          <w:sz w:val="22"/>
          <w:szCs w:val="22"/>
          <w:u w:val="single"/>
        </w:rPr>
        <w:t>1</w:t>
      </w:r>
      <w:r w:rsidR="00694131" w:rsidRPr="00751940">
        <w:rPr>
          <w:rFonts w:ascii="Calibri" w:hAnsi="Calibri" w:cs="Calibri"/>
          <w:color w:val="FF0000"/>
          <w:sz w:val="22"/>
          <w:szCs w:val="22"/>
        </w:rPr>
        <w:tab/>
      </w:r>
      <w:r w:rsidR="00694131" w:rsidRPr="00751940">
        <w:rPr>
          <w:rFonts w:ascii="Calibri" w:hAnsi="Calibri" w:cs="Calibri"/>
          <w:color w:val="FF0000"/>
          <w:sz w:val="22"/>
          <w:szCs w:val="22"/>
          <w:u w:val="single"/>
        </w:rPr>
        <w:br/>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1330"/>
        <w:gridCol w:w="1647"/>
      </w:tblGrid>
      <w:tr w:rsidR="00694131" w:rsidRPr="00751940" w14:paraId="01D17117" w14:textId="77777777" w:rsidTr="003750BF">
        <w:trPr>
          <w:jc w:val="center"/>
        </w:trPr>
        <w:tc>
          <w:tcPr>
            <w:tcW w:w="1413" w:type="dxa"/>
          </w:tcPr>
          <w:p w14:paraId="691842DA" w14:textId="77777777" w:rsidR="00694131" w:rsidRPr="00751940" w:rsidRDefault="00694131" w:rsidP="00904E79">
            <w:pPr>
              <w:ind w:left="284"/>
              <w:jc w:val="both"/>
              <w:rPr>
                <w:rFonts w:ascii="Calibri" w:hAnsi="Calibri" w:cs="Calibri"/>
                <w:sz w:val="22"/>
                <w:szCs w:val="22"/>
              </w:rPr>
            </w:pPr>
          </w:p>
        </w:tc>
        <w:tc>
          <w:tcPr>
            <w:tcW w:w="1330" w:type="dxa"/>
          </w:tcPr>
          <w:p w14:paraId="62C9851A" w14:textId="77777777" w:rsidR="00694131" w:rsidRPr="00751940" w:rsidRDefault="00694131" w:rsidP="003750BF">
            <w:pPr>
              <w:ind w:left="284"/>
              <w:jc w:val="center"/>
              <w:rPr>
                <w:rFonts w:ascii="Calibri" w:hAnsi="Calibri" w:cs="Calibri"/>
                <w:sz w:val="22"/>
                <w:szCs w:val="22"/>
              </w:rPr>
            </w:pPr>
            <w:proofErr w:type="gramStart"/>
            <w:r w:rsidRPr="00751940">
              <w:rPr>
                <w:rFonts w:ascii="Calibri" w:hAnsi="Calibri" w:cs="Calibri"/>
                <w:sz w:val="22"/>
                <w:szCs w:val="22"/>
              </w:rPr>
              <w:t>cours</w:t>
            </w:r>
            <w:proofErr w:type="gramEnd"/>
          </w:p>
        </w:tc>
        <w:tc>
          <w:tcPr>
            <w:tcW w:w="1647" w:type="dxa"/>
          </w:tcPr>
          <w:p w14:paraId="68042377" w14:textId="77777777" w:rsidR="00694131" w:rsidRPr="00751940" w:rsidRDefault="00694131" w:rsidP="003750BF">
            <w:pPr>
              <w:ind w:left="72"/>
              <w:jc w:val="center"/>
              <w:rPr>
                <w:rFonts w:ascii="Calibri" w:hAnsi="Calibri" w:cs="Calibri"/>
                <w:sz w:val="22"/>
                <w:szCs w:val="22"/>
              </w:rPr>
            </w:pPr>
            <w:proofErr w:type="gramStart"/>
            <w:r w:rsidRPr="00751940">
              <w:rPr>
                <w:rFonts w:ascii="Calibri" w:hAnsi="Calibri" w:cs="Calibri"/>
                <w:sz w:val="22"/>
                <w:szCs w:val="22"/>
              </w:rPr>
              <w:t>jour</w:t>
            </w:r>
            <w:proofErr w:type="gramEnd"/>
          </w:p>
        </w:tc>
      </w:tr>
      <w:tr w:rsidR="00694131" w:rsidRPr="00751940" w14:paraId="296804EF" w14:textId="77777777" w:rsidTr="003750BF">
        <w:trPr>
          <w:jc w:val="center"/>
        </w:trPr>
        <w:tc>
          <w:tcPr>
            <w:tcW w:w="1413" w:type="dxa"/>
          </w:tcPr>
          <w:p w14:paraId="5AEC1F33" w14:textId="77777777" w:rsidR="00694131" w:rsidRPr="00751940" w:rsidRDefault="00694131" w:rsidP="003750BF">
            <w:pPr>
              <w:rPr>
                <w:rFonts w:ascii="Calibri" w:hAnsi="Calibri" w:cs="Calibri"/>
                <w:sz w:val="22"/>
                <w:szCs w:val="22"/>
              </w:rPr>
            </w:pPr>
            <w:r w:rsidRPr="00751940">
              <w:rPr>
                <w:rFonts w:ascii="Calibri" w:hAnsi="Calibri" w:cs="Calibri"/>
                <w:sz w:val="22"/>
                <w:szCs w:val="22"/>
              </w:rPr>
              <w:t>Plus haut</w:t>
            </w:r>
          </w:p>
        </w:tc>
        <w:tc>
          <w:tcPr>
            <w:tcW w:w="1330" w:type="dxa"/>
          </w:tcPr>
          <w:p w14:paraId="2F75C8F0" w14:textId="1770D7AD" w:rsidR="00694131" w:rsidRPr="00751940" w:rsidRDefault="00B32E54" w:rsidP="003750BF">
            <w:pPr>
              <w:ind w:left="126" w:right="214"/>
              <w:jc w:val="right"/>
              <w:rPr>
                <w:rFonts w:ascii="Calibri" w:hAnsi="Calibri" w:cs="Calibri"/>
                <w:iCs/>
                <w:sz w:val="22"/>
                <w:szCs w:val="22"/>
              </w:rPr>
            </w:pPr>
            <w:r w:rsidRPr="00751940">
              <w:rPr>
                <w:rFonts w:ascii="Calibri" w:hAnsi="Calibri" w:cs="Calibri"/>
                <w:iCs/>
                <w:sz w:val="22"/>
                <w:szCs w:val="22"/>
              </w:rPr>
              <w:t>199</w:t>
            </w:r>
            <w:r w:rsidR="007A0204" w:rsidRPr="00751940">
              <w:rPr>
                <w:rFonts w:ascii="Calibri" w:hAnsi="Calibri" w:cs="Calibri"/>
                <w:iCs/>
                <w:sz w:val="22"/>
                <w:szCs w:val="22"/>
              </w:rPr>
              <w:t>,00</w:t>
            </w:r>
            <w:r w:rsidR="00694131" w:rsidRPr="00751940">
              <w:rPr>
                <w:rFonts w:ascii="Calibri" w:hAnsi="Calibri" w:cs="Calibri"/>
                <w:iCs/>
                <w:sz w:val="22"/>
                <w:szCs w:val="22"/>
              </w:rPr>
              <w:t xml:space="preserve"> €</w:t>
            </w:r>
          </w:p>
        </w:tc>
        <w:tc>
          <w:tcPr>
            <w:tcW w:w="1647" w:type="dxa"/>
          </w:tcPr>
          <w:p w14:paraId="54AA6EC3" w14:textId="5D29352B" w:rsidR="00694131" w:rsidRPr="00751940" w:rsidRDefault="00B32E54" w:rsidP="003750BF">
            <w:pPr>
              <w:ind w:left="72"/>
              <w:rPr>
                <w:rFonts w:ascii="Calibri" w:hAnsi="Calibri" w:cs="Calibri"/>
                <w:iCs/>
                <w:sz w:val="22"/>
                <w:szCs w:val="22"/>
              </w:rPr>
            </w:pPr>
            <w:r w:rsidRPr="00751940">
              <w:rPr>
                <w:rFonts w:ascii="Calibri" w:hAnsi="Calibri" w:cs="Calibri"/>
                <w:iCs/>
                <w:sz w:val="22"/>
                <w:szCs w:val="22"/>
              </w:rPr>
              <w:t>6 juillet</w:t>
            </w:r>
            <w:r w:rsidR="00694131" w:rsidRPr="00751940">
              <w:rPr>
                <w:rFonts w:ascii="Calibri" w:hAnsi="Calibri" w:cs="Calibri"/>
                <w:iCs/>
                <w:sz w:val="22"/>
                <w:szCs w:val="22"/>
              </w:rPr>
              <w:t xml:space="preserve"> </w:t>
            </w:r>
          </w:p>
        </w:tc>
      </w:tr>
      <w:tr w:rsidR="00694131" w:rsidRPr="00751940" w14:paraId="3B175674" w14:textId="77777777" w:rsidTr="003750BF">
        <w:trPr>
          <w:jc w:val="center"/>
        </w:trPr>
        <w:tc>
          <w:tcPr>
            <w:tcW w:w="1413" w:type="dxa"/>
          </w:tcPr>
          <w:p w14:paraId="1692135A" w14:textId="41D14B2D" w:rsidR="00694131" w:rsidRPr="00751940" w:rsidRDefault="00694131" w:rsidP="003750BF">
            <w:pPr>
              <w:rPr>
                <w:rFonts w:ascii="Calibri" w:hAnsi="Calibri" w:cs="Calibri"/>
                <w:sz w:val="22"/>
                <w:szCs w:val="22"/>
              </w:rPr>
            </w:pPr>
            <w:r w:rsidRPr="00751940">
              <w:rPr>
                <w:rFonts w:ascii="Calibri" w:hAnsi="Calibri" w:cs="Calibri"/>
                <w:sz w:val="22"/>
                <w:szCs w:val="22"/>
              </w:rPr>
              <w:t>Plus bas</w:t>
            </w:r>
          </w:p>
        </w:tc>
        <w:tc>
          <w:tcPr>
            <w:tcW w:w="1330" w:type="dxa"/>
          </w:tcPr>
          <w:p w14:paraId="7CFD24F4" w14:textId="50F4966E" w:rsidR="00694131" w:rsidRPr="00751940" w:rsidRDefault="00A24549" w:rsidP="003750BF">
            <w:pPr>
              <w:ind w:left="126" w:right="214"/>
              <w:jc w:val="right"/>
              <w:rPr>
                <w:rFonts w:ascii="Calibri" w:hAnsi="Calibri" w:cs="Calibri"/>
                <w:iCs/>
                <w:sz w:val="22"/>
                <w:szCs w:val="22"/>
              </w:rPr>
            </w:pPr>
            <w:r>
              <w:rPr>
                <w:rFonts w:ascii="Calibri" w:hAnsi="Calibri" w:cs="Calibri"/>
                <w:iCs/>
                <w:sz w:val="22"/>
                <w:szCs w:val="22"/>
              </w:rPr>
              <w:t>82,00</w:t>
            </w:r>
            <w:r w:rsidR="00694131" w:rsidRPr="00751940">
              <w:rPr>
                <w:rFonts w:ascii="Calibri" w:hAnsi="Calibri" w:cs="Calibri"/>
                <w:iCs/>
                <w:sz w:val="22"/>
                <w:szCs w:val="22"/>
              </w:rPr>
              <w:t xml:space="preserve"> €</w:t>
            </w:r>
          </w:p>
        </w:tc>
        <w:tc>
          <w:tcPr>
            <w:tcW w:w="1647" w:type="dxa"/>
          </w:tcPr>
          <w:p w14:paraId="167FACDD" w14:textId="3B8264FD" w:rsidR="00694131" w:rsidRPr="00751940" w:rsidRDefault="00A24549" w:rsidP="003750BF">
            <w:pPr>
              <w:ind w:left="72"/>
              <w:rPr>
                <w:rFonts w:ascii="Calibri" w:hAnsi="Calibri" w:cs="Calibri"/>
                <w:iCs/>
                <w:sz w:val="22"/>
                <w:szCs w:val="22"/>
              </w:rPr>
            </w:pPr>
            <w:r>
              <w:rPr>
                <w:rFonts w:ascii="Calibri" w:hAnsi="Calibri" w:cs="Calibri"/>
                <w:iCs/>
                <w:sz w:val="22"/>
                <w:szCs w:val="22"/>
              </w:rPr>
              <w:t>7 janvier</w:t>
            </w:r>
          </w:p>
        </w:tc>
      </w:tr>
      <w:tr w:rsidR="00694131" w:rsidRPr="00751940" w14:paraId="2165D6B4" w14:textId="77777777" w:rsidTr="003750BF">
        <w:trPr>
          <w:jc w:val="center"/>
        </w:trPr>
        <w:tc>
          <w:tcPr>
            <w:tcW w:w="1413" w:type="dxa"/>
          </w:tcPr>
          <w:p w14:paraId="095C7483" w14:textId="77777777" w:rsidR="00694131" w:rsidRPr="00751940" w:rsidRDefault="00694131" w:rsidP="003750BF">
            <w:pPr>
              <w:rPr>
                <w:rFonts w:ascii="Calibri" w:hAnsi="Calibri" w:cs="Calibri"/>
                <w:sz w:val="22"/>
                <w:szCs w:val="22"/>
              </w:rPr>
            </w:pPr>
            <w:r w:rsidRPr="00751940">
              <w:rPr>
                <w:rFonts w:ascii="Calibri" w:hAnsi="Calibri" w:cs="Calibri"/>
                <w:sz w:val="22"/>
                <w:szCs w:val="22"/>
              </w:rPr>
              <w:t>Dernier cours</w:t>
            </w:r>
          </w:p>
        </w:tc>
        <w:tc>
          <w:tcPr>
            <w:tcW w:w="1330" w:type="dxa"/>
          </w:tcPr>
          <w:p w14:paraId="3AEE8D4C" w14:textId="08F38699" w:rsidR="00694131" w:rsidRPr="00751940" w:rsidRDefault="00426285" w:rsidP="00426285">
            <w:pPr>
              <w:ind w:left="126" w:right="214"/>
              <w:jc w:val="right"/>
              <w:rPr>
                <w:rFonts w:ascii="Calibri" w:hAnsi="Calibri" w:cs="Calibri"/>
                <w:iCs/>
                <w:sz w:val="22"/>
                <w:szCs w:val="22"/>
              </w:rPr>
            </w:pPr>
            <w:r w:rsidRPr="00751940">
              <w:rPr>
                <w:rFonts w:ascii="Calibri" w:hAnsi="Calibri" w:cs="Calibri"/>
                <w:iCs/>
                <w:sz w:val="22"/>
                <w:szCs w:val="22"/>
              </w:rPr>
              <w:t>170</w:t>
            </w:r>
            <w:r w:rsidR="0087219B" w:rsidRPr="00751940">
              <w:rPr>
                <w:rFonts w:ascii="Calibri" w:hAnsi="Calibri" w:cs="Calibri"/>
                <w:iCs/>
                <w:sz w:val="22"/>
                <w:szCs w:val="22"/>
              </w:rPr>
              <w:t>,</w:t>
            </w:r>
            <w:r w:rsidRPr="00751940">
              <w:rPr>
                <w:rFonts w:ascii="Calibri" w:hAnsi="Calibri" w:cs="Calibri"/>
                <w:iCs/>
                <w:sz w:val="22"/>
                <w:szCs w:val="22"/>
              </w:rPr>
              <w:t>0</w:t>
            </w:r>
            <w:r w:rsidR="0087219B" w:rsidRPr="00751940">
              <w:rPr>
                <w:rFonts w:ascii="Calibri" w:hAnsi="Calibri" w:cs="Calibri"/>
                <w:iCs/>
                <w:sz w:val="22"/>
                <w:szCs w:val="22"/>
              </w:rPr>
              <w:t>0</w:t>
            </w:r>
            <w:r w:rsidR="00694131" w:rsidRPr="00751940">
              <w:rPr>
                <w:rFonts w:ascii="Calibri" w:hAnsi="Calibri" w:cs="Calibri"/>
                <w:iCs/>
                <w:sz w:val="22"/>
                <w:szCs w:val="22"/>
              </w:rPr>
              <w:t xml:space="preserve"> €</w:t>
            </w:r>
          </w:p>
        </w:tc>
        <w:tc>
          <w:tcPr>
            <w:tcW w:w="1647" w:type="dxa"/>
          </w:tcPr>
          <w:p w14:paraId="6CAF6FED" w14:textId="77777777" w:rsidR="00694131" w:rsidRPr="00751940" w:rsidRDefault="0087219B" w:rsidP="003750BF">
            <w:pPr>
              <w:ind w:left="72"/>
              <w:rPr>
                <w:rFonts w:ascii="Calibri" w:hAnsi="Calibri" w:cs="Calibri"/>
                <w:iCs/>
                <w:sz w:val="22"/>
                <w:szCs w:val="22"/>
              </w:rPr>
            </w:pPr>
            <w:r w:rsidRPr="00751940">
              <w:rPr>
                <w:rFonts w:ascii="Calibri" w:hAnsi="Calibri" w:cs="Calibri"/>
                <w:iCs/>
                <w:sz w:val="22"/>
                <w:szCs w:val="22"/>
              </w:rPr>
              <w:t>31</w:t>
            </w:r>
            <w:r w:rsidR="00694131" w:rsidRPr="00751940">
              <w:rPr>
                <w:rFonts w:ascii="Calibri" w:hAnsi="Calibri" w:cs="Calibri"/>
                <w:iCs/>
                <w:sz w:val="22"/>
                <w:szCs w:val="22"/>
              </w:rPr>
              <w:t xml:space="preserve"> décembre</w:t>
            </w:r>
          </w:p>
        </w:tc>
      </w:tr>
      <w:tr w:rsidR="00694131" w:rsidRPr="00751940" w14:paraId="747EA4E2" w14:textId="77777777" w:rsidTr="003750BF">
        <w:trPr>
          <w:jc w:val="center"/>
        </w:trPr>
        <w:tc>
          <w:tcPr>
            <w:tcW w:w="1413" w:type="dxa"/>
          </w:tcPr>
          <w:p w14:paraId="5AEA77C1" w14:textId="77777777" w:rsidR="00694131" w:rsidRPr="00751940" w:rsidRDefault="001954B3" w:rsidP="003750BF">
            <w:pPr>
              <w:rPr>
                <w:rFonts w:ascii="Calibri" w:hAnsi="Calibri" w:cs="Calibri"/>
                <w:sz w:val="22"/>
                <w:szCs w:val="22"/>
              </w:rPr>
            </w:pPr>
            <w:r w:rsidRPr="00751940">
              <w:rPr>
                <w:rFonts w:ascii="Calibri" w:hAnsi="Calibri" w:cs="Calibri"/>
                <w:sz w:val="22"/>
                <w:szCs w:val="22"/>
              </w:rPr>
              <w:t>Cours m</w:t>
            </w:r>
            <w:r w:rsidR="00694131" w:rsidRPr="00751940">
              <w:rPr>
                <w:rFonts w:ascii="Calibri" w:hAnsi="Calibri" w:cs="Calibri"/>
                <w:sz w:val="22"/>
                <w:szCs w:val="22"/>
              </w:rPr>
              <w:t>oyen</w:t>
            </w:r>
          </w:p>
        </w:tc>
        <w:tc>
          <w:tcPr>
            <w:tcW w:w="1330" w:type="dxa"/>
          </w:tcPr>
          <w:p w14:paraId="70010213" w14:textId="2D9716E5" w:rsidR="00694131" w:rsidRPr="00751940" w:rsidRDefault="00EA5BE5" w:rsidP="003750BF">
            <w:pPr>
              <w:ind w:left="126" w:right="214"/>
              <w:jc w:val="right"/>
              <w:rPr>
                <w:rFonts w:ascii="Calibri" w:hAnsi="Calibri" w:cs="Calibri"/>
                <w:iCs/>
                <w:sz w:val="22"/>
                <w:szCs w:val="22"/>
              </w:rPr>
            </w:pPr>
            <w:r>
              <w:rPr>
                <w:rFonts w:ascii="Calibri" w:hAnsi="Calibri" w:cs="Calibri"/>
                <w:iCs/>
                <w:sz w:val="22"/>
                <w:szCs w:val="22"/>
              </w:rPr>
              <w:t>145</w:t>
            </w:r>
            <w:r w:rsidR="0087219B" w:rsidRPr="00751940">
              <w:rPr>
                <w:rFonts w:ascii="Calibri" w:hAnsi="Calibri" w:cs="Calibri"/>
                <w:iCs/>
                <w:sz w:val="22"/>
                <w:szCs w:val="22"/>
              </w:rPr>
              <w:t>,</w:t>
            </w:r>
            <w:r w:rsidR="00A24549">
              <w:rPr>
                <w:rFonts w:ascii="Calibri" w:hAnsi="Calibri" w:cs="Calibri"/>
                <w:iCs/>
                <w:sz w:val="22"/>
                <w:szCs w:val="22"/>
              </w:rPr>
              <w:t>20</w:t>
            </w:r>
            <w:r w:rsidR="00694131" w:rsidRPr="00751940">
              <w:rPr>
                <w:rFonts w:ascii="Calibri" w:hAnsi="Calibri" w:cs="Calibri"/>
                <w:iCs/>
                <w:sz w:val="22"/>
                <w:szCs w:val="22"/>
              </w:rPr>
              <w:t xml:space="preserve"> €</w:t>
            </w:r>
          </w:p>
        </w:tc>
        <w:tc>
          <w:tcPr>
            <w:tcW w:w="1647" w:type="dxa"/>
          </w:tcPr>
          <w:p w14:paraId="71B9805F" w14:textId="77777777" w:rsidR="00694131" w:rsidRPr="00751940" w:rsidRDefault="00694131" w:rsidP="003750BF">
            <w:pPr>
              <w:ind w:left="72"/>
              <w:rPr>
                <w:rFonts w:ascii="Calibri" w:hAnsi="Calibri" w:cs="Calibri"/>
                <w:iCs/>
                <w:sz w:val="22"/>
                <w:szCs w:val="22"/>
              </w:rPr>
            </w:pPr>
          </w:p>
        </w:tc>
      </w:tr>
      <w:tr w:rsidR="00694131" w:rsidRPr="00751940" w14:paraId="09E133DB" w14:textId="77777777" w:rsidTr="00A60E79">
        <w:trPr>
          <w:jc w:val="center"/>
        </w:trPr>
        <w:tc>
          <w:tcPr>
            <w:tcW w:w="1413" w:type="dxa"/>
            <w:shd w:val="clear" w:color="auto" w:fill="auto"/>
          </w:tcPr>
          <w:p w14:paraId="3988735B" w14:textId="77777777" w:rsidR="00694131" w:rsidRPr="00751940" w:rsidRDefault="00694131" w:rsidP="003750BF">
            <w:pPr>
              <w:rPr>
                <w:rFonts w:ascii="Calibri" w:hAnsi="Calibri" w:cs="Calibri"/>
                <w:sz w:val="22"/>
                <w:szCs w:val="22"/>
              </w:rPr>
            </w:pPr>
            <w:r w:rsidRPr="00751940">
              <w:rPr>
                <w:rFonts w:ascii="Calibri" w:hAnsi="Calibri" w:cs="Calibri"/>
                <w:sz w:val="22"/>
                <w:szCs w:val="22"/>
              </w:rPr>
              <w:t>Capitalisation</w:t>
            </w:r>
          </w:p>
        </w:tc>
        <w:tc>
          <w:tcPr>
            <w:tcW w:w="1330" w:type="dxa"/>
            <w:shd w:val="clear" w:color="auto" w:fill="auto"/>
          </w:tcPr>
          <w:p w14:paraId="42BE2A46" w14:textId="45E66438" w:rsidR="00694131" w:rsidRPr="00751940" w:rsidRDefault="00A60E79" w:rsidP="002B03C8">
            <w:pPr>
              <w:ind w:left="126" w:right="133"/>
              <w:jc w:val="right"/>
              <w:rPr>
                <w:rFonts w:ascii="Calibri" w:hAnsi="Calibri" w:cs="Calibri"/>
                <w:iCs/>
                <w:sz w:val="22"/>
                <w:szCs w:val="22"/>
              </w:rPr>
            </w:pPr>
            <w:r w:rsidRPr="00751940">
              <w:rPr>
                <w:rFonts w:ascii="Calibri" w:hAnsi="Calibri" w:cs="Calibri"/>
                <w:iCs/>
                <w:sz w:val="22"/>
                <w:szCs w:val="22"/>
              </w:rPr>
              <w:t>84 110</w:t>
            </w:r>
            <w:r w:rsidR="00694131" w:rsidRPr="00751940">
              <w:rPr>
                <w:rFonts w:ascii="Calibri" w:hAnsi="Calibri" w:cs="Calibri"/>
                <w:iCs/>
                <w:sz w:val="22"/>
                <w:szCs w:val="22"/>
              </w:rPr>
              <w:t xml:space="preserve"> </w:t>
            </w:r>
            <w:r w:rsidR="00C3540E" w:rsidRPr="00751940">
              <w:rPr>
                <w:rFonts w:ascii="Calibri" w:hAnsi="Calibri" w:cs="Calibri"/>
                <w:iCs/>
                <w:sz w:val="22"/>
                <w:szCs w:val="22"/>
              </w:rPr>
              <w:t>K€</w:t>
            </w:r>
          </w:p>
        </w:tc>
        <w:tc>
          <w:tcPr>
            <w:tcW w:w="1647" w:type="dxa"/>
            <w:shd w:val="clear" w:color="auto" w:fill="auto"/>
          </w:tcPr>
          <w:p w14:paraId="14688C75" w14:textId="77777777" w:rsidR="00694131" w:rsidRPr="00751940" w:rsidRDefault="0087219B" w:rsidP="003750BF">
            <w:pPr>
              <w:ind w:left="72"/>
              <w:rPr>
                <w:rFonts w:ascii="Calibri" w:hAnsi="Calibri" w:cs="Calibri"/>
                <w:iCs/>
                <w:sz w:val="22"/>
                <w:szCs w:val="22"/>
              </w:rPr>
            </w:pPr>
            <w:r w:rsidRPr="00751940">
              <w:rPr>
                <w:rFonts w:ascii="Calibri" w:hAnsi="Calibri" w:cs="Calibri"/>
                <w:iCs/>
                <w:sz w:val="22"/>
                <w:szCs w:val="22"/>
              </w:rPr>
              <w:t>31</w:t>
            </w:r>
            <w:r w:rsidR="00BA7991" w:rsidRPr="00751940">
              <w:rPr>
                <w:rFonts w:ascii="Calibri" w:hAnsi="Calibri" w:cs="Calibri"/>
                <w:iCs/>
                <w:sz w:val="22"/>
                <w:szCs w:val="22"/>
              </w:rPr>
              <w:t xml:space="preserve"> décembre</w:t>
            </w:r>
          </w:p>
        </w:tc>
      </w:tr>
    </w:tbl>
    <w:p w14:paraId="63BB0662" w14:textId="7B51844F" w:rsidR="006552BB" w:rsidRDefault="00857DCE" w:rsidP="002D2F7B">
      <w:pPr>
        <w:pStyle w:val="Corpsdetexte"/>
        <w:jc w:val="both"/>
        <w:rPr>
          <w:rFonts w:ascii="Calibri" w:hAnsi="Calibri" w:cs="Calibri"/>
          <w:sz w:val="22"/>
          <w:szCs w:val="22"/>
        </w:rPr>
      </w:pPr>
      <w:r w:rsidRPr="00751940">
        <w:rPr>
          <w:rFonts w:ascii="Calibri" w:hAnsi="Calibri" w:cs="Calibri"/>
          <w:sz w:val="22"/>
          <w:szCs w:val="22"/>
          <w:u w:val="single"/>
        </w:rPr>
        <w:br/>
      </w:r>
      <w:r w:rsidR="006552BB">
        <w:rPr>
          <w:rFonts w:ascii="Calibri" w:hAnsi="Calibri" w:cs="Calibri"/>
          <w:color w:val="FF0000"/>
          <w:sz w:val="22"/>
          <w:szCs w:val="22"/>
          <w:u w:val="single"/>
        </w:rPr>
        <w:t>4</w:t>
      </w:r>
      <w:r w:rsidR="00694131" w:rsidRPr="00751940">
        <w:rPr>
          <w:rFonts w:ascii="Calibri" w:hAnsi="Calibri" w:cs="Calibri"/>
          <w:color w:val="FF0000"/>
          <w:sz w:val="22"/>
          <w:szCs w:val="22"/>
          <w:u w:val="single"/>
        </w:rPr>
        <w:t>) Rachat d’actions</w:t>
      </w:r>
      <w:r w:rsidR="006552BB">
        <w:rPr>
          <w:rFonts w:ascii="Calibri" w:hAnsi="Calibri" w:cs="Calibri"/>
          <w:color w:val="FF0000"/>
          <w:sz w:val="22"/>
          <w:szCs w:val="22"/>
          <w:u w:val="single"/>
        </w:rPr>
        <w:t xml:space="preserve"> (Hors OPRA)</w:t>
      </w:r>
      <w:r w:rsidR="00694131" w:rsidRPr="00751940">
        <w:rPr>
          <w:rFonts w:ascii="Calibri" w:hAnsi="Calibri" w:cs="Calibri"/>
          <w:color w:val="FF0000"/>
          <w:sz w:val="22"/>
          <w:szCs w:val="22"/>
        </w:rPr>
        <w:tab/>
      </w:r>
      <w:r w:rsidR="00694131" w:rsidRPr="00751940">
        <w:rPr>
          <w:rFonts w:ascii="Calibri" w:hAnsi="Calibri" w:cs="Calibri"/>
          <w:color w:val="FF0000"/>
          <w:sz w:val="22"/>
          <w:szCs w:val="22"/>
        </w:rPr>
        <w:br/>
      </w:r>
      <w:r w:rsidR="00694131" w:rsidRPr="00751940">
        <w:rPr>
          <w:rFonts w:ascii="Calibri" w:hAnsi="Calibri" w:cs="Calibri"/>
          <w:sz w:val="22"/>
          <w:szCs w:val="22"/>
        </w:rPr>
        <w:br/>
      </w:r>
      <w:r w:rsidR="006552BB">
        <w:rPr>
          <w:rFonts w:ascii="Calibri" w:hAnsi="Calibri" w:cs="Calibri"/>
          <w:sz w:val="22"/>
          <w:szCs w:val="22"/>
        </w:rPr>
        <w:t>Le contrat de liquidité historiquement conclu avec Gilbert Dupont a été suspendu le 21 mai 2021, préalablement à l’annonce de l’OPRA.</w:t>
      </w:r>
      <w:r w:rsidR="006552BB">
        <w:rPr>
          <w:rFonts w:ascii="Calibri" w:hAnsi="Calibri" w:cs="Calibri"/>
          <w:sz w:val="22"/>
          <w:szCs w:val="22"/>
        </w:rPr>
        <w:tab/>
      </w:r>
    </w:p>
    <w:p w14:paraId="211D72CE" w14:textId="34DC848F" w:rsidR="00BA3FD2" w:rsidRPr="00751940" w:rsidRDefault="00882892" w:rsidP="002D2F7B">
      <w:pPr>
        <w:pStyle w:val="Corpsdetexte"/>
        <w:jc w:val="both"/>
        <w:rPr>
          <w:rFonts w:ascii="Calibri" w:hAnsi="Calibri" w:cs="Calibri"/>
          <w:sz w:val="22"/>
          <w:szCs w:val="22"/>
        </w:rPr>
      </w:pPr>
      <w:r w:rsidRPr="00210A38">
        <w:rPr>
          <w:rFonts w:ascii="Calibri" w:hAnsi="Calibri" w:cs="Calibri"/>
          <w:sz w:val="18"/>
          <w:szCs w:val="18"/>
        </w:rPr>
        <w:br/>
      </w:r>
      <w:r w:rsidR="006552BB">
        <w:rPr>
          <w:rFonts w:ascii="Calibri" w:hAnsi="Calibri" w:cs="Calibri"/>
          <w:sz w:val="22"/>
          <w:szCs w:val="22"/>
        </w:rPr>
        <w:t>Depuis cette date, la société n’a procédé à aucun rachat d’action propre.</w:t>
      </w:r>
      <w:r w:rsidR="006552BB">
        <w:rPr>
          <w:rFonts w:ascii="Calibri" w:hAnsi="Calibri" w:cs="Calibri"/>
          <w:sz w:val="22"/>
          <w:szCs w:val="22"/>
        </w:rPr>
        <w:tab/>
      </w:r>
      <w:r w:rsidRPr="00751940">
        <w:rPr>
          <w:rFonts w:ascii="Calibri" w:hAnsi="Calibri" w:cs="Calibri"/>
          <w:sz w:val="22"/>
          <w:szCs w:val="22"/>
        </w:rPr>
        <w:br/>
      </w:r>
      <w:r w:rsidR="001D0138">
        <w:rPr>
          <w:rFonts w:ascii="Calibri" w:hAnsi="Calibri" w:cs="Calibri"/>
          <w:sz w:val="22"/>
          <w:szCs w:val="22"/>
        </w:rPr>
        <w:br/>
      </w:r>
      <w:r w:rsidR="00761D3B" w:rsidRPr="00751940">
        <w:rPr>
          <w:rFonts w:ascii="Calibri" w:hAnsi="Calibri" w:cs="Calibri"/>
          <w:sz w:val="22"/>
          <w:szCs w:val="22"/>
        </w:rPr>
        <w:br/>
      </w:r>
      <w:bookmarkStart w:id="5" w:name="_Hlk484077757"/>
      <w:r w:rsidR="00694131" w:rsidRPr="00751940">
        <w:rPr>
          <w:rFonts w:ascii="Calibri" w:hAnsi="Calibri" w:cs="Calibri"/>
          <w:b/>
          <w:color w:val="E2402A"/>
          <w:sz w:val="28"/>
          <w:szCs w:val="28"/>
        </w:rPr>
        <w:t>Actionnariat</w:t>
      </w:r>
      <w:r w:rsidR="00694131" w:rsidRPr="00751940">
        <w:rPr>
          <w:rFonts w:ascii="Calibri" w:hAnsi="Calibri" w:cs="Calibri"/>
          <w:b/>
          <w:color w:val="E2402A"/>
          <w:sz w:val="22"/>
          <w:szCs w:val="22"/>
        </w:rPr>
        <w:tab/>
      </w:r>
      <w:r w:rsidR="00694131" w:rsidRPr="00751940">
        <w:rPr>
          <w:rFonts w:ascii="Calibri" w:hAnsi="Calibri" w:cs="Calibri"/>
          <w:color w:val="E2402A"/>
          <w:sz w:val="22"/>
          <w:szCs w:val="22"/>
        </w:rPr>
        <w:br/>
      </w:r>
      <w:r w:rsidR="00694131" w:rsidRPr="00751940">
        <w:rPr>
          <w:rFonts w:ascii="Calibri" w:hAnsi="Calibri" w:cs="Calibri"/>
          <w:sz w:val="22"/>
          <w:szCs w:val="22"/>
        </w:rPr>
        <w:br/>
        <w:t xml:space="preserve">Conformément aux dispositions de l’article L 233 – </w:t>
      </w:r>
      <w:r w:rsidR="008323EB" w:rsidRPr="00751940">
        <w:rPr>
          <w:rFonts w:ascii="Calibri" w:hAnsi="Calibri" w:cs="Calibri"/>
          <w:sz w:val="22"/>
          <w:szCs w:val="22"/>
        </w:rPr>
        <w:t>13</w:t>
      </w:r>
      <w:r w:rsidR="00694131" w:rsidRPr="00751940">
        <w:rPr>
          <w:rFonts w:ascii="Calibri" w:hAnsi="Calibri" w:cs="Calibri"/>
          <w:sz w:val="22"/>
          <w:szCs w:val="22"/>
        </w:rPr>
        <w:t xml:space="preserve"> du Code de Commerce et en fonction des informations </w:t>
      </w:r>
      <w:r w:rsidR="00AF5D21">
        <w:rPr>
          <w:rFonts w:ascii="Calibri" w:hAnsi="Calibri" w:cs="Calibri"/>
          <w:sz w:val="22"/>
          <w:szCs w:val="22"/>
        </w:rPr>
        <w:t xml:space="preserve">        </w:t>
      </w:r>
      <w:r w:rsidR="00694131" w:rsidRPr="00751940">
        <w:rPr>
          <w:rFonts w:ascii="Calibri" w:hAnsi="Calibri" w:cs="Calibri"/>
          <w:sz w:val="22"/>
          <w:szCs w:val="22"/>
        </w:rPr>
        <w:t xml:space="preserve">reçues à ce jour, nous vous communiquons ci-après l’identité des personnes </w:t>
      </w:r>
      <w:r w:rsidR="004207ED" w:rsidRPr="00751940">
        <w:rPr>
          <w:rFonts w:ascii="Calibri" w:hAnsi="Calibri" w:cs="Calibri"/>
          <w:sz w:val="22"/>
          <w:szCs w:val="22"/>
        </w:rPr>
        <w:t>déte</w:t>
      </w:r>
      <w:r w:rsidR="00694131" w:rsidRPr="00751940">
        <w:rPr>
          <w:rFonts w:ascii="Calibri" w:hAnsi="Calibri" w:cs="Calibri"/>
          <w:sz w:val="22"/>
          <w:szCs w:val="22"/>
        </w:rPr>
        <w:t>nant directement ou indirectement plus du vingtième des droits de vote à la clôture de l’exercice</w:t>
      </w:r>
      <w:r w:rsidR="00761D3B" w:rsidRPr="00751940">
        <w:rPr>
          <w:rFonts w:ascii="Calibri" w:hAnsi="Calibri" w:cs="Calibri"/>
          <w:sz w:val="22"/>
          <w:szCs w:val="22"/>
        </w:rPr>
        <w:t> </w:t>
      </w:r>
      <w:r w:rsidR="00694131" w:rsidRPr="00751940">
        <w:rPr>
          <w:rFonts w:ascii="Calibri" w:hAnsi="Calibri" w:cs="Calibri"/>
          <w:sz w:val="22"/>
          <w:szCs w:val="22"/>
        </w:rPr>
        <w:t>:</w:t>
      </w:r>
    </w:p>
    <w:p w14:paraId="25275861" w14:textId="4B3ECCB7" w:rsidR="00761D3B" w:rsidRPr="00751940" w:rsidRDefault="007B7A8E" w:rsidP="00904E79">
      <w:pPr>
        <w:jc w:val="both"/>
        <w:rPr>
          <w:rFonts w:ascii="Calibri" w:hAnsi="Calibri" w:cs="Calibri"/>
          <w:sz w:val="22"/>
          <w:szCs w:val="22"/>
        </w:rPr>
      </w:pPr>
      <w:r w:rsidRPr="00751940">
        <w:rPr>
          <w:rFonts w:ascii="Calibri" w:hAnsi="Calibri" w:cs="Calibri"/>
          <w:sz w:val="22"/>
          <w:szCs w:val="22"/>
        </w:rPr>
        <w:t xml:space="preserve">  </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98"/>
        <w:gridCol w:w="402"/>
        <w:gridCol w:w="402"/>
        <w:gridCol w:w="402"/>
        <w:gridCol w:w="402"/>
        <w:gridCol w:w="503"/>
        <w:gridCol w:w="381"/>
        <w:gridCol w:w="470"/>
        <w:gridCol w:w="425"/>
        <w:gridCol w:w="426"/>
      </w:tblGrid>
      <w:tr w:rsidR="00452087" w:rsidRPr="00751940" w14:paraId="16FF6DC8" w14:textId="77777777" w:rsidTr="0040419D">
        <w:trPr>
          <w:trHeight w:val="511"/>
        </w:trPr>
        <w:tc>
          <w:tcPr>
            <w:tcW w:w="1129" w:type="dxa"/>
          </w:tcPr>
          <w:p w14:paraId="3D3A76BA" w14:textId="6BF6A2CD" w:rsidR="00303CB2" w:rsidRPr="00751940" w:rsidRDefault="00303CB2" w:rsidP="00904E79">
            <w:pPr>
              <w:jc w:val="both"/>
              <w:rPr>
                <w:rFonts w:ascii="Calibri" w:hAnsi="Calibri" w:cs="Calibri"/>
                <w:b/>
                <w:sz w:val="22"/>
                <w:szCs w:val="22"/>
              </w:rPr>
            </w:pPr>
            <w:r w:rsidRPr="00751940">
              <w:rPr>
                <w:rFonts w:ascii="Calibri" w:hAnsi="Calibri" w:cs="Calibri"/>
                <w:b/>
                <w:sz w:val="22"/>
                <w:szCs w:val="22"/>
              </w:rPr>
              <w:t>A fin 20</w:t>
            </w:r>
            <w:r w:rsidR="00CF0760" w:rsidRPr="00751940">
              <w:rPr>
                <w:rFonts w:ascii="Calibri" w:hAnsi="Calibri" w:cs="Calibri"/>
                <w:b/>
                <w:sz w:val="22"/>
                <w:szCs w:val="22"/>
              </w:rPr>
              <w:t>2</w:t>
            </w:r>
            <w:r w:rsidR="002518D9" w:rsidRPr="00751940">
              <w:rPr>
                <w:rFonts w:ascii="Calibri" w:hAnsi="Calibri" w:cs="Calibri"/>
                <w:b/>
                <w:sz w:val="22"/>
                <w:szCs w:val="22"/>
              </w:rPr>
              <w:t>1</w:t>
            </w:r>
          </w:p>
        </w:tc>
        <w:tc>
          <w:tcPr>
            <w:tcW w:w="298" w:type="dxa"/>
          </w:tcPr>
          <w:p w14:paraId="06E98A4E" w14:textId="3228A04E" w:rsidR="00303CB2" w:rsidRPr="00751940" w:rsidRDefault="00303CB2" w:rsidP="006B723E">
            <w:pPr>
              <w:ind w:left="-146" w:right="-108"/>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5%</w:t>
            </w:r>
          </w:p>
        </w:tc>
        <w:tc>
          <w:tcPr>
            <w:tcW w:w="402" w:type="dxa"/>
          </w:tcPr>
          <w:p w14:paraId="486B7674" w14:textId="5B9AA707" w:rsidR="00303CB2" w:rsidRPr="00751940" w:rsidRDefault="00303CB2" w:rsidP="006B723E">
            <w:pPr>
              <w:ind w:left="-108" w:right="-108"/>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10%</w:t>
            </w:r>
          </w:p>
        </w:tc>
        <w:tc>
          <w:tcPr>
            <w:tcW w:w="402" w:type="dxa"/>
          </w:tcPr>
          <w:p w14:paraId="5DAC08BF" w14:textId="57069773" w:rsidR="00303CB2" w:rsidRPr="00751940" w:rsidRDefault="00303CB2" w:rsidP="006B723E">
            <w:pPr>
              <w:ind w:left="-108" w:right="-109"/>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15%</w:t>
            </w:r>
          </w:p>
        </w:tc>
        <w:tc>
          <w:tcPr>
            <w:tcW w:w="402" w:type="dxa"/>
          </w:tcPr>
          <w:p w14:paraId="2BD8619A" w14:textId="32ED03CD" w:rsidR="00303CB2" w:rsidRPr="00751940" w:rsidRDefault="00303CB2" w:rsidP="006B723E">
            <w:pPr>
              <w:ind w:left="-108" w:right="-108"/>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20%</w:t>
            </w:r>
          </w:p>
        </w:tc>
        <w:tc>
          <w:tcPr>
            <w:tcW w:w="402" w:type="dxa"/>
          </w:tcPr>
          <w:p w14:paraId="27251F19" w14:textId="49B78DF6" w:rsidR="00303CB2" w:rsidRPr="00751940" w:rsidRDefault="00303CB2" w:rsidP="006B723E">
            <w:pPr>
              <w:ind w:left="-108" w:right="-108"/>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25%</w:t>
            </w:r>
          </w:p>
        </w:tc>
        <w:tc>
          <w:tcPr>
            <w:tcW w:w="503" w:type="dxa"/>
          </w:tcPr>
          <w:p w14:paraId="5626C6DD" w14:textId="21CE02F1" w:rsidR="00303CB2" w:rsidRPr="00751940" w:rsidRDefault="00303CB2" w:rsidP="006B723E">
            <w:pPr>
              <w:ind w:left="-108" w:right="-125"/>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33 1/3%</w:t>
            </w:r>
          </w:p>
        </w:tc>
        <w:tc>
          <w:tcPr>
            <w:tcW w:w="381" w:type="dxa"/>
          </w:tcPr>
          <w:p w14:paraId="28A802C0" w14:textId="77539297" w:rsidR="00303CB2" w:rsidRPr="00751940" w:rsidRDefault="00303CB2" w:rsidP="006B723E">
            <w:pPr>
              <w:ind w:left="-108" w:right="-125"/>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50%</w:t>
            </w:r>
          </w:p>
        </w:tc>
        <w:tc>
          <w:tcPr>
            <w:tcW w:w="470" w:type="dxa"/>
          </w:tcPr>
          <w:p w14:paraId="507E39E5" w14:textId="77777777" w:rsidR="00303CB2" w:rsidRPr="00751940" w:rsidRDefault="00303CB2" w:rsidP="006B723E">
            <w:pPr>
              <w:ind w:left="-108" w:right="-107"/>
              <w:jc w:val="center"/>
              <w:rPr>
                <w:rFonts w:ascii="Calibri" w:hAnsi="Calibri" w:cs="Calibri"/>
                <w:sz w:val="22"/>
                <w:szCs w:val="22"/>
              </w:rPr>
            </w:pPr>
            <w:r w:rsidRPr="00751940">
              <w:rPr>
                <w:rFonts w:ascii="Calibri" w:hAnsi="Calibri" w:cs="Calibri"/>
                <w:sz w:val="22"/>
                <w:szCs w:val="22"/>
              </w:rPr>
              <w:t>+de 66 2/3%</w:t>
            </w:r>
          </w:p>
        </w:tc>
        <w:tc>
          <w:tcPr>
            <w:tcW w:w="425" w:type="dxa"/>
          </w:tcPr>
          <w:p w14:paraId="157FDE3C" w14:textId="1864F2E7" w:rsidR="00303CB2" w:rsidRPr="00751940" w:rsidRDefault="00303CB2" w:rsidP="006B723E">
            <w:pPr>
              <w:ind w:left="-108" w:right="-108"/>
              <w:jc w:val="center"/>
              <w:rPr>
                <w:rFonts w:ascii="Calibri" w:hAnsi="Calibri" w:cs="Calibri"/>
                <w:sz w:val="22"/>
                <w:szCs w:val="22"/>
              </w:rPr>
            </w:pPr>
            <w:r w:rsidRPr="00751940">
              <w:rPr>
                <w:rFonts w:ascii="Calibri" w:hAnsi="Calibri" w:cs="Calibri"/>
                <w:sz w:val="22"/>
                <w:szCs w:val="22"/>
              </w:rPr>
              <w:t>+</w:t>
            </w:r>
            <w:r w:rsidR="006B723E" w:rsidRPr="00751940">
              <w:rPr>
                <w:rFonts w:ascii="Calibri" w:hAnsi="Calibri" w:cs="Calibri"/>
                <w:sz w:val="22"/>
                <w:szCs w:val="22"/>
              </w:rPr>
              <w:t xml:space="preserve"> </w:t>
            </w:r>
            <w:r w:rsidRPr="00751940">
              <w:rPr>
                <w:rFonts w:ascii="Calibri" w:hAnsi="Calibri" w:cs="Calibri"/>
                <w:sz w:val="22"/>
                <w:szCs w:val="22"/>
              </w:rPr>
              <w:t>de 90%</w:t>
            </w:r>
          </w:p>
        </w:tc>
        <w:tc>
          <w:tcPr>
            <w:tcW w:w="426" w:type="dxa"/>
          </w:tcPr>
          <w:p w14:paraId="657D67AE" w14:textId="743FCAA8" w:rsidR="00303CB2" w:rsidRPr="00751940" w:rsidRDefault="00303CB2" w:rsidP="006B723E">
            <w:pPr>
              <w:ind w:left="-108" w:right="-161"/>
              <w:jc w:val="center"/>
              <w:rPr>
                <w:rFonts w:ascii="Calibri" w:hAnsi="Calibri" w:cs="Calibri"/>
                <w:sz w:val="22"/>
                <w:szCs w:val="22"/>
              </w:rPr>
            </w:pPr>
            <w:r w:rsidRPr="00751940">
              <w:rPr>
                <w:rFonts w:ascii="Calibri" w:hAnsi="Calibri" w:cs="Calibri"/>
                <w:sz w:val="22"/>
                <w:szCs w:val="22"/>
              </w:rPr>
              <w:t>+</w:t>
            </w:r>
            <w:r w:rsidR="00BA0538" w:rsidRPr="00751940">
              <w:rPr>
                <w:rFonts w:ascii="Calibri" w:hAnsi="Calibri" w:cs="Calibri"/>
                <w:sz w:val="22"/>
                <w:szCs w:val="22"/>
              </w:rPr>
              <w:t xml:space="preserve"> </w:t>
            </w:r>
            <w:r w:rsidRPr="00751940">
              <w:rPr>
                <w:rFonts w:ascii="Calibri" w:hAnsi="Calibri" w:cs="Calibri"/>
                <w:sz w:val="22"/>
                <w:szCs w:val="22"/>
              </w:rPr>
              <w:t>de 95%</w:t>
            </w:r>
          </w:p>
        </w:tc>
      </w:tr>
      <w:tr w:rsidR="00452087" w:rsidRPr="00751940" w14:paraId="1A8BC86B" w14:textId="77777777" w:rsidTr="0040419D">
        <w:tc>
          <w:tcPr>
            <w:tcW w:w="1129" w:type="dxa"/>
          </w:tcPr>
          <w:p w14:paraId="602356E3" w14:textId="77777777" w:rsidR="000F32F0" w:rsidRPr="00751940" w:rsidRDefault="000F32F0" w:rsidP="00904E79">
            <w:pPr>
              <w:jc w:val="both"/>
              <w:rPr>
                <w:rFonts w:ascii="Calibri" w:hAnsi="Calibri" w:cs="Calibri"/>
                <w:sz w:val="22"/>
                <w:szCs w:val="22"/>
              </w:rPr>
            </w:pPr>
            <w:r w:rsidRPr="00751940">
              <w:rPr>
                <w:rFonts w:ascii="Calibri" w:hAnsi="Calibri" w:cs="Calibri"/>
                <w:sz w:val="22"/>
                <w:szCs w:val="22"/>
              </w:rPr>
              <w:t>Famille</w:t>
            </w:r>
          </w:p>
          <w:p w14:paraId="46C93C60" w14:textId="77777777" w:rsidR="00303CB2" w:rsidRPr="00751940" w:rsidRDefault="00303CB2" w:rsidP="00904E79">
            <w:pPr>
              <w:jc w:val="both"/>
              <w:rPr>
                <w:rFonts w:ascii="Calibri" w:hAnsi="Calibri" w:cs="Calibri"/>
                <w:sz w:val="22"/>
                <w:szCs w:val="22"/>
              </w:rPr>
            </w:pPr>
            <w:r w:rsidRPr="00751940">
              <w:rPr>
                <w:rFonts w:ascii="Calibri" w:hAnsi="Calibri" w:cs="Calibri"/>
                <w:sz w:val="22"/>
                <w:szCs w:val="22"/>
              </w:rPr>
              <w:t>LUCIANI</w:t>
            </w:r>
          </w:p>
        </w:tc>
        <w:tc>
          <w:tcPr>
            <w:tcW w:w="298" w:type="dxa"/>
          </w:tcPr>
          <w:p w14:paraId="311DF6A8" w14:textId="77777777" w:rsidR="00303CB2" w:rsidRPr="00751940" w:rsidRDefault="00303CB2" w:rsidP="00904E79">
            <w:pPr>
              <w:jc w:val="both"/>
              <w:rPr>
                <w:rFonts w:ascii="Calibri" w:hAnsi="Calibri" w:cs="Calibri"/>
                <w:b/>
                <w:sz w:val="22"/>
                <w:szCs w:val="22"/>
              </w:rPr>
            </w:pPr>
          </w:p>
        </w:tc>
        <w:tc>
          <w:tcPr>
            <w:tcW w:w="402" w:type="dxa"/>
          </w:tcPr>
          <w:p w14:paraId="658C6551" w14:textId="77777777" w:rsidR="00303CB2" w:rsidRPr="00751940" w:rsidRDefault="00303CB2" w:rsidP="00904E79">
            <w:pPr>
              <w:jc w:val="both"/>
              <w:rPr>
                <w:rFonts w:ascii="Calibri" w:hAnsi="Calibri" w:cs="Calibri"/>
                <w:b/>
                <w:sz w:val="22"/>
                <w:szCs w:val="22"/>
              </w:rPr>
            </w:pPr>
          </w:p>
        </w:tc>
        <w:tc>
          <w:tcPr>
            <w:tcW w:w="402" w:type="dxa"/>
          </w:tcPr>
          <w:p w14:paraId="5617CFE8" w14:textId="77777777" w:rsidR="00303CB2" w:rsidRPr="00751940" w:rsidRDefault="00303CB2" w:rsidP="00904E79">
            <w:pPr>
              <w:jc w:val="both"/>
              <w:rPr>
                <w:rFonts w:ascii="Calibri" w:hAnsi="Calibri" w:cs="Calibri"/>
                <w:b/>
                <w:sz w:val="22"/>
                <w:szCs w:val="22"/>
              </w:rPr>
            </w:pPr>
          </w:p>
        </w:tc>
        <w:tc>
          <w:tcPr>
            <w:tcW w:w="402" w:type="dxa"/>
          </w:tcPr>
          <w:p w14:paraId="6A8FDE4E" w14:textId="77777777" w:rsidR="00303CB2" w:rsidRPr="00751940" w:rsidRDefault="00303CB2" w:rsidP="00904E79">
            <w:pPr>
              <w:jc w:val="both"/>
              <w:rPr>
                <w:rFonts w:ascii="Calibri" w:hAnsi="Calibri" w:cs="Calibri"/>
                <w:b/>
                <w:sz w:val="22"/>
                <w:szCs w:val="22"/>
              </w:rPr>
            </w:pPr>
          </w:p>
        </w:tc>
        <w:tc>
          <w:tcPr>
            <w:tcW w:w="402" w:type="dxa"/>
          </w:tcPr>
          <w:p w14:paraId="2C504D2C" w14:textId="77777777" w:rsidR="00303CB2" w:rsidRPr="00751940" w:rsidRDefault="00303CB2" w:rsidP="00904E79">
            <w:pPr>
              <w:jc w:val="both"/>
              <w:rPr>
                <w:rFonts w:ascii="Calibri" w:hAnsi="Calibri" w:cs="Calibri"/>
                <w:b/>
                <w:sz w:val="22"/>
                <w:szCs w:val="22"/>
              </w:rPr>
            </w:pPr>
          </w:p>
        </w:tc>
        <w:tc>
          <w:tcPr>
            <w:tcW w:w="503" w:type="dxa"/>
          </w:tcPr>
          <w:p w14:paraId="1FAD6DF9" w14:textId="77777777" w:rsidR="00303CB2" w:rsidRPr="00751940" w:rsidRDefault="00303CB2" w:rsidP="00904E79">
            <w:pPr>
              <w:jc w:val="both"/>
              <w:rPr>
                <w:rFonts w:ascii="Calibri" w:hAnsi="Calibri" w:cs="Calibri"/>
                <w:b/>
                <w:sz w:val="22"/>
                <w:szCs w:val="22"/>
              </w:rPr>
            </w:pPr>
          </w:p>
        </w:tc>
        <w:tc>
          <w:tcPr>
            <w:tcW w:w="381" w:type="dxa"/>
          </w:tcPr>
          <w:p w14:paraId="5B60ACE4" w14:textId="799BD82F" w:rsidR="00303CB2" w:rsidRPr="00751940" w:rsidRDefault="00303CB2" w:rsidP="00904E79">
            <w:pPr>
              <w:jc w:val="both"/>
              <w:rPr>
                <w:rFonts w:ascii="Calibri" w:hAnsi="Calibri" w:cs="Calibri"/>
                <w:b/>
                <w:sz w:val="22"/>
                <w:szCs w:val="22"/>
              </w:rPr>
            </w:pPr>
          </w:p>
        </w:tc>
        <w:tc>
          <w:tcPr>
            <w:tcW w:w="470" w:type="dxa"/>
          </w:tcPr>
          <w:p w14:paraId="26D592F4" w14:textId="6FD0766D" w:rsidR="00303CB2" w:rsidRPr="00751940" w:rsidRDefault="002518D9" w:rsidP="00904E79">
            <w:pPr>
              <w:jc w:val="both"/>
              <w:rPr>
                <w:rFonts w:ascii="Calibri" w:hAnsi="Calibri" w:cs="Calibri"/>
                <w:b/>
                <w:sz w:val="22"/>
                <w:szCs w:val="22"/>
              </w:rPr>
            </w:pPr>
            <w:r w:rsidRPr="00751940">
              <w:rPr>
                <w:rFonts w:ascii="Calibri" w:hAnsi="Calibri" w:cs="Calibri"/>
                <w:b/>
                <w:sz w:val="22"/>
                <w:szCs w:val="22"/>
              </w:rPr>
              <w:t>X</w:t>
            </w:r>
          </w:p>
        </w:tc>
        <w:tc>
          <w:tcPr>
            <w:tcW w:w="425" w:type="dxa"/>
          </w:tcPr>
          <w:p w14:paraId="6A73523C" w14:textId="77777777" w:rsidR="00303CB2" w:rsidRPr="00751940" w:rsidRDefault="00303CB2" w:rsidP="00904E79">
            <w:pPr>
              <w:jc w:val="both"/>
              <w:rPr>
                <w:rFonts w:ascii="Calibri" w:hAnsi="Calibri" w:cs="Calibri"/>
                <w:b/>
                <w:sz w:val="22"/>
                <w:szCs w:val="22"/>
              </w:rPr>
            </w:pPr>
          </w:p>
        </w:tc>
        <w:tc>
          <w:tcPr>
            <w:tcW w:w="426" w:type="dxa"/>
          </w:tcPr>
          <w:p w14:paraId="6526BF75" w14:textId="77777777" w:rsidR="00303CB2" w:rsidRPr="00751940" w:rsidRDefault="00303CB2" w:rsidP="00904E79">
            <w:pPr>
              <w:jc w:val="both"/>
              <w:rPr>
                <w:rFonts w:ascii="Calibri" w:hAnsi="Calibri" w:cs="Calibri"/>
                <w:b/>
                <w:sz w:val="22"/>
                <w:szCs w:val="22"/>
              </w:rPr>
            </w:pPr>
          </w:p>
        </w:tc>
      </w:tr>
      <w:tr w:rsidR="00452087" w:rsidRPr="00751940" w14:paraId="50ECFC09" w14:textId="77777777" w:rsidTr="0040419D">
        <w:tc>
          <w:tcPr>
            <w:tcW w:w="1129" w:type="dxa"/>
          </w:tcPr>
          <w:p w14:paraId="7F946D56" w14:textId="77777777" w:rsidR="00303CB2" w:rsidRPr="00751940" w:rsidRDefault="00D763D0" w:rsidP="00904E79">
            <w:pPr>
              <w:ind w:right="-108"/>
              <w:jc w:val="both"/>
              <w:rPr>
                <w:rFonts w:ascii="Calibri" w:hAnsi="Calibri" w:cs="Calibri"/>
                <w:sz w:val="22"/>
                <w:szCs w:val="22"/>
              </w:rPr>
            </w:pPr>
            <w:r w:rsidRPr="00751940">
              <w:rPr>
                <w:rFonts w:ascii="Calibri" w:hAnsi="Calibri" w:cs="Calibri"/>
                <w:sz w:val="22"/>
                <w:szCs w:val="22"/>
              </w:rPr>
              <w:t xml:space="preserve">Franklin        </w:t>
            </w:r>
            <w:r w:rsidR="00265AE4" w:rsidRPr="00751940">
              <w:rPr>
                <w:rFonts w:ascii="Calibri" w:hAnsi="Calibri" w:cs="Calibri"/>
                <w:sz w:val="22"/>
                <w:szCs w:val="22"/>
              </w:rPr>
              <w:t>Finance SA</w:t>
            </w:r>
          </w:p>
        </w:tc>
        <w:tc>
          <w:tcPr>
            <w:tcW w:w="298" w:type="dxa"/>
          </w:tcPr>
          <w:p w14:paraId="7C336C7B" w14:textId="5A92EE3A" w:rsidR="00303CB2" w:rsidRPr="00751940" w:rsidRDefault="006552BB" w:rsidP="00904E79">
            <w:pPr>
              <w:jc w:val="both"/>
              <w:rPr>
                <w:rFonts w:ascii="Calibri" w:hAnsi="Calibri" w:cs="Calibri"/>
                <w:b/>
                <w:sz w:val="22"/>
                <w:szCs w:val="22"/>
              </w:rPr>
            </w:pPr>
            <w:r>
              <w:rPr>
                <w:rFonts w:ascii="Calibri" w:hAnsi="Calibri" w:cs="Calibri"/>
                <w:b/>
                <w:sz w:val="22"/>
                <w:szCs w:val="22"/>
              </w:rPr>
              <w:t>X</w:t>
            </w:r>
          </w:p>
        </w:tc>
        <w:tc>
          <w:tcPr>
            <w:tcW w:w="402" w:type="dxa"/>
          </w:tcPr>
          <w:p w14:paraId="5BD5AEC8" w14:textId="07483EBF" w:rsidR="00303CB2" w:rsidRPr="00751940" w:rsidRDefault="00303CB2" w:rsidP="00904E79">
            <w:pPr>
              <w:jc w:val="both"/>
              <w:rPr>
                <w:rFonts w:ascii="Calibri" w:hAnsi="Calibri" w:cs="Calibri"/>
                <w:b/>
                <w:sz w:val="22"/>
                <w:szCs w:val="22"/>
              </w:rPr>
            </w:pPr>
          </w:p>
        </w:tc>
        <w:tc>
          <w:tcPr>
            <w:tcW w:w="402" w:type="dxa"/>
          </w:tcPr>
          <w:p w14:paraId="2F9F117D" w14:textId="7980BB00" w:rsidR="00303CB2" w:rsidRPr="00751940" w:rsidRDefault="00303CB2" w:rsidP="00904E79">
            <w:pPr>
              <w:jc w:val="both"/>
              <w:rPr>
                <w:rFonts w:ascii="Calibri" w:hAnsi="Calibri" w:cs="Calibri"/>
                <w:b/>
                <w:sz w:val="22"/>
                <w:szCs w:val="22"/>
              </w:rPr>
            </w:pPr>
          </w:p>
        </w:tc>
        <w:tc>
          <w:tcPr>
            <w:tcW w:w="402" w:type="dxa"/>
          </w:tcPr>
          <w:p w14:paraId="046EB24B" w14:textId="77777777" w:rsidR="00303CB2" w:rsidRPr="00751940" w:rsidRDefault="00303CB2" w:rsidP="00904E79">
            <w:pPr>
              <w:jc w:val="both"/>
              <w:rPr>
                <w:rFonts w:ascii="Calibri" w:hAnsi="Calibri" w:cs="Calibri"/>
                <w:b/>
                <w:sz w:val="22"/>
                <w:szCs w:val="22"/>
              </w:rPr>
            </w:pPr>
          </w:p>
        </w:tc>
        <w:tc>
          <w:tcPr>
            <w:tcW w:w="402" w:type="dxa"/>
          </w:tcPr>
          <w:p w14:paraId="25BA9E78" w14:textId="77777777" w:rsidR="00303CB2" w:rsidRPr="00751940" w:rsidRDefault="00303CB2" w:rsidP="00904E79">
            <w:pPr>
              <w:jc w:val="both"/>
              <w:rPr>
                <w:rFonts w:ascii="Calibri" w:hAnsi="Calibri" w:cs="Calibri"/>
                <w:b/>
                <w:sz w:val="22"/>
                <w:szCs w:val="22"/>
              </w:rPr>
            </w:pPr>
          </w:p>
        </w:tc>
        <w:tc>
          <w:tcPr>
            <w:tcW w:w="503" w:type="dxa"/>
          </w:tcPr>
          <w:p w14:paraId="035E366B" w14:textId="77777777" w:rsidR="00303CB2" w:rsidRPr="00751940" w:rsidRDefault="00303CB2" w:rsidP="00904E79">
            <w:pPr>
              <w:jc w:val="both"/>
              <w:rPr>
                <w:rFonts w:ascii="Calibri" w:hAnsi="Calibri" w:cs="Calibri"/>
                <w:b/>
                <w:sz w:val="22"/>
                <w:szCs w:val="22"/>
              </w:rPr>
            </w:pPr>
          </w:p>
        </w:tc>
        <w:tc>
          <w:tcPr>
            <w:tcW w:w="381" w:type="dxa"/>
          </w:tcPr>
          <w:p w14:paraId="505A4BA9" w14:textId="77777777" w:rsidR="00303CB2" w:rsidRPr="00751940" w:rsidRDefault="00303CB2" w:rsidP="00904E79">
            <w:pPr>
              <w:jc w:val="both"/>
              <w:rPr>
                <w:rFonts w:ascii="Calibri" w:hAnsi="Calibri" w:cs="Calibri"/>
                <w:b/>
                <w:sz w:val="22"/>
                <w:szCs w:val="22"/>
              </w:rPr>
            </w:pPr>
          </w:p>
        </w:tc>
        <w:tc>
          <w:tcPr>
            <w:tcW w:w="470" w:type="dxa"/>
          </w:tcPr>
          <w:p w14:paraId="3315735A" w14:textId="77777777" w:rsidR="00303CB2" w:rsidRPr="00751940" w:rsidRDefault="00303CB2" w:rsidP="00904E79">
            <w:pPr>
              <w:jc w:val="both"/>
              <w:rPr>
                <w:rFonts w:ascii="Calibri" w:hAnsi="Calibri" w:cs="Calibri"/>
                <w:b/>
                <w:sz w:val="22"/>
                <w:szCs w:val="22"/>
              </w:rPr>
            </w:pPr>
          </w:p>
        </w:tc>
        <w:tc>
          <w:tcPr>
            <w:tcW w:w="425" w:type="dxa"/>
          </w:tcPr>
          <w:p w14:paraId="58F71F2E" w14:textId="77777777" w:rsidR="00303CB2" w:rsidRPr="00751940" w:rsidRDefault="00303CB2" w:rsidP="00904E79">
            <w:pPr>
              <w:jc w:val="both"/>
              <w:rPr>
                <w:rFonts w:ascii="Calibri" w:hAnsi="Calibri" w:cs="Calibri"/>
                <w:b/>
                <w:sz w:val="22"/>
                <w:szCs w:val="22"/>
              </w:rPr>
            </w:pPr>
          </w:p>
        </w:tc>
        <w:tc>
          <w:tcPr>
            <w:tcW w:w="426" w:type="dxa"/>
          </w:tcPr>
          <w:p w14:paraId="1B741F99" w14:textId="77777777" w:rsidR="00303CB2" w:rsidRPr="00751940" w:rsidRDefault="00303CB2" w:rsidP="00904E79">
            <w:pPr>
              <w:jc w:val="both"/>
              <w:rPr>
                <w:rFonts w:ascii="Calibri" w:hAnsi="Calibri" w:cs="Calibri"/>
                <w:b/>
                <w:sz w:val="22"/>
                <w:szCs w:val="22"/>
              </w:rPr>
            </w:pPr>
          </w:p>
        </w:tc>
      </w:tr>
      <w:tr w:rsidR="00EF5435" w:rsidRPr="00751940" w14:paraId="0E680CAB" w14:textId="77777777" w:rsidTr="0040419D">
        <w:tc>
          <w:tcPr>
            <w:tcW w:w="5240" w:type="dxa"/>
            <w:gridSpan w:val="11"/>
            <w:tcBorders>
              <w:top w:val="nil"/>
            </w:tcBorders>
          </w:tcPr>
          <w:p w14:paraId="2E8DBBBD" w14:textId="0D9E65B9" w:rsidR="00EF5435" w:rsidRPr="00751940" w:rsidRDefault="00EF5435" w:rsidP="00904E79">
            <w:pPr>
              <w:jc w:val="both"/>
              <w:rPr>
                <w:rFonts w:ascii="Calibri" w:hAnsi="Calibri" w:cs="Calibri"/>
                <w:b/>
                <w:sz w:val="22"/>
                <w:szCs w:val="22"/>
              </w:rPr>
            </w:pPr>
            <w:r w:rsidRPr="00751940">
              <w:rPr>
                <w:rFonts w:ascii="Calibri" w:hAnsi="Calibri" w:cs="Calibri"/>
                <w:b/>
                <w:sz w:val="22"/>
                <w:szCs w:val="22"/>
              </w:rPr>
              <w:t>Rappel à fin 20</w:t>
            </w:r>
            <w:r w:rsidR="002518D9" w:rsidRPr="00751940">
              <w:rPr>
                <w:rFonts w:ascii="Calibri" w:hAnsi="Calibri" w:cs="Calibri"/>
                <w:b/>
                <w:sz w:val="22"/>
                <w:szCs w:val="22"/>
              </w:rPr>
              <w:t>20</w:t>
            </w:r>
          </w:p>
        </w:tc>
      </w:tr>
      <w:tr w:rsidR="00452087" w:rsidRPr="00751940" w14:paraId="3E245798" w14:textId="77777777" w:rsidTr="0040419D">
        <w:tc>
          <w:tcPr>
            <w:tcW w:w="1129" w:type="dxa"/>
          </w:tcPr>
          <w:p w14:paraId="48BAA8C7" w14:textId="77777777" w:rsidR="00303CB2" w:rsidRPr="00751940" w:rsidRDefault="00081735" w:rsidP="00904E79">
            <w:pPr>
              <w:jc w:val="both"/>
              <w:rPr>
                <w:rFonts w:ascii="Calibri" w:hAnsi="Calibri" w:cs="Calibri"/>
                <w:sz w:val="22"/>
                <w:szCs w:val="22"/>
              </w:rPr>
            </w:pPr>
            <w:r w:rsidRPr="00751940">
              <w:rPr>
                <w:rFonts w:ascii="Calibri" w:hAnsi="Calibri" w:cs="Calibri"/>
                <w:sz w:val="22"/>
                <w:szCs w:val="22"/>
              </w:rPr>
              <w:t>Famille</w:t>
            </w:r>
            <w:r w:rsidR="00303CB2" w:rsidRPr="00751940">
              <w:rPr>
                <w:rFonts w:ascii="Calibri" w:hAnsi="Calibri" w:cs="Calibri"/>
                <w:sz w:val="22"/>
                <w:szCs w:val="22"/>
              </w:rPr>
              <w:t xml:space="preserve"> </w:t>
            </w:r>
            <w:r w:rsidR="0004434C" w:rsidRPr="00751940">
              <w:rPr>
                <w:rFonts w:ascii="Calibri" w:hAnsi="Calibri" w:cs="Calibri"/>
                <w:sz w:val="22"/>
                <w:szCs w:val="22"/>
              </w:rPr>
              <w:br/>
            </w:r>
            <w:r w:rsidR="00303CB2" w:rsidRPr="00751940">
              <w:rPr>
                <w:rFonts w:ascii="Calibri" w:hAnsi="Calibri" w:cs="Calibri"/>
                <w:sz w:val="22"/>
                <w:szCs w:val="22"/>
              </w:rPr>
              <w:t>LUCIANI</w:t>
            </w:r>
          </w:p>
        </w:tc>
        <w:tc>
          <w:tcPr>
            <w:tcW w:w="298" w:type="dxa"/>
          </w:tcPr>
          <w:p w14:paraId="3BE9BE06" w14:textId="77777777" w:rsidR="00303CB2" w:rsidRPr="00751940" w:rsidRDefault="00303CB2" w:rsidP="00904E79">
            <w:pPr>
              <w:jc w:val="both"/>
              <w:rPr>
                <w:rFonts w:ascii="Calibri" w:hAnsi="Calibri" w:cs="Calibri"/>
                <w:b/>
                <w:sz w:val="22"/>
                <w:szCs w:val="22"/>
              </w:rPr>
            </w:pPr>
          </w:p>
        </w:tc>
        <w:tc>
          <w:tcPr>
            <w:tcW w:w="402" w:type="dxa"/>
          </w:tcPr>
          <w:p w14:paraId="112BBCF5" w14:textId="77777777" w:rsidR="00303CB2" w:rsidRPr="00751940" w:rsidRDefault="00303CB2" w:rsidP="00904E79">
            <w:pPr>
              <w:jc w:val="both"/>
              <w:rPr>
                <w:rFonts w:ascii="Calibri" w:hAnsi="Calibri" w:cs="Calibri"/>
                <w:b/>
                <w:sz w:val="22"/>
                <w:szCs w:val="22"/>
              </w:rPr>
            </w:pPr>
          </w:p>
        </w:tc>
        <w:tc>
          <w:tcPr>
            <w:tcW w:w="402" w:type="dxa"/>
          </w:tcPr>
          <w:p w14:paraId="55FCAF23" w14:textId="77777777" w:rsidR="00303CB2" w:rsidRPr="00751940" w:rsidRDefault="00303CB2" w:rsidP="00904E79">
            <w:pPr>
              <w:jc w:val="both"/>
              <w:rPr>
                <w:rFonts w:ascii="Calibri" w:hAnsi="Calibri" w:cs="Calibri"/>
                <w:b/>
                <w:sz w:val="22"/>
                <w:szCs w:val="22"/>
              </w:rPr>
            </w:pPr>
          </w:p>
        </w:tc>
        <w:tc>
          <w:tcPr>
            <w:tcW w:w="402" w:type="dxa"/>
          </w:tcPr>
          <w:p w14:paraId="59D7AB07" w14:textId="77777777" w:rsidR="00303CB2" w:rsidRPr="00751940" w:rsidRDefault="00303CB2" w:rsidP="00904E79">
            <w:pPr>
              <w:jc w:val="both"/>
              <w:rPr>
                <w:rFonts w:ascii="Calibri" w:hAnsi="Calibri" w:cs="Calibri"/>
                <w:b/>
                <w:sz w:val="22"/>
                <w:szCs w:val="22"/>
              </w:rPr>
            </w:pPr>
          </w:p>
        </w:tc>
        <w:tc>
          <w:tcPr>
            <w:tcW w:w="402" w:type="dxa"/>
          </w:tcPr>
          <w:p w14:paraId="41C9192A" w14:textId="77777777" w:rsidR="00303CB2" w:rsidRPr="00751940" w:rsidRDefault="00303CB2" w:rsidP="00904E79">
            <w:pPr>
              <w:jc w:val="both"/>
              <w:rPr>
                <w:rFonts w:ascii="Calibri" w:hAnsi="Calibri" w:cs="Calibri"/>
                <w:b/>
                <w:sz w:val="22"/>
                <w:szCs w:val="22"/>
              </w:rPr>
            </w:pPr>
          </w:p>
        </w:tc>
        <w:tc>
          <w:tcPr>
            <w:tcW w:w="503" w:type="dxa"/>
          </w:tcPr>
          <w:p w14:paraId="5AD73021" w14:textId="77777777" w:rsidR="00303CB2" w:rsidRPr="00751940" w:rsidRDefault="00303CB2" w:rsidP="00904E79">
            <w:pPr>
              <w:jc w:val="both"/>
              <w:rPr>
                <w:rFonts w:ascii="Calibri" w:hAnsi="Calibri" w:cs="Calibri"/>
                <w:b/>
                <w:sz w:val="22"/>
                <w:szCs w:val="22"/>
              </w:rPr>
            </w:pPr>
          </w:p>
        </w:tc>
        <w:tc>
          <w:tcPr>
            <w:tcW w:w="381" w:type="dxa"/>
          </w:tcPr>
          <w:p w14:paraId="0C5E53F5" w14:textId="77777777" w:rsidR="00303CB2" w:rsidRPr="00751940" w:rsidRDefault="00303CB2" w:rsidP="00904E79">
            <w:pPr>
              <w:jc w:val="both"/>
              <w:rPr>
                <w:rFonts w:ascii="Calibri" w:hAnsi="Calibri" w:cs="Calibri"/>
                <w:b/>
                <w:sz w:val="22"/>
                <w:szCs w:val="22"/>
              </w:rPr>
            </w:pPr>
            <w:r w:rsidRPr="00751940">
              <w:rPr>
                <w:rFonts w:ascii="Calibri" w:hAnsi="Calibri" w:cs="Calibri"/>
                <w:b/>
                <w:sz w:val="22"/>
                <w:szCs w:val="22"/>
              </w:rPr>
              <w:t>X</w:t>
            </w:r>
          </w:p>
        </w:tc>
        <w:tc>
          <w:tcPr>
            <w:tcW w:w="470" w:type="dxa"/>
          </w:tcPr>
          <w:p w14:paraId="19C79C0C" w14:textId="77777777" w:rsidR="00303CB2" w:rsidRPr="00751940" w:rsidRDefault="00303CB2" w:rsidP="00904E79">
            <w:pPr>
              <w:jc w:val="both"/>
              <w:rPr>
                <w:rFonts w:ascii="Calibri" w:hAnsi="Calibri" w:cs="Calibri"/>
                <w:b/>
                <w:sz w:val="22"/>
                <w:szCs w:val="22"/>
              </w:rPr>
            </w:pPr>
          </w:p>
        </w:tc>
        <w:tc>
          <w:tcPr>
            <w:tcW w:w="425" w:type="dxa"/>
          </w:tcPr>
          <w:p w14:paraId="19BA3B20" w14:textId="77777777" w:rsidR="00303CB2" w:rsidRPr="00751940" w:rsidRDefault="00303CB2" w:rsidP="00904E79">
            <w:pPr>
              <w:jc w:val="both"/>
              <w:rPr>
                <w:rFonts w:ascii="Calibri" w:hAnsi="Calibri" w:cs="Calibri"/>
                <w:b/>
                <w:sz w:val="22"/>
                <w:szCs w:val="22"/>
              </w:rPr>
            </w:pPr>
          </w:p>
        </w:tc>
        <w:tc>
          <w:tcPr>
            <w:tcW w:w="426" w:type="dxa"/>
          </w:tcPr>
          <w:p w14:paraId="187AE809" w14:textId="77777777" w:rsidR="00303CB2" w:rsidRPr="00751940" w:rsidRDefault="00303CB2" w:rsidP="00904E79">
            <w:pPr>
              <w:jc w:val="both"/>
              <w:rPr>
                <w:rFonts w:ascii="Calibri" w:hAnsi="Calibri" w:cs="Calibri"/>
                <w:b/>
                <w:sz w:val="22"/>
                <w:szCs w:val="22"/>
              </w:rPr>
            </w:pPr>
          </w:p>
        </w:tc>
      </w:tr>
      <w:tr w:rsidR="005731AC" w:rsidRPr="00751940" w14:paraId="62D3AFFA" w14:textId="77777777" w:rsidTr="0040419D">
        <w:tc>
          <w:tcPr>
            <w:tcW w:w="1129" w:type="dxa"/>
          </w:tcPr>
          <w:p w14:paraId="13413026" w14:textId="079AD3BA" w:rsidR="005731AC" w:rsidRPr="00751940" w:rsidRDefault="005731AC" w:rsidP="00904E79">
            <w:pPr>
              <w:ind w:right="-103"/>
              <w:jc w:val="both"/>
              <w:rPr>
                <w:rFonts w:ascii="Calibri" w:hAnsi="Calibri" w:cs="Calibri"/>
                <w:spacing w:val="-20"/>
                <w:sz w:val="22"/>
                <w:szCs w:val="22"/>
              </w:rPr>
            </w:pPr>
            <w:r w:rsidRPr="00751940">
              <w:rPr>
                <w:rFonts w:ascii="Calibri" w:hAnsi="Calibri" w:cs="Calibri"/>
                <w:sz w:val="22"/>
                <w:szCs w:val="22"/>
              </w:rPr>
              <w:t>Franklin        Finance SA</w:t>
            </w:r>
          </w:p>
        </w:tc>
        <w:tc>
          <w:tcPr>
            <w:tcW w:w="298" w:type="dxa"/>
          </w:tcPr>
          <w:p w14:paraId="46E0D1AF" w14:textId="782B18F5" w:rsidR="005731AC" w:rsidRPr="00751940" w:rsidRDefault="005731AC" w:rsidP="00904E79">
            <w:pPr>
              <w:jc w:val="both"/>
              <w:rPr>
                <w:rFonts w:ascii="Calibri" w:hAnsi="Calibri" w:cs="Calibri"/>
                <w:b/>
                <w:sz w:val="22"/>
                <w:szCs w:val="22"/>
              </w:rPr>
            </w:pPr>
          </w:p>
        </w:tc>
        <w:tc>
          <w:tcPr>
            <w:tcW w:w="402" w:type="dxa"/>
          </w:tcPr>
          <w:p w14:paraId="39D90309" w14:textId="10B12D7F" w:rsidR="005731AC" w:rsidRPr="00751940" w:rsidRDefault="002518D9" w:rsidP="00904E79">
            <w:pPr>
              <w:jc w:val="both"/>
              <w:rPr>
                <w:rFonts w:ascii="Calibri" w:hAnsi="Calibri" w:cs="Calibri"/>
                <w:b/>
                <w:sz w:val="22"/>
                <w:szCs w:val="22"/>
              </w:rPr>
            </w:pPr>
            <w:r w:rsidRPr="00751940">
              <w:rPr>
                <w:rFonts w:ascii="Calibri" w:hAnsi="Calibri" w:cs="Calibri"/>
                <w:b/>
                <w:sz w:val="22"/>
                <w:szCs w:val="22"/>
              </w:rPr>
              <w:t>X</w:t>
            </w:r>
          </w:p>
        </w:tc>
        <w:tc>
          <w:tcPr>
            <w:tcW w:w="402" w:type="dxa"/>
          </w:tcPr>
          <w:p w14:paraId="55564FA7" w14:textId="77777777" w:rsidR="005731AC" w:rsidRPr="00751940" w:rsidRDefault="005731AC" w:rsidP="00904E79">
            <w:pPr>
              <w:jc w:val="both"/>
              <w:rPr>
                <w:rFonts w:ascii="Calibri" w:hAnsi="Calibri" w:cs="Calibri"/>
                <w:b/>
                <w:sz w:val="22"/>
                <w:szCs w:val="22"/>
              </w:rPr>
            </w:pPr>
          </w:p>
        </w:tc>
        <w:tc>
          <w:tcPr>
            <w:tcW w:w="402" w:type="dxa"/>
          </w:tcPr>
          <w:p w14:paraId="6B3A9C45" w14:textId="77777777" w:rsidR="005731AC" w:rsidRPr="00751940" w:rsidRDefault="005731AC" w:rsidP="00904E79">
            <w:pPr>
              <w:jc w:val="both"/>
              <w:rPr>
                <w:rFonts w:ascii="Calibri" w:hAnsi="Calibri" w:cs="Calibri"/>
                <w:b/>
                <w:sz w:val="22"/>
                <w:szCs w:val="22"/>
              </w:rPr>
            </w:pPr>
          </w:p>
        </w:tc>
        <w:tc>
          <w:tcPr>
            <w:tcW w:w="402" w:type="dxa"/>
          </w:tcPr>
          <w:p w14:paraId="428A04C4" w14:textId="77777777" w:rsidR="005731AC" w:rsidRPr="00751940" w:rsidRDefault="005731AC" w:rsidP="00904E79">
            <w:pPr>
              <w:jc w:val="both"/>
              <w:rPr>
                <w:rFonts w:ascii="Calibri" w:hAnsi="Calibri" w:cs="Calibri"/>
                <w:b/>
                <w:sz w:val="22"/>
                <w:szCs w:val="22"/>
              </w:rPr>
            </w:pPr>
          </w:p>
        </w:tc>
        <w:tc>
          <w:tcPr>
            <w:tcW w:w="503" w:type="dxa"/>
          </w:tcPr>
          <w:p w14:paraId="43E5BD3A" w14:textId="77777777" w:rsidR="005731AC" w:rsidRPr="00751940" w:rsidRDefault="005731AC" w:rsidP="00904E79">
            <w:pPr>
              <w:jc w:val="both"/>
              <w:rPr>
                <w:rFonts w:ascii="Calibri" w:hAnsi="Calibri" w:cs="Calibri"/>
                <w:b/>
                <w:sz w:val="22"/>
                <w:szCs w:val="22"/>
              </w:rPr>
            </w:pPr>
          </w:p>
        </w:tc>
        <w:tc>
          <w:tcPr>
            <w:tcW w:w="381" w:type="dxa"/>
          </w:tcPr>
          <w:p w14:paraId="5F9934BB" w14:textId="77777777" w:rsidR="005731AC" w:rsidRPr="00751940" w:rsidRDefault="005731AC" w:rsidP="00904E79">
            <w:pPr>
              <w:jc w:val="both"/>
              <w:rPr>
                <w:rFonts w:ascii="Calibri" w:hAnsi="Calibri" w:cs="Calibri"/>
                <w:b/>
                <w:sz w:val="22"/>
                <w:szCs w:val="22"/>
              </w:rPr>
            </w:pPr>
          </w:p>
        </w:tc>
        <w:tc>
          <w:tcPr>
            <w:tcW w:w="470" w:type="dxa"/>
          </w:tcPr>
          <w:p w14:paraId="1388E1E6" w14:textId="77777777" w:rsidR="005731AC" w:rsidRPr="00751940" w:rsidRDefault="005731AC" w:rsidP="00904E79">
            <w:pPr>
              <w:jc w:val="both"/>
              <w:rPr>
                <w:rFonts w:ascii="Calibri" w:hAnsi="Calibri" w:cs="Calibri"/>
                <w:b/>
                <w:sz w:val="22"/>
                <w:szCs w:val="22"/>
              </w:rPr>
            </w:pPr>
          </w:p>
        </w:tc>
        <w:tc>
          <w:tcPr>
            <w:tcW w:w="425" w:type="dxa"/>
          </w:tcPr>
          <w:p w14:paraId="054EE09E" w14:textId="77777777" w:rsidR="005731AC" w:rsidRPr="00751940" w:rsidRDefault="005731AC" w:rsidP="00904E79">
            <w:pPr>
              <w:jc w:val="both"/>
              <w:rPr>
                <w:rFonts w:ascii="Calibri" w:hAnsi="Calibri" w:cs="Calibri"/>
                <w:b/>
                <w:sz w:val="22"/>
                <w:szCs w:val="22"/>
              </w:rPr>
            </w:pPr>
          </w:p>
        </w:tc>
        <w:tc>
          <w:tcPr>
            <w:tcW w:w="426" w:type="dxa"/>
          </w:tcPr>
          <w:p w14:paraId="3E0BB962" w14:textId="77777777" w:rsidR="005731AC" w:rsidRPr="00751940" w:rsidRDefault="005731AC" w:rsidP="00904E79">
            <w:pPr>
              <w:jc w:val="both"/>
              <w:rPr>
                <w:rFonts w:ascii="Calibri" w:hAnsi="Calibri" w:cs="Calibri"/>
                <w:b/>
                <w:sz w:val="22"/>
                <w:szCs w:val="22"/>
              </w:rPr>
            </w:pPr>
          </w:p>
        </w:tc>
      </w:tr>
    </w:tbl>
    <w:p w14:paraId="6E12FFAE" w14:textId="77777777" w:rsidR="00694131" w:rsidRPr="00751940" w:rsidRDefault="00694131" w:rsidP="00904E79">
      <w:pPr>
        <w:tabs>
          <w:tab w:val="left" w:pos="1701"/>
          <w:tab w:val="left" w:pos="2268"/>
          <w:tab w:val="left" w:pos="2835"/>
          <w:tab w:val="left" w:pos="3402"/>
          <w:tab w:val="left" w:pos="3969"/>
          <w:tab w:val="left" w:pos="4536"/>
        </w:tabs>
        <w:ind w:right="283"/>
        <w:jc w:val="both"/>
        <w:rPr>
          <w:rFonts w:ascii="Calibri" w:hAnsi="Calibri" w:cs="Calibri"/>
          <w:iCs/>
          <w:sz w:val="22"/>
          <w:szCs w:val="22"/>
        </w:rPr>
      </w:pPr>
    </w:p>
    <w:p w14:paraId="7FA9B6BB" w14:textId="33FB04E4" w:rsidR="00210A38" w:rsidRDefault="007B2D26" w:rsidP="002B03C8">
      <w:pPr>
        <w:jc w:val="both"/>
        <w:rPr>
          <w:rFonts w:ascii="Calibri" w:hAnsi="Calibri" w:cs="Calibri"/>
          <w:b/>
          <w:color w:val="E2402A"/>
          <w:sz w:val="28"/>
          <w:szCs w:val="28"/>
        </w:rPr>
      </w:pPr>
      <w:r w:rsidRPr="00751940">
        <w:rPr>
          <w:rFonts w:ascii="Calibri" w:hAnsi="Calibri" w:cs="Calibri"/>
          <w:sz w:val="22"/>
          <w:szCs w:val="22"/>
        </w:rPr>
        <w:t>Les statuts de la société accordent un droit de vote double aux actions nominatives détenues depuis cinq ans au moins.</w:t>
      </w:r>
      <w:r w:rsidRPr="00751940">
        <w:rPr>
          <w:rFonts w:ascii="Calibri" w:hAnsi="Calibri" w:cs="Calibri"/>
          <w:sz w:val="22"/>
          <w:szCs w:val="22"/>
        </w:rPr>
        <w:tab/>
      </w:r>
      <w:r w:rsidRPr="00751940">
        <w:rPr>
          <w:rFonts w:ascii="Calibri" w:hAnsi="Calibri" w:cs="Calibri"/>
          <w:sz w:val="22"/>
          <w:szCs w:val="22"/>
        </w:rPr>
        <w:br/>
      </w:r>
      <w:r w:rsidR="00694131" w:rsidRPr="00751940">
        <w:rPr>
          <w:rFonts w:ascii="Calibri" w:hAnsi="Calibri" w:cs="Calibri"/>
          <w:sz w:val="22"/>
          <w:szCs w:val="22"/>
        </w:rPr>
        <w:br/>
      </w:r>
      <w:r w:rsidR="00751940" w:rsidRPr="00805FBA">
        <w:rPr>
          <w:rFonts w:ascii="Calibri" w:hAnsi="Calibri" w:cs="Calibri"/>
          <w:iCs/>
          <w:sz w:val="22"/>
          <w:szCs w:val="22"/>
          <w:u w:val="single"/>
        </w:rPr>
        <w:t>Incidence de l’OPRA sur l’actionnariat :</w:t>
      </w:r>
      <w:r w:rsidR="00575210" w:rsidRPr="00751940">
        <w:rPr>
          <w:rFonts w:ascii="Calibri" w:hAnsi="Calibri" w:cs="Calibri"/>
          <w:iCs/>
          <w:sz w:val="22"/>
          <w:szCs w:val="22"/>
        </w:rPr>
        <w:tab/>
      </w:r>
      <w:r w:rsidR="00751940" w:rsidRPr="00751940">
        <w:rPr>
          <w:rFonts w:ascii="Calibri" w:hAnsi="Calibri" w:cs="Calibri"/>
          <w:iCs/>
          <w:sz w:val="22"/>
          <w:szCs w:val="22"/>
        </w:rPr>
        <w:br/>
        <w:t>L’actionnariat a évolué comme ci-dessus, après annulation des actions IDSUD apportées à l’Offre et des actions auto-détenues.</w:t>
      </w:r>
      <w:r w:rsidR="00751940" w:rsidRPr="00751940">
        <w:rPr>
          <w:rFonts w:ascii="Calibri" w:hAnsi="Calibri" w:cs="Calibri"/>
          <w:iCs/>
          <w:sz w:val="22"/>
          <w:szCs w:val="22"/>
        </w:rPr>
        <w:tab/>
      </w:r>
      <w:r w:rsidR="00751940" w:rsidRPr="00751940">
        <w:rPr>
          <w:rFonts w:ascii="Calibri" w:hAnsi="Calibri" w:cs="Calibri"/>
          <w:iCs/>
          <w:sz w:val="22"/>
          <w:szCs w:val="22"/>
        </w:rPr>
        <w:br/>
      </w:r>
      <w:r w:rsidR="00751940">
        <w:rPr>
          <w:rFonts w:ascii="Calibri" w:hAnsi="Calibri" w:cs="Calibri"/>
          <w:iCs/>
          <w:sz w:val="22"/>
          <w:szCs w:val="22"/>
          <w:highlight w:val="yellow"/>
        </w:rPr>
        <w:br/>
      </w:r>
      <w:r w:rsidR="00161980" w:rsidRPr="00E27B1B">
        <w:rPr>
          <w:rFonts w:ascii="Calibri" w:hAnsi="Calibri" w:cs="Calibri"/>
          <w:iCs/>
          <w:sz w:val="22"/>
          <w:szCs w:val="22"/>
          <w:highlight w:val="yellow"/>
        </w:rPr>
        <w:br/>
      </w:r>
      <w:bookmarkEnd w:id="5"/>
      <w:r w:rsidR="00694131" w:rsidRPr="002518D9">
        <w:rPr>
          <w:rFonts w:ascii="Calibri" w:hAnsi="Calibri" w:cs="Calibri"/>
          <w:b/>
          <w:bCs/>
          <w:color w:val="E2402A"/>
          <w:sz w:val="28"/>
          <w:szCs w:val="28"/>
        </w:rPr>
        <w:t>Participation des salariés au capital</w:t>
      </w:r>
      <w:r w:rsidR="00694131" w:rsidRPr="002518D9">
        <w:rPr>
          <w:rFonts w:ascii="Calibri" w:hAnsi="Calibri" w:cs="Calibri"/>
          <w:b/>
          <w:bCs/>
          <w:color w:val="E2402A"/>
          <w:sz w:val="22"/>
          <w:szCs w:val="22"/>
        </w:rPr>
        <w:t xml:space="preserve"> </w:t>
      </w:r>
      <w:r w:rsidR="00694131" w:rsidRPr="002518D9">
        <w:rPr>
          <w:rFonts w:ascii="Calibri" w:hAnsi="Calibri" w:cs="Calibri"/>
          <w:b/>
          <w:bCs/>
          <w:color w:val="E2402A"/>
          <w:sz w:val="22"/>
          <w:szCs w:val="22"/>
        </w:rPr>
        <w:tab/>
      </w:r>
      <w:r w:rsidR="00694131" w:rsidRPr="002518D9">
        <w:rPr>
          <w:rFonts w:ascii="Calibri" w:hAnsi="Calibri" w:cs="Calibri"/>
          <w:b/>
          <w:bCs/>
          <w:color w:val="E2402A"/>
          <w:sz w:val="22"/>
          <w:szCs w:val="22"/>
        </w:rPr>
        <w:br/>
      </w:r>
      <w:r w:rsidR="00694131" w:rsidRPr="002518D9">
        <w:rPr>
          <w:rFonts w:ascii="Calibri" w:hAnsi="Calibri" w:cs="Calibri"/>
          <w:sz w:val="22"/>
          <w:szCs w:val="22"/>
        </w:rPr>
        <w:br/>
        <w:t xml:space="preserve">Au 31 décembre dernier, </w:t>
      </w:r>
      <w:r w:rsidR="003348D9" w:rsidRPr="002518D9">
        <w:rPr>
          <w:rFonts w:ascii="Calibri" w:hAnsi="Calibri" w:cs="Calibri"/>
          <w:sz w:val="22"/>
          <w:szCs w:val="22"/>
        </w:rPr>
        <w:t>un</w:t>
      </w:r>
      <w:r w:rsidR="00694131" w:rsidRPr="002518D9">
        <w:rPr>
          <w:rFonts w:ascii="Calibri" w:hAnsi="Calibri" w:cs="Calibri"/>
          <w:sz w:val="22"/>
          <w:szCs w:val="22"/>
        </w:rPr>
        <w:t xml:space="preserve"> salarié de la société déten</w:t>
      </w:r>
      <w:r w:rsidR="003348D9" w:rsidRPr="002518D9">
        <w:rPr>
          <w:rFonts w:ascii="Calibri" w:hAnsi="Calibri" w:cs="Calibri"/>
          <w:sz w:val="22"/>
          <w:szCs w:val="22"/>
        </w:rPr>
        <w:t>ai</w:t>
      </w:r>
      <w:r w:rsidR="00694131" w:rsidRPr="002518D9">
        <w:rPr>
          <w:rFonts w:ascii="Calibri" w:hAnsi="Calibri" w:cs="Calibri"/>
          <w:sz w:val="22"/>
          <w:szCs w:val="22"/>
        </w:rPr>
        <w:t xml:space="preserve">t </w:t>
      </w:r>
      <w:r w:rsidR="00E24B02" w:rsidRPr="002518D9">
        <w:rPr>
          <w:rFonts w:ascii="Calibri" w:hAnsi="Calibri" w:cs="Calibri"/>
          <w:sz w:val="22"/>
          <w:szCs w:val="22"/>
        </w:rPr>
        <w:t>1</w:t>
      </w:r>
      <w:r w:rsidR="00810177" w:rsidRPr="002518D9">
        <w:rPr>
          <w:rFonts w:ascii="Calibri" w:hAnsi="Calibri" w:cs="Calibri"/>
          <w:sz w:val="22"/>
          <w:szCs w:val="22"/>
        </w:rPr>
        <w:t>00</w:t>
      </w:r>
      <w:r w:rsidR="00694131" w:rsidRPr="002518D9">
        <w:rPr>
          <w:rFonts w:ascii="Calibri" w:hAnsi="Calibri" w:cs="Calibri"/>
          <w:sz w:val="22"/>
          <w:szCs w:val="22"/>
        </w:rPr>
        <w:t xml:space="preserve"> actions </w:t>
      </w:r>
      <w:r w:rsidR="00694131" w:rsidRPr="002518D9">
        <w:rPr>
          <w:rFonts w:ascii="Calibri" w:hAnsi="Calibri" w:cs="Calibri"/>
          <w:smallCaps/>
          <w:sz w:val="22"/>
          <w:szCs w:val="22"/>
        </w:rPr>
        <w:t>IDSUD</w:t>
      </w:r>
      <w:r w:rsidR="00694131" w:rsidRPr="002518D9">
        <w:rPr>
          <w:rFonts w:ascii="Calibri" w:hAnsi="Calibri" w:cs="Calibri"/>
          <w:sz w:val="22"/>
          <w:szCs w:val="22"/>
        </w:rPr>
        <w:t>. Il n’a pas été mis en place de structures de détention collective d’actions de la société par ces salariés</w:t>
      </w:r>
      <w:r w:rsidR="0045045B" w:rsidRPr="002518D9">
        <w:rPr>
          <w:rFonts w:ascii="Calibri" w:hAnsi="Calibri" w:cs="Calibri"/>
          <w:sz w:val="22"/>
          <w:szCs w:val="22"/>
        </w:rPr>
        <w:t>.</w:t>
      </w:r>
      <w:r w:rsidR="00694131" w:rsidRPr="002518D9">
        <w:rPr>
          <w:rFonts w:ascii="Calibri" w:hAnsi="Calibri" w:cs="Calibri"/>
          <w:sz w:val="22"/>
          <w:szCs w:val="22"/>
        </w:rPr>
        <w:t xml:space="preserve"> </w:t>
      </w:r>
      <w:r w:rsidR="0045045B" w:rsidRPr="002518D9">
        <w:rPr>
          <w:rFonts w:ascii="Calibri" w:hAnsi="Calibri" w:cs="Calibri"/>
          <w:sz w:val="22"/>
          <w:szCs w:val="22"/>
        </w:rPr>
        <w:t>D</w:t>
      </w:r>
      <w:r w:rsidR="00694131" w:rsidRPr="002518D9">
        <w:rPr>
          <w:rFonts w:ascii="Calibri" w:hAnsi="Calibri" w:cs="Calibri"/>
          <w:sz w:val="22"/>
          <w:szCs w:val="22"/>
        </w:rPr>
        <w:t xml:space="preserve">e même, ceux-ci ne détiennent aucune </w:t>
      </w:r>
      <w:r w:rsidR="00AF5D21">
        <w:rPr>
          <w:rFonts w:ascii="Calibri" w:hAnsi="Calibri" w:cs="Calibri"/>
          <w:sz w:val="22"/>
          <w:szCs w:val="22"/>
        </w:rPr>
        <w:t xml:space="preserve">      a</w:t>
      </w:r>
      <w:r w:rsidR="00694131" w:rsidRPr="002518D9">
        <w:rPr>
          <w:rFonts w:ascii="Calibri" w:hAnsi="Calibri" w:cs="Calibri"/>
          <w:sz w:val="22"/>
          <w:szCs w:val="22"/>
        </w:rPr>
        <w:t xml:space="preserve">ction frappée d’incessibilité répondant aux cas visés par l’article L.225 – 102 du Code de Commerce. </w:t>
      </w:r>
      <w:r w:rsidR="00694131" w:rsidRPr="002518D9">
        <w:rPr>
          <w:rFonts w:ascii="Calibri" w:hAnsi="Calibri" w:cs="Calibri"/>
          <w:sz w:val="22"/>
          <w:szCs w:val="22"/>
        </w:rPr>
        <w:tab/>
      </w:r>
      <w:r w:rsidR="00694131" w:rsidRPr="002518D9">
        <w:rPr>
          <w:rFonts w:ascii="Calibri" w:hAnsi="Calibri" w:cs="Calibri"/>
          <w:sz w:val="22"/>
          <w:szCs w:val="22"/>
        </w:rPr>
        <w:br/>
      </w:r>
      <w:r w:rsidR="00882892" w:rsidRPr="00E27B1B">
        <w:rPr>
          <w:rFonts w:ascii="Calibri" w:hAnsi="Calibri" w:cs="Calibri"/>
          <w:sz w:val="22"/>
          <w:szCs w:val="22"/>
          <w:highlight w:val="yellow"/>
        </w:rPr>
        <w:br/>
      </w:r>
      <w:r w:rsidR="0047495C" w:rsidRPr="00E27B1B">
        <w:rPr>
          <w:rFonts w:ascii="Calibri" w:hAnsi="Calibri" w:cs="Calibri"/>
          <w:sz w:val="22"/>
          <w:szCs w:val="22"/>
          <w:highlight w:val="yellow"/>
        </w:rPr>
        <w:br/>
      </w:r>
      <w:r w:rsidR="00D75A29" w:rsidRPr="00166798">
        <w:rPr>
          <w:rFonts w:ascii="Calibri" w:hAnsi="Calibri" w:cs="Calibri"/>
          <w:b/>
          <w:color w:val="E2402A"/>
          <w:spacing w:val="-20"/>
          <w:sz w:val="28"/>
          <w:szCs w:val="28"/>
        </w:rPr>
        <w:t>Recherche et développement, brevet et licences</w:t>
      </w:r>
      <w:r w:rsidR="00FE1A2B" w:rsidRPr="00166798">
        <w:rPr>
          <w:rFonts w:ascii="Calibri" w:hAnsi="Calibri" w:cs="Calibri"/>
          <w:b/>
          <w:color w:val="E2402A"/>
          <w:sz w:val="22"/>
          <w:szCs w:val="22"/>
        </w:rPr>
        <w:tab/>
      </w:r>
      <w:r w:rsidR="00D75A29" w:rsidRPr="00166798">
        <w:rPr>
          <w:rFonts w:ascii="Calibri" w:hAnsi="Calibri" w:cs="Calibri"/>
          <w:b/>
          <w:sz w:val="22"/>
          <w:szCs w:val="22"/>
        </w:rPr>
        <w:br/>
      </w:r>
      <w:r w:rsidR="00011860" w:rsidRPr="00166798">
        <w:rPr>
          <w:rFonts w:ascii="Calibri" w:hAnsi="Calibri" w:cs="Calibri"/>
          <w:b/>
          <w:sz w:val="22"/>
          <w:szCs w:val="22"/>
        </w:rPr>
        <w:br/>
      </w:r>
      <w:r w:rsidR="00095653" w:rsidRPr="00166798">
        <w:rPr>
          <w:rFonts w:ascii="Calibri" w:hAnsi="Calibri" w:cs="Calibri"/>
          <w:sz w:val="22"/>
          <w:szCs w:val="22"/>
        </w:rPr>
        <w:t xml:space="preserve">La société </w:t>
      </w:r>
      <w:r w:rsidR="00011860" w:rsidRPr="00166798">
        <w:rPr>
          <w:rFonts w:ascii="Calibri" w:hAnsi="Calibri" w:cs="Calibri"/>
          <w:sz w:val="22"/>
          <w:szCs w:val="22"/>
        </w:rPr>
        <w:t xml:space="preserve">IDSUD </w:t>
      </w:r>
      <w:r w:rsidR="00095653" w:rsidRPr="00166798">
        <w:rPr>
          <w:rFonts w:ascii="Calibri" w:hAnsi="Calibri" w:cs="Calibri"/>
          <w:sz w:val="22"/>
          <w:szCs w:val="22"/>
        </w:rPr>
        <w:t>effectue ses recherches et développements en partenariat avec ses filiales et participations</w:t>
      </w:r>
      <w:r w:rsidR="00977DDC" w:rsidRPr="00166798">
        <w:rPr>
          <w:rFonts w:ascii="Calibri" w:hAnsi="Calibri" w:cs="Calibri"/>
          <w:sz w:val="22"/>
          <w:szCs w:val="22"/>
        </w:rPr>
        <w:t xml:space="preserve"> et principalement dans la branche énergies, détentrice de plusieurs brevets.</w:t>
      </w:r>
      <w:r w:rsidR="00011860" w:rsidRPr="00166798">
        <w:rPr>
          <w:rFonts w:ascii="Calibri" w:hAnsi="Calibri" w:cs="Calibri"/>
          <w:sz w:val="22"/>
          <w:szCs w:val="22"/>
        </w:rPr>
        <w:tab/>
      </w:r>
      <w:r w:rsidR="00761D3B" w:rsidRPr="00166798">
        <w:rPr>
          <w:rFonts w:ascii="Calibri" w:hAnsi="Calibri" w:cs="Calibri"/>
          <w:sz w:val="22"/>
          <w:szCs w:val="22"/>
        </w:rPr>
        <w:br/>
      </w:r>
      <w:r w:rsidR="00C26978" w:rsidRPr="00E27B1B">
        <w:rPr>
          <w:rFonts w:ascii="Calibri" w:hAnsi="Calibri" w:cs="Calibri"/>
          <w:sz w:val="22"/>
          <w:szCs w:val="22"/>
          <w:highlight w:val="yellow"/>
        </w:rPr>
        <w:br/>
      </w:r>
    </w:p>
    <w:p w14:paraId="4A5B1BC5" w14:textId="4194AC7B" w:rsidR="00775491" w:rsidRPr="00E27B1B" w:rsidRDefault="003C679E" w:rsidP="002B03C8">
      <w:pPr>
        <w:jc w:val="both"/>
        <w:rPr>
          <w:rFonts w:ascii="Calibri" w:hAnsi="Calibri" w:cs="Calibri"/>
          <w:sz w:val="22"/>
          <w:szCs w:val="22"/>
          <w:highlight w:val="yellow"/>
        </w:rPr>
      </w:pPr>
      <w:r w:rsidRPr="00E44CA7">
        <w:rPr>
          <w:rFonts w:ascii="Calibri" w:hAnsi="Calibri" w:cs="Calibri"/>
          <w:b/>
          <w:color w:val="E2402A"/>
          <w:sz w:val="28"/>
          <w:szCs w:val="28"/>
        </w:rPr>
        <w:t>Dépenses non déductibles fiscalement</w:t>
      </w:r>
      <w:r w:rsidR="00095653" w:rsidRPr="00E44CA7">
        <w:rPr>
          <w:rFonts w:ascii="Calibri" w:hAnsi="Calibri" w:cs="Calibri"/>
          <w:b/>
          <w:sz w:val="28"/>
          <w:szCs w:val="28"/>
        </w:rPr>
        <w:tab/>
      </w:r>
      <w:r w:rsidR="002E73FC" w:rsidRPr="00E44CA7">
        <w:rPr>
          <w:rFonts w:ascii="Calibri" w:hAnsi="Calibri" w:cs="Calibri"/>
          <w:sz w:val="22"/>
          <w:szCs w:val="22"/>
        </w:rPr>
        <w:br/>
      </w:r>
      <w:r w:rsidRPr="00E44CA7">
        <w:rPr>
          <w:rFonts w:ascii="Calibri" w:hAnsi="Calibri" w:cs="Calibri"/>
          <w:sz w:val="22"/>
          <w:szCs w:val="22"/>
        </w:rPr>
        <w:br/>
        <w:t xml:space="preserve">Conformément aux dispositions des articles 223 quater et 223 quinquies du code des impôts, les comptes de l’exercice écoulé prennent en charge des dépenses non déductibles du résultat fiscal pour un montant </w:t>
      </w:r>
      <w:r w:rsidR="00B968F9" w:rsidRPr="00E44CA7">
        <w:rPr>
          <w:rFonts w:ascii="Calibri" w:hAnsi="Calibri" w:cs="Calibri"/>
          <w:sz w:val="22"/>
          <w:szCs w:val="22"/>
        </w:rPr>
        <w:t>de</w:t>
      </w:r>
      <w:r w:rsidR="008A579C" w:rsidRPr="00E44CA7">
        <w:rPr>
          <w:rFonts w:ascii="Calibri" w:hAnsi="Calibri" w:cs="Calibri"/>
          <w:sz w:val="22"/>
          <w:szCs w:val="22"/>
        </w:rPr>
        <w:t xml:space="preserve"> </w:t>
      </w:r>
      <w:r w:rsidR="00E44CA7" w:rsidRPr="00E44CA7">
        <w:rPr>
          <w:rFonts w:ascii="Calibri" w:hAnsi="Calibri" w:cs="Calibri"/>
          <w:sz w:val="22"/>
          <w:szCs w:val="22"/>
        </w:rPr>
        <w:t>98</w:t>
      </w:r>
      <w:r w:rsidR="00901C6B" w:rsidRPr="00E44CA7">
        <w:rPr>
          <w:rFonts w:ascii="Calibri" w:hAnsi="Calibri" w:cs="Calibri"/>
          <w:sz w:val="22"/>
          <w:szCs w:val="22"/>
        </w:rPr>
        <w:t xml:space="preserve"> </w:t>
      </w:r>
      <w:r w:rsidR="00C3540E" w:rsidRPr="00E44CA7">
        <w:rPr>
          <w:rFonts w:ascii="Calibri" w:hAnsi="Calibri" w:cs="Calibri"/>
          <w:sz w:val="22"/>
          <w:szCs w:val="22"/>
        </w:rPr>
        <w:t>K€</w:t>
      </w:r>
      <w:r w:rsidRPr="00E44CA7">
        <w:rPr>
          <w:rFonts w:ascii="Calibri" w:hAnsi="Calibri" w:cs="Calibri"/>
          <w:sz w:val="22"/>
          <w:szCs w:val="22"/>
        </w:rPr>
        <w:t>.</w:t>
      </w:r>
      <w:r w:rsidRPr="00E44CA7">
        <w:rPr>
          <w:rFonts w:ascii="Calibri" w:hAnsi="Calibri" w:cs="Calibri"/>
          <w:sz w:val="22"/>
          <w:szCs w:val="22"/>
        </w:rPr>
        <w:tab/>
      </w:r>
      <w:r w:rsidR="001359BD" w:rsidRPr="00E27B1B">
        <w:rPr>
          <w:rFonts w:ascii="Calibri" w:hAnsi="Calibri" w:cs="Calibri"/>
          <w:sz w:val="22"/>
          <w:szCs w:val="22"/>
          <w:highlight w:val="yellow"/>
        </w:rPr>
        <w:br/>
      </w:r>
      <w:r w:rsidR="00882892" w:rsidRPr="00E27B1B">
        <w:rPr>
          <w:rFonts w:ascii="Calibri" w:hAnsi="Calibri" w:cs="Calibri"/>
          <w:sz w:val="22"/>
          <w:szCs w:val="22"/>
          <w:highlight w:val="yellow"/>
        </w:rPr>
        <w:br/>
      </w:r>
      <w:r w:rsidRPr="00E27B1B">
        <w:rPr>
          <w:rFonts w:ascii="Calibri" w:hAnsi="Calibri" w:cs="Calibri"/>
          <w:sz w:val="22"/>
          <w:szCs w:val="22"/>
          <w:highlight w:val="yellow"/>
        </w:rPr>
        <w:br/>
      </w:r>
      <w:r w:rsidR="00821B8E" w:rsidRPr="00166798">
        <w:rPr>
          <w:rFonts w:ascii="Calibri" w:hAnsi="Calibri" w:cs="Calibri"/>
          <w:b/>
          <w:color w:val="E2402A"/>
          <w:sz w:val="28"/>
          <w:szCs w:val="28"/>
        </w:rPr>
        <w:t>D</w:t>
      </w:r>
      <w:r w:rsidR="00842F51" w:rsidRPr="00166798">
        <w:rPr>
          <w:rFonts w:ascii="Calibri" w:hAnsi="Calibri" w:cs="Calibri"/>
          <w:b/>
          <w:color w:val="E2402A"/>
          <w:sz w:val="28"/>
          <w:szCs w:val="28"/>
        </w:rPr>
        <w:t>élais de paiement</w:t>
      </w:r>
      <w:r w:rsidR="00AF48B7" w:rsidRPr="00166798">
        <w:rPr>
          <w:rFonts w:ascii="Calibri" w:hAnsi="Calibri" w:cs="Calibri"/>
          <w:color w:val="E2402A"/>
          <w:sz w:val="22"/>
          <w:szCs w:val="22"/>
        </w:rPr>
        <w:tab/>
      </w:r>
      <w:r w:rsidR="00EC32FF" w:rsidRPr="00166798">
        <w:rPr>
          <w:rFonts w:ascii="Calibri" w:hAnsi="Calibri" w:cs="Calibri"/>
          <w:color w:val="E2402A"/>
          <w:sz w:val="22"/>
          <w:szCs w:val="22"/>
        </w:rPr>
        <w:br/>
      </w:r>
      <w:r w:rsidR="00821B8E" w:rsidRPr="00166798">
        <w:rPr>
          <w:rFonts w:ascii="Calibri" w:hAnsi="Calibri" w:cs="Calibri"/>
          <w:sz w:val="22"/>
          <w:szCs w:val="22"/>
        </w:rPr>
        <w:br/>
      </w:r>
      <w:r w:rsidR="00D14520" w:rsidRPr="00166798">
        <w:rPr>
          <w:rFonts w:ascii="Calibri" w:hAnsi="Calibri" w:cs="Calibri"/>
          <w:sz w:val="22"/>
          <w:szCs w:val="22"/>
        </w:rPr>
        <w:t>C</w:t>
      </w:r>
      <w:r w:rsidR="009C18CC" w:rsidRPr="00166798">
        <w:rPr>
          <w:rFonts w:ascii="Calibri" w:hAnsi="Calibri" w:cs="Calibri"/>
          <w:sz w:val="22"/>
          <w:szCs w:val="22"/>
        </w:rPr>
        <w:t>onformément à l’article D</w:t>
      </w:r>
      <w:r w:rsidR="00AD56DF" w:rsidRPr="00166798">
        <w:rPr>
          <w:rFonts w:ascii="Calibri" w:hAnsi="Calibri" w:cs="Calibri"/>
          <w:sz w:val="22"/>
          <w:szCs w:val="22"/>
        </w:rPr>
        <w:t>.</w:t>
      </w:r>
      <w:r w:rsidR="009C18CC" w:rsidRPr="00166798">
        <w:rPr>
          <w:rFonts w:ascii="Calibri" w:hAnsi="Calibri" w:cs="Calibri"/>
          <w:sz w:val="22"/>
          <w:szCs w:val="22"/>
        </w:rPr>
        <w:t xml:space="preserve">441-4, </w:t>
      </w:r>
      <w:r w:rsidR="00842F51" w:rsidRPr="00166798">
        <w:rPr>
          <w:rFonts w:ascii="Calibri" w:hAnsi="Calibri" w:cs="Calibri"/>
          <w:sz w:val="22"/>
          <w:szCs w:val="22"/>
        </w:rPr>
        <w:t xml:space="preserve">nous vous présentons </w:t>
      </w:r>
      <w:r w:rsidR="00D14520" w:rsidRPr="00166798">
        <w:rPr>
          <w:rFonts w:ascii="Calibri" w:hAnsi="Calibri" w:cs="Calibri"/>
          <w:sz w:val="22"/>
          <w:szCs w:val="22"/>
        </w:rPr>
        <w:t>les</w:t>
      </w:r>
      <w:r w:rsidR="009C18CC" w:rsidRPr="00166798">
        <w:rPr>
          <w:rFonts w:ascii="Calibri" w:hAnsi="Calibri" w:cs="Calibri"/>
          <w:sz w:val="22"/>
          <w:szCs w:val="22"/>
        </w:rPr>
        <w:t xml:space="preserve"> </w:t>
      </w:r>
      <w:r w:rsidR="00842F51" w:rsidRPr="00166798">
        <w:rPr>
          <w:rFonts w:ascii="Calibri" w:hAnsi="Calibri" w:cs="Calibri"/>
          <w:sz w:val="22"/>
          <w:szCs w:val="22"/>
        </w:rPr>
        <w:t xml:space="preserve">délais de paiement </w:t>
      </w:r>
      <w:r w:rsidR="00D14520" w:rsidRPr="00166798">
        <w:rPr>
          <w:rFonts w:ascii="Calibri" w:hAnsi="Calibri" w:cs="Calibri"/>
          <w:sz w:val="22"/>
          <w:szCs w:val="22"/>
        </w:rPr>
        <w:t xml:space="preserve">fournisseurs </w:t>
      </w:r>
      <w:r w:rsidR="004C645F" w:rsidRPr="00166798">
        <w:rPr>
          <w:rFonts w:ascii="Calibri" w:hAnsi="Calibri" w:cs="Calibri"/>
          <w:sz w:val="22"/>
          <w:szCs w:val="22"/>
        </w:rPr>
        <w:t xml:space="preserve">et clients </w:t>
      </w:r>
      <w:r w:rsidR="00D14520" w:rsidRPr="00166798">
        <w:rPr>
          <w:rFonts w:ascii="Calibri" w:hAnsi="Calibri" w:cs="Calibri"/>
          <w:sz w:val="22"/>
          <w:szCs w:val="22"/>
        </w:rPr>
        <w:t>à la clôture de</w:t>
      </w:r>
      <w:r w:rsidR="00842F51" w:rsidRPr="00166798">
        <w:rPr>
          <w:rFonts w:ascii="Calibri" w:hAnsi="Calibri" w:cs="Calibri"/>
          <w:sz w:val="22"/>
          <w:szCs w:val="22"/>
        </w:rPr>
        <w:t xml:space="preserve"> l’e</w:t>
      </w:r>
      <w:r w:rsidR="00D14520" w:rsidRPr="00166798">
        <w:rPr>
          <w:rFonts w:ascii="Calibri" w:hAnsi="Calibri" w:cs="Calibri"/>
          <w:sz w:val="22"/>
          <w:szCs w:val="22"/>
        </w:rPr>
        <w:t>xercic</w:t>
      </w:r>
      <w:r w:rsidR="00842F51" w:rsidRPr="00166798">
        <w:rPr>
          <w:rFonts w:ascii="Calibri" w:hAnsi="Calibri" w:cs="Calibri"/>
          <w:sz w:val="22"/>
          <w:szCs w:val="22"/>
        </w:rPr>
        <w:t xml:space="preserve">e : </w:t>
      </w:r>
      <w:r w:rsidR="002B03C8" w:rsidRPr="00166798">
        <w:rPr>
          <w:rFonts w:ascii="Calibri" w:hAnsi="Calibri" w:cs="Calibri"/>
          <w:sz w:val="22"/>
          <w:szCs w:val="22"/>
        </w:rPr>
        <w:tab/>
      </w:r>
      <w:r w:rsidR="004C645F" w:rsidRPr="00166798">
        <w:rPr>
          <w:rFonts w:ascii="Calibri" w:hAnsi="Calibri" w:cs="Calibri"/>
          <w:sz w:val="22"/>
          <w:szCs w:val="22"/>
        </w:rPr>
        <w:br/>
      </w:r>
      <w:r w:rsidR="00DC0832" w:rsidRPr="00166798">
        <w:rPr>
          <w:rFonts w:ascii="Calibri" w:hAnsi="Calibri" w:cs="Calibri"/>
          <w:sz w:val="22"/>
          <w:szCs w:val="22"/>
        </w:rPr>
        <w:br/>
      </w:r>
      <w:r w:rsidR="0045045B" w:rsidRPr="00166798">
        <w:rPr>
          <w:rFonts w:ascii="Calibri" w:hAnsi="Calibri" w:cs="Calibri"/>
          <w:b/>
          <w:bCs/>
          <w:sz w:val="22"/>
          <w:szCs w:val="22"/>
          <w:u w:val="single"/>
        </w:rPr>
        <w:t>Fournisseurs</w:t>
      </w:r>
      <w:r w:rsidR="0045045B" w:rsidRPr="00166798">
        <w:rPr>
          <w:rFonts w:ascii="Calibri" w:hAnsi="Calibri" w:cs="Calibri"/>
          <w:sz w:val="22"/>
          <w:szCs w:val="22"/>
        </w:rPr>
        <w:t xml:space="preserve"> : </w:t>
      </w:r>
      <w:r w:rsidR="00842F51" w:rsidRPr="00166798">
        <w:rPr>
          <w:rFonts w:ascii="Calibri" w:hAnsi="Calibri" w:cs="Calibri"/>
          <w:sz w:val="22"/>
          <w:szCs w:val="22"/>
        </w:rPr>
        <w:t>Factures reçues non réglées à la date de clôture de l’exercice dont le terme est échu :</w:t>
      </w:r>
      <w:r w:rsidR="00775491" w:rsidRPr="00166798">
        <w:rPr>
          <w:rFonts w:ascii="Calibri" w:hAnsi="Calibri" w:cs="Calibri"/>
          <w:sz w:val="22"/>
          <w:szCs w:val="22"/>
        </w:rPr>
        <w:tab/>
      </w:r>
      <w:r w:rsidR="00775491" w:rsidRPr="00166798">
        <w:rPr>
          <w:rFonts w:ascii="Calibri" w:hAnsi="Calibri" w:cs="Calibri"/>
          <w:sz w:val="22"/>
          <w:szCs w:val="22"/>
        </w:rPr>
        <w:br/>
      </w:r>
    </w:p>
    <w:tbl>
      <w:tblPr>
        <w:tblStyle w:val="Grilledutableau"/>
        <w:tblW w:w="5239" w:type="dxa"/>
        <w:jc w:val="center"/>
        <w:tblLook w:val="04A0" w:firstRow="1" w:lastRow="0" w:firstColumn="1" w:lastColumn="0" w:noHBand="0" w:noVBand="1"/>
      </w:tblPr>
      <w:tblGrid>
        <w:gridCol w:w="1413"/>
        <w:gridCol w:w="1134"/>
        <w:gridCol w:w="1417"/>
        <w:gridCol w:w="1275"/>
      </w:tblGrid>
      <w:tr w:rsidR="004C43D0" w:rsidRPr="00166798" w14:paraId="682C138F" w14:textId="77777777" w:rsidTr="00C61189">
        <w:trPr>
          <w:jc w:val="center"/>
        </w:trPr>
        <w:tc>
          <w:tcPr>
            <w:tcW w:w="1413" w:type="dxa"/>
          </w:tcPr>
          <w:p w14:paraId="2D8ACC7B" w14:textId="14E174F3" w:rsidR="004C43D0" w:rsidRPr="00166798" w:rsidRDefault="004C43D0" w:rsidP="00BA0538">
            <w:pPr>
              <w:tabs>
                <w:tab w:val="left" w:pos="284"/>
              </w:tabs>
              <w:jc w:val="center"/>
              <w:rPr>
                <w:rFonts w:ascii="Calibri" w:hAnsi="Calibri" w:cs="Calibri"/>
                <w:sz w:val="18"/>
                <w:szCs w:val="18"/>
              </w:rPr>
            </w:pPr>
            <w:r w:rsidRPr="00166798">
              <w:rPr>
                <w:rFonts w:ascii="Calibri" w:hAnsi="Calibri" w:cs="Calibri"/>
                <w:sz w:val="18"/>
                <w:szCs w:val="18"/>
              </w:rPr>
              <w:t>Tranches de retard de paiement (en €)</w:t>
            </w:r>
          </w:p>
        </w:tc>
        <w:tc>
          <w:tcPr>
            <w:tcW w:w="1134" w:type="dxa"/>
          </w:tcPr>
          <w:p w14:paraId="40D34D5F" w14:textId="0496E6AD" w:rsidR="004C43D0" w:rsidRPr="00166798" w:rsidRDefault="004C43D0" w:rsidP="008730BE">
            <w:pPr>
              <w:tabs>
                <w:tab w:val="left" w:pos="284"/>
              </w:tabs>
              <w:jc w:val="center"/>
              <w:rPr>
                <w:rFonts w:ascii="Calibri" w:hAnsi="Calibri" w:cs="Calibri"/>
                <w:sz w:val="18"/>
                <w:szCs w:val="18"/>
              </w:rPr>
            </w:pPr>
            <w:r w:rsidRPr="00166798">
              <w:rPr>
                <w:rFonts w:ascii="Calibri" w:hAnsi="Calibri" w:cs="Calibri"/>
                <w:sz w:val="18"/>
                <w:szCs w:val="18"/>
              </w:rPr>
              <w:t>N</w:t>
            </w:r>
            <w:r w:rsidR="00BA0538" w:rsidRPr="00166798">
              <w:rPr>
                <w:rFonts w:ascii="Calibri" w:hAnsi="Calibri" w:cs="Calibri"/>
                <w:sz w:val="18"/>
                <w:szCs w:val="18"/>
              </w:rPr>
              <w:t>om</w:t>
            </w:r>
            <w:r w:rsidRPr="00166798">
              <w:rPr>
                <w:rFonts w:ascii="Calibri" w:hAnsi="Calibri" w:cs="Calibri"/>
                <w:sz w:val="18"/>
                <w:szCs w:val="18"/>
              </w:rPr>
              <w:t>bre de factures concernées</w:t>
            </w:r>
          </w:p>
        </w:tc>
        <w:tc>
          <w:tcPr>
            <w:tcW w:w="1417" w:type="dxa"/>
          </w:tcPr>
          <w:p w14:paraId="054C0251" w14:textId="6AAE1653" w:rsidR="004C43D0" w:rsidRPr="00166798" w:rsidRDefault="004C43D0" w:rsidP="00BA0538">
            <w:pPr>
              <w:jc w:val="center"/>
              <w:rPr>
                <w:rFonts w:ascii="Calibri" w:hAnsi="Calibri" w:cs="Calibri"/>
                <w:sz w:val="18"/>
                <w:szCs w:val="18"/>
              </w:rPr>
            </w:pPr>
            <w:r w:rsidRPr="00166798">
              <w:rPr>
                <w:rFonts w:ascii="Calibri" w:hAnsi="Calibri" w:cs="Calibri"/>
                <w:sz w:val="18"/>
                <w:szCs w:val="18"/>
              </w:rPr>
              <w:t>Montant</w:t>
            </w:r>
            <w:r w:rsidR="00BA0538" w:rsidRPr="00166798">
              <w:rPr>
                <w:rFonts w:ascii="Calibri" w:hAnsi="Calibri" w:cs="Calibri"/>
                <w:sz w:val="18"/>
                <w:szCs w:val="18"/>
              </w:rPr>
              <w:t xml:space="preserve"> </w:t>
            </w:r>
            <w:r w:rsidR="00C61189" w:rsidRPr="00166798">
              <w:rPr>
                <w:rFonts w:ascii="Calibri" w:hAnsi="Calibri" w:cs="Calibri"/>
                <w:sz w:val="18"/>
                <w:szCs w:val="18"/>
              </w:rPr>
              <w:t>t</w:t>
            </w:r>
            <w:r w:rsidRPr="00166798">
              <w:rPr>
                <w:rFonts w:ascii="Calibri" w:hAnsi="Calibri" w:cs="Calibri"/>
                <w:sz w:val="18"/>
                <w:szCs w:val="18"/>
              </w:rPr>
              <w:t>otal des factures concernées</w:t>
            </w:r>
          </w:p>
        </w:tc>
        <w:tc>
          <w:tcPr>
            <w:tcW w:w="1275" w:type="dxa"/>
          </w:tcPr>
          <w:p w14:paraId="500197DF" w14:textId="1703EC7F" w:rsidR="004C43D0" w:rsidRPr="00166798" w:rsidRDefault="004C43D0" w:rsidP="008730BE">
            <w:pPr>
              <w:tabs>
                <w:tab w:val="left" w:pos="284"/>
              </w:tabs>
              <w:jc w:val="center"/>
              <w:rPr>
                <w:rFonts w:ascii="Calibri" w:hAnsi="Calibri" w:cs="Calibri"/>
                <w:sz w:val="16"/>
                <w:szCs w:val="16"/>
              </w:rPr>
            </w:pPr>
            <w:r w:rsidRPr="00166798">
              <w:rPr>
                <w:rFonts w:ascii="Calibri" w:hAnsi="Calibri" w:cs="Calibri"/>
                <w:sz w:val="16"/>
                <w:szCs w:val="16"/>
              </w:rPr>
              <w:t>% du montant total des achats HT de l’exercice</w:t>
            </w:r>
          </w:p>
        </w:tc>
      </w:tr>
      <w:tr w:rsidR="004C43D0" w:rsidRPr="00166798" w14:paraId="4289170F" w14:textId="77777777" w:rsidTr="00C61189">
        <w:trPr>
          <w:jc w:val="center"/>
        </w:trPr>
        <w:tc>
          <w:tcPr>
            <w:tcW w:w="1413" w:type="dxa"/>
          </w:tcPr>
          <w:p w14:paraId="7DF75513" w14:textId="68F401AE" w:rsidR="004C43D0" w:rsidRPr="00166798" w:rsidRDefault="004C43D0" w:rsidP="00904E79">
            <w:pPr>
              <w:tabs>
                <w:tab w:val="left" w:pos="284"/>
              </w:tabs>
              <w:jc w:val="both"/>
              <w:rPr>
                <w:rFonts w:ascii="Calibri" w:hAnsi="Calibri" w:cs="Calibri"/>
                <w:sz w:val="18"/>
                <w:szCs w:val="18"/>
              </w:rPr>
            </w:pPr>
            <w:r w:rsidRPr="00166798">
              <w:rPr>
                <w:rFonts w:ascii="Calibri" w:hAnsi="Calibri" w:cs="Calibri"/>
                <w:sz w:val="18"/>
                <w:szCs w:val="18"/>
              </w:rPr>
              <w:t>0 jour (indicatif)</w:t>
            </w:r>
          </w:p>
        </w:tc>
        <w:tc>
          <w:tcPr>
            <w:tcW w:w="1134" w:type="dxa"/>
          </w:tcPr>
          <w:p w14:paraId="1487AAF9" w14:textId="484229F2"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32</w:t>
            </w:r>
          </w:p>
        </w:tc>
        <w:tc>
          <w:tcPr>
            <w:tcW w:w="1417" w:type="dxa"/>
          </w:tcPr>
          <w:p w14:paraId="33B6C9AE" w14:textId="2CC5C8E4"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54 416</w:t>
            </w:r>
          </w:p>
        </w:tc>
        <w:tc>
          <w:tcPr>
            <w:tcW w:w="1275" w:type="dxa"/>
          </w:tcPr>
          <w:p w14:paraId="0663ED09" w14:textId="5F43EC06"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4</w:t>
            </w:r>
            <w:r w:rsidR="008730BE" w:rsidRPr="00166798">
              <w:rPr>
                <w:rFonts w:ascii="Calibri" w:hAnsi="Calibri" w:cs="Calibri"/>
                <w:sz w:val="18"/>
                <w:szCs w:val="18"/>
              </w:rPr>
              <w:t>,</w:t>
            </w:r>
            <w:r w:rsidRPr="00166798">
              <w:rPr>
                <w:rFonts w:ascii="Calibri" w:hAnsi="Calibri" w:cs="Calibri"/>
                <w:sz w:val="18"/>
                <w:szCs w:val="18"/>
              </w:rPr>
              <w:t>83</w:t>
            </w:r>
            <w:r w:rsidR="004C43D0" w:rsidRPr="00166798">
              <w:rPr>
                <w:rFonts w:ascii="Calibri" w:hAnsi="Calibri" w:cs="Calibri"/>
                <w:sz w:val="18"/>
                <w:szCs w:val="18"/>
              </w:rPr>
              <w:t xml:space="preserve"> %</w:t>
            </w:r>
          </w:p>
        </w:tc>
      </w:tr>
      <w:tr w:rsidR="004C43D0" w:rsidRPr="00166798" w14:paraId="6692F12A" w14:textId="77777777" w:rsidTr="00C61189">
        <w:trPr>
          <w:jc w:val="center"/>
        </w:trPr>
        <w:tc>
          <w:tcPr>
            <w:tcW w:w="1413" w:type="dxa"/>
          </w:tcPr>
          <w:p w14:paraId="20467B69" w14:textId="6D68F549" w:rsidR="004C43D0" w:rsidRPr="00166798" w:rsidRDefault="004C43D0" w:rsidP="00904E79">
            <w:pPr>
              <w:tabs>
                <w:tab w:val="left" w:pos="284"/>
              </w:tabs>
              <w:jc w:val="both"/>
              <w:rPr>
                <w:rFonts w:ascii="Calibri" w:hAnsi="Calibri" w:cs="Calibri"/>
                <w:sz w:val="18"/>
                <w:szCs w:val="18"/>
              </w:rPr>
            </w:pPr>
            <w:r w:rsidRPr="00166798">
              <w:rPr>
                <w:rFonts w:ascii="Calibri" w:hAnsi="Calibri" w:cs="Calibri"/>
                <w:sz w:val="18"/>
                <w:szCs w:val="18"/>
              </w:rPr>
              <w:t>1 à 30 jours</w:t>
            </w:r>
          </w:p>
        </w:tc>
        <w:tc>
          <w:tcPr>
            <w:tcW w:w="1134" w:type="dxa"/>
            <w:shd w:val="clear" w:color="auto" w:fill="D9D9D9" w:themeFill="background1" w:themeFillShade="D9"/>
          </w:tcPr>
          <w:p w14:paraId="4AF92045" w14:textId="77777777" w:rsidR="004C43D0" w:rsidRPr="00166798" w:rsidRDefault="004C43D0" w:rsidP="008730BE">
            <w:pPr>
              <w:tabs>
                <w:tab w:val="left" w:pos="284"/>
              </w:tabs>
              <w:jc w:val="right"/>
              <w:rPr>
                <w:rFonts w:ascii="Calibri" w:hAnsi="Calibri" w:cs="Calibri"/>
                <w:sz w:val="18"/>
                <w:szCs w:val="18"/>
              </w:rPr>
            </w:pPr>
          </w:p>
        </w:tc>
        <w:tc>
          <w:tcPr>
            <w:tcW w:w="1417" w:type="dxa"/>
          </w:tcPr>
          <w:p w14:paraId="5257C896" w14:textId="68889793"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1300</w:t>
            </w:r>
          </w:p>
        </w:tc>
        <w:tc>
          <w:tcPr>
            <w:tcW w:w="1275" w:type="dxa"/>
          </w:tcPr>
          <w:p w14:paraId="0CB71450" w14:textId="48843ECC"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0,12 %</w:t>
            </w:r>
          </w:p>
        </w:tc>
      </w:tr>
      <w:tr w:rsidR="004C43D0" w:rsidRPr="00166798" w14:paraId="44CFEDF9" w14:textId="77777777" w:rsidTr="00C61189">
        <w:trPr>
          <w:jc w:val="center"/>
        </w:trPr>
        <w:tc>
          <w:tcPr>
            <w:tcW w:w="1413" w:type="dxa"/>
          </w:tcPr>
          <w:p w14:paraId="2E3AC9A0" w14:textId="5222DF5D" w:rsidR="004C43D0" w:rsidRPr="00166798" w:rsidRDefault="004C43D0" w:rsidP="00904E79">
            <w:pPr>
              <w:tabs>
                <w:tab w:val="left" w:pos="284"/>
              </w:tabs>
              <w:jc w:val="both"/>
              <w:rPr>
                <w:rFonts w:ascii="Calibri" w:hAnsi="Calibri" w:cs="Calibri"/>
                <w:sz w:val="18"/>
                <w:szCs w:val="18"/>
              </w:rPr>
            </w:pPr>
            <w:r w:rsidRPr="00166798">
              <w:rPr>
                <w:rFonts w:ascii="Calibri" w:hAnsi="Calibri" w:cs="Calibri"/>
                <w:sz w:val="18"/>
                <w:szCs w:val="18"/>
              </w:rPr>
              <w:t>31 à 60 jours</w:t>
            </w:r>
          </w:p>
        </w:tc>
        <w:tc>
          <w:tcPr>
            <w:tcW w:w="1134" w:type="dxa"/>
            <w:shd w:val="clear" w:color="auto" w:fill="D9D9D9" w:themeFill="background1" w:themeFillShade="D9"/>
          </w:tcPr>
          <w:p w14:paraId="2055D226" w14:textId="77777777" w:rsidR="004C43D0" w:rsidRPr="00166798" w:rsidRDefault="004C43D0" w:rsidP="008730BE">
            <w:pPr>
              <w:tabs>
                <w:tab w:val="left" w:pos="284"/>
              </w:tabs>
              <w:jc w:val="right"/>
              <w:rPr>
                <w:rFonts w:ascii="Calibri" w:hAnsi="Calibri" w:cs="Calibri"/>
                <w:sz w:val="18"/>
                <w:szCs w:val="18"/>
              </w:rPr>
            </w:pPr>
          </w:p>
        </w:tc>
        <w:tc>
          <w:tcPr>
            <w:tcW w:w="1417" w:type="dxa"/>
          </w:tcPr>
          <w:p w14:paraId="176BB92C" w14:textId="3D4AE9DC"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14</w:t>
            </w:r>
          </w:p>
        </w:tc>
        <w:tc>
          <w:tcPr>
            <w:tcW w:w="1275" w:type="dxa"/>
          </w:tcPr>
          <w:p w14:paraId="1AAB9DC2" w14:textId="107C2FB1"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0,00 %</w:t>
            </w:r>
          </w:p>
        </w:tc>
      </w:tr>
      <w:tr w:rsidR="004C43D0" w:rsidRPr="00166798" w14:paraId="4F385A0D" w14:textId="77777777" w:rsidTr="00C61189">
        <w:trPr>
          <w:jc w:val="center"/>
        </w:trPr>
        <w:tc>
          <w:tcPr>
            <w:tcW w:w="1413" w:type="dxa"/>
          </w:tcPr>
          <w:p w14:paraId="77E942C5" w14:textId="510E5E1B" w:rsidR="004C43D0" w:rsidRPr="00166798" w:rsidRDefault="004C43D0" w:rsidP="00904E79">
            <w:pPr>
              <w:tabs>
                <w:tab w:val="left" w:pos="284"/>
              </w:tabs>
              <w:jc w:val="both"/>
              <w:rPr>
                <w:rFonts w:ascii="Calibri" w:hAnsi="Calibri" w:cs="Calibri"/>
                <w:sz w:val="18"/>
                <w:szCs w:val="18"/>
              </w:rPr>
            </w:pPr>
            <w:r w:rsidRPr="00166798">
              <w:rPr>
                <w:rFonts w:ascii="Calibri" w:hAnsi="Calibri" w:cs="Calibri"/>
                <w:sz w:val="18"/>
                <w:szCs w:val="18"/>
              </w:rPr>
              <w:t>61 à 90 jours</w:t>
            </w:r>
          </w:p>
        </w:tc>
        <w:tc>
          <w:tcPr>
            <w:tcW w:w="1134" w:type="dxa"/>
            <w:shd w:val="clear" w:color="auto" w:fill="D9D9D9" w:themeFill="background1" w:themeFillShade="D9"/>
          </w:tcPr>
          <w:p w14:paraId="4AB36D30" w14:textId="77777777" w:rsidR="004C43D0" w:rsidRPr="00166798" w:rsidRDefault="004C43D0" w:rsidP="008730BE">
            <w:pPr>
              <w:tabs>
                <w:tab w:val="left" w:pos="284"/>
              </w:tabs>
              <w:jc w:val="right"/>
              <w:rPr>
                <w:rFonts w:ascii="Calibri" w:hAnsi="Calibri" w:cs="Calibri"/>
                <w:sz w:val="18"/>
                <w:szCs w:val="18"/>
              </w:rPr>
            </w:pPr>
          </w:p>
        </w:tc>
        <w:tc>
          <w:tcPr>
            <w:tcW w:w="1417" w:type="dxa"/>
          </w:tcPr>
          <w:p w14:paraId="60709A62" w14:textId="7D004C27" w:rsidR="004C43D0" w:rsidRPr="00166798" w:rsidRDefault="004C43D0" w:rsidP="008730BE">
            <w:pPr>
              <w:tabs>
                <w:tab w:val="left" w:pos="284"/>
              </w:tabs>
              <w:jc w:val="right"/>
              <w:rPr>
                <w:rFonts w:ascii="Calibri" w:hAnsi="Calibri" w:cs="Calibri"/>
                <w:sz w:val="18"/>
                <w:szCs w:val="18"/>
              </w:rPr>
            </w:pPr>
          </w:p>
        </w:tc>
        <w:tc>
          <w:tcPr>
            <w:tcW w:w="1275" w:type="dxa"/>
          </w:tcPr>
          <w:p w14:paraId="5ADF9A89" w14:textId="7DFCE9FA"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0,00 %</w:t>
            </w:r>
          </w:p>
        </w:tc>
      </w:tr>
      <w:tr w:rsidR="004C43D0" w:rsidRPr="00166798" w14:paraId="544A6661" w14:textId="77777777" w:rsidTr="00C61189">
        <w:trPr>
          <w:jc w:val="center"/>
        </w:trPr>
        <w:tc>
          <w:tcPr>
            <w:tcW w:w="1413" w:type="dxa"/>
          </w:tcPr>
          <w:p w14:paraId="3FE38E39" w14:textId="1D116318" w:rsidR="004C43D0" w:rsidRPr="00166798" w:rsidRDefault="0016065E" w:rsidP="00904E79">
            <w:pPr>
              <w:tabs>
                <w:tab w:val="left" w:pos="284"/>
              </w:tabs>
              <w:jc w:val="both"/>
              <w:rPr>
                <w:rFonts w:ascii="Calibri" w:hAnsi="Calibri" w:cs="Calibri"/>
                <w:sz w:val="18"/>
                <w:szCs w:val="18"/>
              </w:rPr>
            </w:pPr>
            <w:r w:rsidRPr="00166798">
              <w:rPr>
                <w:rFonts w:ascii="Calibri" w:hAnsi="Calibri" w:cs="Calibri"/>
                <w:sz w:val="18"/>
                <w:szCs w:val="18"/>
              </w:rPr>
              <w:t>91 jours et plus</w:t>
            </w:r>
          </w:p>
        </w:tc>
        <w:tc>
          <w:tcPr>
            <w:tcW w:w="1134" w:type="dxa"/>
            <w:shd w:val="clear" w:color="auto" w:fill="D9D9D9" w:themeFill="background1" w:themeFillShade="D9"/>
          </w:tcPr>
          <w:p w14:paraId="17D3F0F5" w14:textId="77777777" w:rsidR="004C43D0" w:rsidRPr="00166798" w:rsidRDefault="004C43D0" w:rsidP="008730BE">
            <w:pPr>
              <w:tabs>
                <w:tab w:val="left" w:pos="284"/>
              </w:tabs>
              <w:jc w:val="right"/>
              <w:rPr>
                <w:rFonts w:ascii="Calibri" w:hAnsi="Calibri" w:cs="Calibri"/>
                <w:sz w:val="18"/>
                <w:szCs w:val="18"/>
              </w:rPr>
            </w:pPr>
          </w:p>
        </w:tc>
        <w:tc>
          <w:tcPr>
            <w:tcW w:w="1417" w:type="dxa"/>
          </w:tcPr>
          <w:p w14:paraId="38CFAF16" w14:textId="0B18D0B6" w:rsidR="004C43D0" w:rsidRPr="00166798" w:rsidRDefault="004F6EB8" w:rsidP="008730BE">
            <w:pPr>
              <w:tabs>
                <w:tab w:val="left" w:pos="284"/>
              </w:tabs>
              <w:jc w:val="right"/>
              <w:rPr>
                <w:rFonts w:ascii="Calibri" w:hAnsi="Calibri" w:cs="Calibri"/>
                <w:sz w:val="18"/>
                <w:szCs w:val="18"/>
              </w:rPr>
            </w:pPr>
            <w:r w:rsidRPr="00166798">
              <w:rPr>
                <w:rFonts w:ascii="Calibri" w:hAnsi="Calibri" w:cs="Calibri"/>
                <w:sz w:val="18"/>
                <w:szCs w:val="18"/>
              </w:rPr>
              <w:t>3</w:t>
            </w:r>
            <w:r w:rsidR="00166798" w:rsidRPr="00166798">
              <w:rPr>
                <w:rFonts w:ascii="Calibri" w:hAnsi="Calibri" w:cs="Calibri"/>
                <w:sz w:val="18"/>
                <w:szCs w:val="18"/>
              </w:rPr>
              <w:t>749</w:t>
            </w:r>
          </w:p>
        </w:tc>
        <w:tc>
          <w:tcPr>
            <w:tcW w:w="1275" w:type="dxa"/>
          </w:tcPr>
          <w:p w14:paraId="127CAECB" w14:textId="73127607" w:rsidR="004C43D0" w:rsidRPr="00166798" w:rsidRDefault="005C2735" w:rsidP="008730BE">
            <w:pPr>
              <w:tabs>
                <w:tab w:val="left" w:pos="284"/>
              </w:tabs>
              <w:jc w:val="right"/>
              <w:rPr>
                <w:rFonts w:ascii="Calibri" w:hAnsi="Calibri" w:cs="Calibri"/>
                <w:sz w:val="18"/>
                <w:szCs w:val="18"/>
              </w:rPr>
            </w:pPr>
            <w:r w:rsidRPr="00166798">
              <w:rPr>
                <w:rFonts w:ascii="Calibri" w:hAnsi="Calibri" w:cs="Calibri"/>
                <w:sz w:val="18"/>
                <w:szCs w:val="18"/>
              </w:rPr>
              <w:t>0</w:t>
            </w:r>
            <w:r w:rsidR="004F6EB8" w:rsidRPr="00166798">
              <w:rPr>
                <w:rFonts w:ascii="Calibri" w:hAnsi="Calibri" w:cs="Calibri"/>
                <w:sz w:val="18"/>
                <w:szCs w:val="18"/>
              </w:rPr>
              <w:t>,</w:t>
            </w:r>
            <w:r w:rsidR="00166798" w:rsidRPr="00166798">
              <w:rPr>
                <w:rFonts w:ascii="Calibri" w:hAnsi="Calibri" w:cs="Calibri"/>
                <w:sz w:val="18"/>
                <w:szCs w:val="18"/>
              </w:rPr>
              <w:t>0</w:t>
            </w:r>
            <w:r w:rsidRPr="00166798">
              <w:rPr>
                <w:rFonts w:ascii="Calibri" w:hAnsi="Calibri" w:cs="Calibri"/>
                <w:sz w:val="18"/>
                <w:szCs w:val="18"/>
              </w:rPr>
              <w:t>7</w:t>
            </w:r>
            <w:r w:rsidR="004F6EB8" w:rsidRPr="00166798">
              <w:rPr>
                <w:rFonts w:ascii="Calibri" w:hAnsi="Calibri" w:cs="Calibri"/>
                <w:sz w:val="18"/>
                <w:szCs w:val="18"/>
              </w:rPr>
              <w:t xml:space="preserve"> %</w:t>
            </w:r>
          </w:p>
        </w:tc>
      </w:tr>
      <w:tr w:rsidR="004C43D0" w:rsidRPr="00166798" w14:paraId="25FA905A" w14:textId="77777777" w:rsidTr="00C61189">
        <w:trPr>
          <w:jc w:val="center"/>
        </w:trPr>
        <w:tc>
          <w:tcPr>
            <w:tcW w:w="1413" w:type="dxa"/>
          </w:tcPr>
          <w:p w14:paraId="45467FC3" w14:textId="6C91C15F" w:rsidR="004C43D0" w:rsidRPr="00166798" w:rsidRDefault="0016065E" w:rsidP="00904E79">
            <w:pPr>
              <w:tabs>
                <w:tab w:val="left" w:pos="284"/>
              </w:tabs>
              <w:jc w:val="both"/>
              <w:rPr>
                <w:rFonts w:ascii="Calibri" w:hAnsi="Calibri" w:cs="Calibri"/>
                <w:sz w:val="18"/>
                <w:szCs w:val="18"/>
              </w:rPr>
            </w:pPr>
            <w:r w:rsidRPr="00166798">
              <w:rPr>
                <w:rFonts w:ascii="Calibri" w:hAnsi="Calibri" w:cs="Calibri"/>
                <w:sz w:val="18"/>
                <w:szCs w:val="18"/>
              </w:rPr>
              <w:t>T</w:t>
            </w:r>
            <w:r w:rsidR="00EC34B0" w:rsidRPr="00166798">
              <w:rPr>
                <w:rFonts w:ascii="Calibri" w:hAnsi="Calibri" w:cs="Calibri"/>
                <w:sz w:val="18"/>
                <w:szCs w:val="18"/>
              </w:rPr>
              <w:t>otal</w:t>
            </w:r>
          </w:p>
        </w:tc>
        <w:tc>
          <w:tcPr>
            <w:tcW w:w="1134" w:type="dxa"/>
          </w:tcPr>
          <w:p w14:paraId="3CA04497" w14:textId="2298439F"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32</w:t>
            </w:r>
          </w:p>
        </w:tc>
        <w:tc>
          <w:tcPr>
            <w:tcW w:w="1417" w:type="dxa"/>
          </w:tcPr>
          <w:p w14:paraId="6B742C25" w14:textId="507D99DD"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56</w:t>
            </w:r>
            <w:r w:rsidR="001B63E2" w:rsidRPr="00166798">
              <w:rPr>
                <w:rFonts w:ascii="Calibri" w:hAnsi="Calibri" w:cs="Calibri"/>
                <w:sz w:val="18"/>
                <w:szCs w:val="18"/>
              </w:rPr>
              <w:t xml:space="preserve"> </w:t>
            </w:r>
            <w:r w:rsidRPr="00166798">
              <w:rPr>
                <w:rFonts w:ascii="Calibri" w:hAnsi="Calibri" w:cs="Calibri"/>
                <w:sz w:val="18"/>
                <w:szCs w:val="18"/>
              </w:rPr>
              <w:t>478</w:t>
            </w:r>
            <w:r w:rsidR="00C82DDC" w:rsidRPr="00166798">
              <w:rPr>
                <w:rFonts w:ascii="Calibri" w:hAnsi="Calibri" w:cs="Calibri"/>
                <w:sz w:val="18"/>
                <w:szCs w:val="18"/>
              </w:rPr>
              <w:t xml:space="preserve"> </w:t>
            </w:r>
          </w:p>
        </w:tc>
        <w:tc>
          <w:tcPr>
            <w:tcW w:w="1275" w:type="dxa"/>
          </w:tcPr>
          <w:p w14:paraId="62CE78BB" w14:textId="332EFB3D" w:rsidR="004C43D0" w:rsidRPr="00166798" w:rsidRDefault="00166798" w:rsidP="008730BE">
            <w:pPr>
              <w:tabs>
                <w:tab w:val="left" w:pos="284"/>
              </w:tabs>
              <w:jc w:val="right"/>
              <w:rPr>
                <w:rFonts w:ascii="Calibri" w:hAnsi="Calibri" w:cs="Calibri"/>
                <w:sz w:val="18"/>
                <w:szCs w:val="18"/>
              </w:rPr>
            </w:pPr>
            <w:r w:rsidRPr="00166798">
              <w:rPr>
                <w:rFonts w:ascii="Calibri" w:hAnsi="Calibri" w:cs="Calibri"/>
                <w:sz w:val="18"/>
                <w:szCs w:val="18"/>
              </w:rPr>
              <w:t>5</w:t>
            </w:r>
            <w:r w:rsidR="004F6EB8" w:rsidRPr="00166798">
              <w:rPr>
                <w:rFonts w:ascii="Calibri" w:hAnsi="Calibri" w:cs="Calibri"/>
                <w:sz w:val="18"/>
                <w:szCs w:val="18"/>
              </w:rPr>
              <w:t>,</w:t>
            </w:r>
            <w:r w:rsidRPr="00166798">
              <w:rPr>
                <w:rFonts w:ascii="Calibri" w:hAnsi="Calibri" w:cs="Calibri"/>
                <w:sz w:val="18"/>
                <w:szCs w:val="18"/>
              </w:rPr>
              <w:t>01</w:t>
            </w:r>
            <w:r w:rsidR="004F6EB8" w:rsidRPr="00166798">
              <w:rPr>
                <w:rFonts w:ascii="Calibri" w:hAnsi="Calibri" w:cs="Calibri"/>
                <w:sz w:val="18"/>
                <w:szCs w:val="18"/>
              </w:rPr>
              <w:t xml:space="preserve"> %</w:t>
            </w:r>
          </w:p>
        </w:tc>
      </w:tr>
    </w:tbl>
    <w:p w14:paraId="313AFF0B" w14:textId="3F5721A3" w:rsidR="004C43D0" w:rsidRPr="00166798" w:rsidRDefault="004C43D0" w:rsidP="00904E79">
      <w:pPr>
        <w:tabs>
          <w:tab w:val="left" w:pos="284"/>
        </w:tabs>
        <w:jc w:val="both"/>
        <w:rPr>
          <w:rFonts w:ascii="Calibri" w:hAnsi="Calibri" w:cs="Calibri"/>
          <w:sz w:val="22"/>
          <w:szCs w:val="22"/>
        </w:rPr>
      </w:pPr>
    </w:p>
    <w:p w14:paraId="2DE5629C" w14:textId="5EBC5C9A" w:rsidR="00EC34B0" w:rsidRPr="00166798" w:rsidRDefault="00281793" w:rsidP="00904E79">
      <w:pPr>
        <w:tabs>
          <w:tab w:val="left" w:pos="284"/>
        </w:tabs>
        <w:jc w:val="both"/>
        <w:rPr>
          <w:rFonts w:ascii="Calibri" w:hAnsi="Calibri" w:cs="Calibri"/>
          <w:sz w:val="22"/>
          <w:szCs w:val="22"/>
        </w:rPr>
      </w:pPr>
      <w:r w:rsidRPr="00166798">
        <w:rPr>
          <w:rFonts w:ascii="Calibri" w:hAnsi="Calibri" w:cs="Calibri"/>
          <w:sz w:val="22"/>
          <w:szCs w:val="22"/>
        </w:rPr>
        <w:t>Factures exclues relative à des dettes et créances litigieuses ou non comptabilisées : néant</w:t>
      </w:r>
      <w:r w:rsidR="001D7C2B" w:rsidRPr="00166798">
        <w:rPr>
          <w:rFonts w:ascii="Calibri" w:hAnsi="Calibri" w:cs="Calibri"/>
          <w:sz w:val="22"/>
          <w:szCs w:val="22"/>
        </w:rPr>
        <w:t>.</w:t>
      </w:r>
      <w:r w:rsidRPr="00166798">
        <w:rPr>
          <w:rFonts w:ascii="Calibri" w:hAnsi="Calibri" w:cs="Calibri"/>
          <w:sz w:val="22"/>
          <w:szCs w:val="22"/>
        </w:rPr>
        <w:t xml:space="preserve"> </w:t>
      </w:r>
      <w:r w:rsidRPr="00166798">
        <w:rPr>
          <w:rFonts w:ascii="Calibri" w:hAnsi="Calibri" w:cs="Calibri"/>
          <w:sz w:val="22"/>
          <w:szCs w:val="22"/>
        </w:rPr>
        <w:tab/>
      </w:r>
      <w:r w:rsidRPr="00166798">
        <w:rPr>
          <w:rFonts w:ascii="Calibri" w:hAnsi="Calibri" w:cs="Calibri"/>
          <w:sz w:val="22"/>
          <w:szCs w:val="22"/>
        </w:rPr>
        <w:br/>
        <w:t>Délais de paiement de réf</w:t>
      </w:r>
      <w:r w:rsidR="009D77E8" w:rsidRPr="00166798">
        <w:rPr>
          <w:rFonts w:ascii="Calibri" w:hAnsi="Calibri" w:cs="Calibri"/>
          <w:sz w:val="22"/>
          <w:szCs w:val="22"/>
        </w:rPr>
        <w:t>é</w:t>
      </w:r>
      <w:r w:rsidRPr="00166798">
        <w:rPr>
          <w:rFonts w:ascii="Calibri" w:hAnsi="Calibri" w:cs="Calibri"/>
          <w:sz w:val="22"/>
          <w:szCs w:val="22"/>
        </w:rPr>
        <w:t>rence</w:t>
      </w:r>
      <w:r w:rsidR="009D77E8" w:rsidRPr="00166798">
        <w:rPr>
          <w:rFonts w:ascii="Calibri" w:hAnsi="Calibri" w:cs="Calibri"/>
          <w:sz w:val="22"/>
          <w:szCs w:val="22"/>
        </w:rPr>
        <w:t xml:space="preserve"> </w:t>
      </w:r>
      <w:r w:rsidRPr="00166798">
        <w:rPr>
          <w:rFonts w:ascii="Calibri" w:hAnsi="Calibri" w:cs="Calibri"/>
          <w:sz w:val="22"/>
          <w:szCs w:val="22"/>
        </w:rPr>
        <w:t>utilisé</w:t>
      </w:r>
      <w:r w:rsidR="009D77E8" w:rsidRPr="00166798">
        <w:rPr>
          <w:rFonts w:ascii="Calibri" w:hAnsi="Calibri" w:cs="Calibri"/>
          <w:sz w:val="22"/>
          <w:szCs w:val="22"/>
        </w:rPr>
        <w:t>s</w:t>
      </w:r>
      <w:r w:rsidRPr="00166798">
        <w:rPr>
          <w:rFonts w:ascii="Calibri" w:hAnsi="Calibri" w:cs="Calibri"/>
          <w:sz w:val="22"/>
          <w:szCs w:val="22"/>
        </w:rPr>
        <w:t xml:space="preserve"> pour le c</w:t>
      </w:r>
      <w:r w:rsidR="009D77E8" w:rsidRPr="00166798">
        <w:rPr>
          <w:rFonts w:ascii="Calibri" w:hAnsi="Calibri" w:cs="Calibri"/>
          <w:sz w:val="22"/>
          <w:szCs w:val="22"/>
        </w:rPr>
        <w:t>alcul</w:t>
      </w:r>
      <w:r w:rsidRPr="00166798">
        <w:rPr>
          <w:rFonts w:ascii="Calibri" w:hAnsi="Calibri" w:cs="Calibri"/>
          <w:sz w:val="22"/>
          <w:szCs w:val="22"/>
        </w:rPr>
        <w:t xml:space="preserve"> d</w:t>
      </w:r>
      <w:r w:rsidR="009D77E8" w:rsidRPr="00166798">
        <w:rPr>
          <w:rFonts w:ascii="Calibri" w:hAnsi="Calibri" w:cs="Calibri"/>
          <w:sz w:val="22"/>
          <w:szCs w:val="22"/>
        </w:rPr>
        <w:t>e</w:t>
      </w:r>
      <w:r w:rsidRPr="00166798">
        <w:rPr>
          <w:rFonts w:ascii="Calibri" w:hAnsi="Calibri" w:cs="Calibri"/>
          <w:sz w:val="22"/>
          <w:szCs w:val="22"/>
        </w:rPr>
        <w:t xml:space="preserve">s retards de </w:t>
      </w:r>
      <w:r w:rsidR="009D77E8" w:rsidRPr="00166798">
        <w:rPr>
          <w:rFonts w:ascii="Calibri" w:hAnsi="Calibri" w:cs="Calibri"/>
          <w:sz w:val="22"/>
          <w:szCs w:val="22"/>
        </w:rPr>
        <w:t>paiements : délais légaux (30 jours).</w:t>
      </w:r>
      <w:r w:rsidR="009D77E8" w:rsidRPr="00166798">
        <w:rPr>
          <w:rFonts w:ascii="Calibri" w:hAnsi="Calibri" w:cs="Calibri"/>
          <w:sz w:val="22"/>
          <w:szCs w:val="22"/>
        </w:rPr>
        <w:tab/>
      </w:r>
      <w:r w:rsidR="009D77E8" w:rsidRPr="00166798">
        <w:rPr>
          <w:rFonts w:ascii="Calibri" w:hAnsi="Calibri" w:cs="Calibri"/>
          <w:sz w:val="22"/>
          <w:szCs w:val="22"/>
        </w:rPr>
        <w:br/>
      </w:r>
      <w:r w:rsidR="00781E3E" w:rsidRPr="00166798">
        <w:rPr>
          <w:rFonts w:ascii="Calibri" w:hAnsi="Calibri" w:cs="Calibri"/>
          <w:sz w:val="22"/>
          <w:szCs w:val="22"/>
        </w:rPr>
        <w:br/>
      </w:r>
      <w:r w:rsidR="0045045B" w:rsidRPr="00166798">
        <w:rPr>
          <w:rFonts w:ascii="Calibri" w:hAnsi="Calibri" w:cs="Calibri"/>
          <w:b/>
          <w:bCs/>
          <w:sz w:val="22"/>
          <w:szCs w:val="22"/>
          <w:u w:val="single"/>
        </w:rPr>
        <w:t>Clients </w:t>
      </w:r>
      <w:r w:rsidR="0045045B" w:rsidRPr="00166798">
        <w:rPr>
          <w:rFonts w:ascii="Calibri" w:hAnsi="Calibri" w:cs="Calibri"/>
          <w:sz w:val="22"/>
          <w:szCs w:val="22"/>
        </w:rPr>
        <w:t xml:space="preserve">: </w:t>
      </w:r>
      <w:r w:rsidR="002529D4" w:rsidRPr="00166798">
        <w:rPr>
          <w:rFonts w:ascii="Calibri" w:hAnsi="Calibri" w:cs="Calibri"/>
          <w:sz w:val="22"/>
          <w:szCs w:val="22"/>
        </w:rPr>
        <w:t>Factures émises non réglées à la date de clôture de l’exercice dont le terme est échu</w:t>
      </w:r>
      <w:r w:rsidR="008730BE" w:rsidRPr="00166798">
        <w:rPr>
          <w:rFonts w:ascii="Calibri" w:hAnsi="Calibri" w:cs="Calibri"/>
          <w:sz w:val="22"/>
          <w:szCs w:val="22"/>
        </w:rPr>
        <w:t> :</w:t>
      </w:r>
    </w:p>
    <w:p w14:paraId="58E930CB" w14:textId="77777777" w:rsidR="00EC34B0" w:rsidRPr="00166798" w:rsidRDefault="00EC34B0" w:rsidP="00904E79">
      <w:pPr>
        <w:tabs>
          <w:tab w:val="left" w:pos="284"/>
        </w:tabs>
        <w:jc w:val="both"/>
        <w:rPr>
          <w:rFonts w:ascii="Calibri" w:hAnsi="Calibri" w:cs="Calibri"/>
          <w:sz w:val="22"/>
          <w:szCs w:val="22"/>
        </w:rPr>
      </w:pPr>
    </w:p>
    <w:tbl>
      <w:tblPr>
        <w:tblStyle w:val="Grilledutableau"/>
        <w:tblW w:w="5098" w:type="dxa"/>
        <w:jc w:val="center"/>
        <w:tblLook w:val="04A0" w:firstRow="1" w:lastRow="0" w:firstColumn="1" w:lastColumn="0" w:noHBand="0" w:noVBand="1"/>
      </w:tblPr>
      <w:tblGrid>
        <w:gridCol w:w="1696"/>
        <w:gridCol w:w="1134"/>
        <w:gridCol w:w="1276"/>
        <w:gridCol w:w="992"/>
      </w:tblGrid>
      <w:tr w:rsidR="00EC34B0" w:rsidRPr="00166798" w14:paraId="5912D4B4" w14:textId="77777777" w:rsidTr="007B44CD">
        <w:trPr>
          <w:jc w:val="center"/>
        </w:trPr>
        <w:tc>
          <w:tcPr>
            <w:tcW w:w="1696" w:type="dxa"/>
          </w:tcPr>
          <w:p w14:paraId="0F10931A" w14:textId="77777777" w:rsidR="00EC34B0" w:rsidRPr="00166798" w:rsidRDefault="00EC34B0" w:rsidP="008730BE">
            <w:pPr>
              <w:tabs>
                <w:tab w:val="left" w:pos="284"/>
              </w:tabs>
              <w:jc w:val="center"/>
              <w:rPr>
                <w:rFonts w:ascii="Calibri" w:hAnsi="Calibri" w:cs="Calibri"/>
                <w:sz w:val="18"/>
                <w:szCs w:val="18"/>
              </w:rPr>
            </w:pPr>
            <w:r w:rsidRPr="00166798">
              <w:rPr>
                <w:rFonts w:ascii="Calibri" w:hAnsi="Calibri" w:cs="Calibri"/>
                <w:sz w:val="18"/>
                <w:szCs w:val="18"/>
              </w:rPr>
              <w:t>Tranches de retard de paiement (en €)</w:t>
            </w:r>
          </w:p>
        </w:tc>
        <w:tc>
          <w:tcPr>
            <w:tcW w:w="1134" w:type="dxa"/>
          </w:tcPr>
          <w:p w14:paraId="09E7F79C" w14:textId="2BD647E6" w:rsidR="00EC34B0" w:rsidRPr="00166798" w:rsidRDefault="00EC34B0" w:rsidP="008730BE">
            <w:pPr>
              <w:tabs>
                <w:tab w:val="left" w:pos="284"/>
              </w:tabs>
              <w:jc w:val="center"/>
              <w:rPr>
                <w:rFonts w:ascii="Calibri" w:hAnsi="Calibri" w:cs="Calibri"/>
                <w:sz w:val="18"/>
                <w:szCs w:val="18"/>
              </w:rPr>
            </w:pPr>
            <w:r w:rsidRPr="00166798">
              <w:rPr>
                <w:rFonts w:ascii="Calibri" w:hAnsi="Calibri" w:cs="Calibri"/>
                <w:sz w:val="18"/>
                <w:szCs w:val="18"/>
              </w:rPr>
              <w:t>N</w:t>
            </w:r>
            <w:r w:rsidR="00BA0538" w:rsidRPr="00166798">
              <w:rPr>
                <w:rFonts w:ascii="Calibri" w:hAnsi="Calibri" w:cs="Calibri"/>
                <w:sz w:val="18"/>
                <w:szCs w:val="18"/>
              </w:rPr>
              <w:t>om</w:t>
            </w:r>
            <w:r w:rsidRPr="00166798">
              <w:rPr>
                <w:rFonts w:ascii="Calibri" w:hAnsi="Calibri" w:cs="Calibri"/>
                <w:sz w:val="18"/>
                <w:szCs w:val="18"/>
              </w:rPr>
              <w:t>bre de factures concernées</w:t>
            </w:r>
          </w:p>
        </w:tc>
        <w:tc>
          <w:tcPr>
            <w:tcW w:w="1276" w:type="dxa"/>
          </w:tcPr>
          <w:p w14:paraId="2312C0C3" w14:textId="77777777" w:rsidR="00EC34B0" w:rsidRPr="00166798" w:rsidRDefault="00EC34B0" w:rsidP="008730BE">
            <w:pPr>
              <w:tabs>
                <w:tab w:val="left" w:pos="284"/>
              </w:tabs>
              <w:jc w:val="center"/>
              <w:rPr>
                <w:rFonts w:ascii="Calibri" w:hAnsi="Calibri" w:cs="Calibri"/>
                <w:sz w:val="18"/>
                <w:szCs w:val="18"/>
              </w:rPr>
            </w:pPr>
            <w:r w:rsidRPr="00166798">
              <w:rPr>
                <w:rFonts w:ascii="Calibri" w:hAnsi="Calibri" w:cs="Calibri"/>
                <w:sz w:val="18"/>
                <w:szCs w:val="18"/>
              </w:rPr>
              <w:t>Montant total des factures concernées</w:t>
            </w:r>
          </w:p>
        </w:tc>
        <w:tc>
          <w:tcPr>
            <w:tcW w:w="992" w:type="dxa"/>
          </w:tcPr>
          <w:p w14:paraId="2179CF4F" w14:textId="05294909" w:rsidR="00EC34B0" w:rsidRPr="00166798" w:rsidRDefault="00EC34B0" w:rsidP="008730BE">
            <w:pPr>
              <w:tabs>
                <w:tab w:val="left" w:pos="284"/>
              </w:tabs>
              <w:jc w:val="center"/>
              <w:rPr>
                <w:rFonts w:ascii="Calibri" w:hAnsi="Calibri" w:cs="Calibri"/>
                <w:sz w:val="18"/>
                <w:szCs w:val="18"/>
              </w:rPr>
            </w:pPr>
            <w:r w:rsidRPr="00166798">
              <w:rPr>
                <w:rFonts w:ascii="Calibri" w:hAnsi="Calibri" w:cs="Calibri"/>
                <w:sz w:val="18"/>
                <w:szCs w:val="18"/>
              </w:rPr>
              <w:t>% du CA HT de l’exercice</w:t>
            </w:r>
          </w:p>
        </w:tc>
      </w:tr>
      <w:tr w:rsidR="00EC34B0" w:rsidRPr="00166798" w14:paraId="65A63449" w14:textId="77777777" w:rsidTr="001B63E2">
        <w:trPr>
          <w:jc w:val="center"/>
        </w:trPr>
        <w:tc>
          <w:tcPr>
            <w:tcW w:w="1696" w:type="dxa"/>
          </w:tcPr>
          <w:p w14:paraId="4276D069"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0 jour (indicatif)</w:t>
            </w:r>
          </w:p>
        </w:tc>
        <w:tc>
          <w:tcPr>
            <w:tcW w:w="1134" w:type="dxa"/>
            <w:shd w:val="clear" w:color="auto" w:fill="auto"/>
          </w:tcPr>
          <w:p w14:paraId="63262FDF" w14:textId="02E88D07" w:rsidR="00EC34B0" w:rsidRPr="00166798" w:rsidRDefault="00F65E01" w:rsidP="00EC34B0">
            <w:pPr>
              <w:tabs>
                <w:tab w:val="left" w:pos="284"/>
              </w:tabs>
              <w:jc w:val="right"/>
              <w:rPr>
                <w:rFonts w:ascii="Calibri" w:hAnsi="Calibri" w:cs="Calibri"/>
                <w:sz w:val="18"/>
                <w:szCs w:val="18"/>
              </w:rPr>
            </w:pPr>
            <w:r w:rsidRPr="00166798">
              <w:rPr>
                <w:rFonts w:ascii="Calibri" w:hAnsi="Calibri" w:cs="Calibri"/>
                <w:sz w:val="18"/>
                <w:szCs w:val="18"/>
              </w:rPr>
              <w:t>41</w:t>
            </w:r>
          </w:p>
        </w:tc>
        <w:tc>
          <w:tcPr>
            <w:tcW w:w="1276" w:type="dxa"/>
            <w:shd w:val="clear" w:color="auto" w:fill="auto"/>
          </w:tcPr>
          <w:p w14:paraId="4B077526" w14:textId="5F1FCD50" w:rsidR="00EC34B0" w:rsidRPr="00166798" w:rsidRDefault="00775491" w:rsidP="00EC34B0">
            <w:pPr>
              <w:tabs>
                <w:tab w:val="left" w:pos="284"/>
              </w:tabs>
              <w:jc w:val="right"/>
              <w:rPr>
                <w:rFonts w:ascii="Calibri" w:hAnsi="Calibri" w:cs="Calibri"/>
                <w:sz w:val="18"/>
                <w:szCs w:val="18"/>
              </w:rPr>
            </w:pPr>
            <w:r w:rsidRPr="00166798">
              <w:rPr>
                <w:rFonts w:ascii="Calibri" w:hAnsi="Calibri" w:cs="Calibri"/>
                <w:sz w:val="18"/>
                <w:szCs w:val="18"/>
              </w:rPr>
              <w:t>2</w:t>
            </w:r>
            <w:r w:rsidR="001B63E2" w:rsidRPr="00166798">
              <w:rPr>
                <w:rFonts w:ascii="Calibri" w:hAnsi="Calibri" w:cs="Calibri"/>
                <w:sz w:val="18"/>
                <w:szCs w:val="18"/>
              </w:rPr>
              <w:t>4</w:t>
            </w:r>
            <w:r w:rsidR="00510F94" w:rsidRPr="00166798">
              <w:rPr>
                <w:rFonts w:ascii="Calibri" w:hAnsi="Calibri" w:cs="Calibri"/>
                <w:sz w:val="18"/>
                <w:szCs w:val="18"/>
              </w:rPr>
              <w:t>0</w:t>
            </w:r>
            <w:r w:rsidRPr="00166798">
              <w:rPr>
                <w:rFonts w:ascii="Calibri" w:hAnsi="Calibri" w:cs="Calibri"/>
                <w:sz w:val="18"/>
                <w:szCs w:val="18"/>
              </w:rPr>
              <w:t xml:space="preserve"> </w:t>
            </w:r>
            <w:r w:rsidR="00510F94" w:rsidRPr="00166798">
              <w:rPr>
                <w:rFonts w:ascii="Calibri" w:hAnsi="Calibri" w:cs="Calibri"/>
                <w:sz w:val="18"/>
                <w:szCs w:val="18"/>
              </w:rPr>
              <w:t>945</w:t>
            </w:r>
          </w:p>
        </w:tc>
        <w:tc>
          <w:tcPr>
            <w:tcW w:w="992" w:type="dxa"/>
            <w:shd w:val="clear" w:color="auto" w:fill="auto"/>
          </w:tcPr>
          <w:p w14:paraId="7826054C" w14:textId="2DE4AA5E"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54,62</w:t>
            </w:r>
            <w:r w:rsidR="004F6EB8" w:rsidRPr="00166798">
              <w:rPr>
                <w:rFonts w:ascii="Calibri" w:hAnsi="Calibri" w:cs="Calibri"/>
                <w:sz w:val="18"/>
                <w:szCs w:val="18"/>
              </w:rPr>
              <w:t xml:space="preserve"> </w:t>
            </w:r>
            <w:r w:rsidR="00EC34B0" w:rsidRPr="00166798">
              <w:rPr>
                <w:rFonts w:ascii="Calibri" w:hAnsi="Calibri" w:cs="Calibri"/>
                <w:sz w:val="18"/>
                <w:szCs w:val="18"/>
              </w:rPr>
              <w:t>%</w:t>
            </w:r>
          </w:p>
        </w:tc>
      </w:tr>
      <w:tr w:rsidR="00EC34B0" w:rsidRPr="00166798" w14:paraId="4197C539" w14:textId="77777777" w:rsidTr="001B63E2">
        <w:trPr>
          <w:jc w:val="center"/>
        </w:trPr>
        <w:tc>
          <w:tcPr>
            <w:tcW w:w="1696" w:type="dxa"/>
          </w:tcPr>
          <w:p w14:paraId="3430C224"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1 à 30 jours</w:t>
            </w:r>
          </w:p>
        </w:tc>
        <w:tc>
          <w:tcPr>
            <w:tcW w:w="1134" w:type="dxa"/>
            <w:shd w:val="clear" w:color="auto" w:fill="D9D9D9" w:themeFill="background1" w:themeFillShade="D9"/>
          </w:tcPr>
          <w:p w14:paraId="4D94AEF4" w14:textId="77777777" w:rsidR="00EC34B0" w:rsidRPr="00166798" w:rsidRDefault="00EC34B0" w:rsidP="00EC34B0">
            <w:pPr>
              <w:tabs>
                <w:tab w:val="left" w:pos="284"/>
              </w:tabs>
              <w:jc w:val="right"/>
              <w:rPr>
                <w:rFonts w:ascii="Calibri" w:hAnsi="Calibri" w:cs="Calibri"/>
                <w:sz w:val="18"/>
                <w:szCs w:val="18"/>
              </w:rPr>
            </w:pPr>
          </w:p>
        </w:tc>
        <w:tc>
          <w:tcPr>
            <w:tcW w:w="1276" w:type="dxa"/>
            <w:shd w:val="clear" w:color="auto" w:fill="auto"/>
          </w:tcPr>
          <w:p w14:paraId="5C08923E" w14:textId="32DB8F12"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8 189</w:t>
            </w:r>
          </w:p>
        </w:tc>
        <w:tc>
          <w:tcPr>
            <w:tcW w:w="992" w:type="dxa"/>
            <w:shd w:val="clear" w:color="auto" w:fill="auto"/>
          </w:tcPr>
          <w:p w14:paraId="4FDF38ED" w14:textId="70ABB0E9" w:rsidR="00EC34B0" w:rsidRPr="00166798" w:rsidRDefault="004F6EB8" w:rsidP="00EC34B0">
            <w:pPr>
              <w:tabs>
                <w:tab w:val="left" w:pos="284"/>
              </w:tabs>
              <w:jc w:val="right"/>
              <w:rPr>
                <w:rFonts w:ascii="Calibri" w:hAnsi="Calibri" w:cs="Calibri"/>
                <w:sz w:val="18"/>
                <w:szCs w:val="18"/>
              </w:rPr>
            </w:pPr>
            <w:r w:rsidRPr="00166798">
              <w:rPr>
                <w:rFonts w:ascii="Calibri" w:hAnsi="Calibri" w:cs="Calibri"/>
                <w:sz w:val="18"/>
                <w:szCs w:val="18"/>
              </w:rPr>
              <w:t>1</w:t>
            </w:r>
            <w:r w:rsidR="00EC34B0" w:rsidRPr="00166798">
              <w:rPr>
                <w:rFonts w:ascii="Calibri" w:hAnsi="Calibri" w:cs="Calibri"/>
                <w:sz w:val="18"/>
                <w:szCs w:val="18"/>
              </w:rPr>
              <w:t>,</w:t>
            </w:r>
            <w:r w:rsidR="00166798" w:rsidRPr="00166798">
              <w:rPr>
                <w:rFonts w:ascii="Calibri" w:hAnsi="Calibri" w:cs="Calibri"/>
                <w:sz w:val="18"/>
                <w:szCs w:val="18"/>
              </w:rPr>
              <w:t>24</w:t>
            </w:r>
            <w:r w:rsidR="00EC34B0" w:rsidRPr="00166798">
              <w:rPr>
                <w:rFonts w:ascii="Calibri" w:hAnsi="Calibri" w:cs="Calibri"/>
                <w:sz w:val="18"/>
                <w:szCs w:val="18"/>
              </w:rPr>
              <w:t xml:space="preserve"> %</w:t>
            </w:r>
          </w:p>
        </w:tc>
      </w:tr>
      <w:tr w:rsidR="00EC34B0" w:rsidRPr="00166798" w14:paraId="394F5EFF" w14:textId="77777777" w:rsidTr="001B63E2">
        <w:trPr>
          <w:jc w:val="center"/>
        </w:trPr>
        <w:tc>
          <w:tcPr>
            <w:tcW w:w="1696" w:type="dxa"/>
          </w:tcPr>
          <w:p w14:paraId="7675EF79"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31 à 60 jours</w:t>
            </w:r>
          </w:p>
        </w:tc>
        <w:tc>
          <w:tcPr>
            <w:tcW w:w="1134" w:type="dxa"/>
            <w:shd w:val="clear" w:color="auto" w:fill="D9D9D9" w:themeFill="background1" w:themeFillShade="D9"/>
          </w:tcPr>
          <w:p w14:paraId="2570F802" w14:textId="77777777" w:rsidR="00EC34B0" w:rsidRPr="00166798" w:rsidRDefault="00EC34B0" w:rsidP="00EC34B0">
            <w:pPr>
              <w:tabs>
                <w:tab w:val="left" w:pos="284"/>
              </w:tabs>
              <w:jc w:val="right"/>
              <w:rPr>
                <w:rFonts w:ascii="Calibri" w:hAnsi="Calibri" w:cs="Calibri"/>
                <w:sz w:val="18"/>
                <w:szCs w:val="18"/>
              </w:rPr>
            </w:pPr>
          </w:p>
        </w:tc>
        <w:tc>
          <w:tcPr>
            <w:tcW w:w="1276" w:type="dxa"/>
            <w:shd w:val="clear" w:color="auto" w:fill="auto"/>
          </w:tcPr>
          <w:p w14:paraId="79E732B9" w14:textId="243B4E45"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8 926</w:t>
            </w:r>
          </w:p>
        </w:tc>
        <w:tc>
          <w:tcPr>
            <w:tcW w:w="992" w:type="dxa"/>
            <w:shd w:val="clear" w:color="auto" w:fill="auto"/>
          </w:tcPr>
          <w:p w14:paraId="3591E6C8" w14:textId="79D2A30F"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1</w:t>
            </w:r>
            <w:r w:rsidR="00CA6360" w:rsidRPr="00166798">
              <w:rPr>
                <w:rFonts w:ascii="Calibri" w:hAnsi="Calibri" w:cs="Calibri"/>
                <w:sz w:val="18"/>
                <w:szCs w:val="18"/>
              </w:rPr>
              <w:t>,</w:t>
            </w:r>
            <w:r w:rsidRPr="00166798">
              <w:rPr>
                <w:rFonts w:ascii="Calibri" w:hAnsi="Calibri" w:cs="Calibri"/>
                <w:sz w:val="18"/>
                <w:szCs w:val="18"/>
              </w:rPr>
              <w:t>35</w:t>
            </w:r>
            <w:r w:rsidR="00EC34B0" w:rsidRPr="00166798">
              <w:rPr>
                <w:rFonts w:ascii="Calibri" w:hAnsi="Calibri" w:cs="Calibri"/>
                <w:sz w:val="18"/>
                <w:szCs w:val="18"/>
              </w:rPr>
              <w:t xml:space="preserve"> %</w:t>
            </w:r>
          </w:p>
        </w:tc>
      </w:tr>
      <w:tr w:rsidR="00EC34B0" w:rsidRPr="00166798" w14:paraId="640A5473" w14:textId="77777777" w:rsidTr="001B63E2">
        <w:trPr>
          <w:jc w:val="center"/>
        </w:trPr>
        <w:tc>
          <w:tcPr>
            <w:tcW w:w="1696" w:type="dxa"/>
          </w:tcPr>
          <w:p w14:paraId="34FC3C65"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61 à 90 jours</w:t>
            </w:r>
          </w:p>
        </w:tc>
        <w:tc>
          <w:tcPr>
            <w:tcW w:w="1134" w:type="dxa"/>
            <w:shd w:val="clear" w:color="auto" w:fill="D9D9D9" w:themeFill="background1" w:themeFillShade="D9"/>
          </w:tcPr>
          <w:p w14:paraId="4BA5CDC6" w14:textId="77777777" w:rsidR="00EC34B0" w:rsidRPr="00166798" w:rsidRDefault="00EC34B0" w:rsidP="00EC34B0">
            <w:pPr>
              <w:tabs>
                <w:tab w:val="left" w:pos="284"/>
              </w:tabs>
              <w:jc w:val="right"/>
              <w:rPr>
                <w:rFonts w:ascii="Calibri" w:hAnsi="Calibri" w:cs="Calibri"/>
                <w:sz w:val="18"/>
                <w:szCs w:val="18"/>
              </w:rPr>
            </w:pPr>
          </w:p>
        </w:tc>
        <w:tc>
          <w:tcPr>
            <w:tcW w:w="1276" w:type="dxa"/>
            <w:shd w:val="clear" w:color="auto" w:fill="auto"/>
          </w:tcPr>
          <w:p w14:paraId="32D41207" w14:textId="4D739E7F"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8 089</w:t>
            </w:r>
          </w:p>
        </w:tc>
        <w:tc>
          <w:tcPr>
            <w:tcW w:w="992" w:type="dxa"/>
            <w:shd w:val="clear" w:color="auto" w:fill="auto"/>
          </w:tcPr>
          <w:p w14:paraId="0CC45C01" w14:textId="3C439C0E" w:rsidR="00EC34B0" w:rsidRPr="00166798" w:rsidRDefault="004F6EB8" w:rsidP="00EC34B0">
            <w:pPr>
              <w:tabs>
                <w:tab w:val="left" w:pos="284"/>
              </w:tabs>
              <w:jc w:val="right"/>
              <w:rPr>
                <w:rFonts w:ascii="Calibri" w:hAnsi="Calibri" w:cs="Calibri"/>
                <w:sz w:val="18"/>
                <w:szCs w:val="18"/>
              </w:rPr>
            </w:pPr>
            <w:r w:rsidRPr="00166798">
              <w:rPr>
                <w:rFonts w:ascii="Calibri" w:hAnsi="Calibri" w:cs="Calibri"/>
                <w:sz w:val="18"/>
                <w:szCs w:val="18"/>
              </w:rPr>
              <w:t>1</w:t>
            </w:r>
            <w:r w:rsidR="00CA6360" w:rsidRPr="00166798">
              <w:rPr>
                <w:rFonts w:ascii="Calibri" w:hAnsi="Calibri" w:cs="Calibri"/>
                <w:sz w:val="18"/>
                <w:szCs w:val="18"/>
              </w:rPr>
              <w:t>,</w:t>
            </w:r>
            <w:r w:rsidR="00166798" w:rsidRPr="00166798">
              <w:rPr>
                <w:rFonts w:ascii="Calibri" w:hAnsi="Calibri" w:cs="Calibri"/>
                <w:sz w:val="18"/>
                <w:szCs w:val="18"/>
              </w:rPr>
              <w:t>22</w:t>
            </w:r>
            <w:r w:rsidR="00EC34B0" w:rsidRPr="00166798">
              <w:rPr>
                <w:rFonts w:ascii="Calibri" w:hAnsi="Calibri" w:cs="Calibri"/>
                <w:sz w:val="18"/>
                <w:szCs w:val="18"/>
              </w:rPr>
              <w:t xml:space="preserve"> %</w:t>
            </w:r>
          </w:p>
        </w:tc>
      </w:tr>
      <w:tr w:rsidR="00EC34B0" w:rsidRPr="00166798" w14:paraId="3B2F77F4" w14:textId="77777777" w:rsidTr="001B63E2">
        <w:trPr>
          <w:jc w:val="center"/>
        </w:trPr>
        <w:tc>
          <w:tcPr>
            <w:tcW w:w="1696" w:type="dxa"/>
          </w:tcPr>
          <w:p w14:paraId="7B56A18E"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91 jours et plus</w:t>
            </w:r>
          </w:p>
        </w:tc>
        <w:tc>
          <w:tcPr>
            <w:tcW w:w="1134" w:type="dxa"/>
            <w:shd w:val="clear" w:color="auto" w:fill="D9D9D9" w:themeFill="background1" w:themeFillShade="D9"/>
          </w:tcPr>
          <w:p w14:paraId="4580C65D" w14:textId="77777777" w:rsidR="00EC34B0" w:rsidRPr="00166798" w:rsidRDefault="00EC34B0" w:rsidP="00EC34B0">
            <w:pPr>
              <w:tabs>
                <w:tab w:val="left" w:pos="284"/>
              </w:tabs>
              <w:jc w:val="right"/>
              <w:rPr>
                <w:rFonts w:ascii="Calibri" w:hAnsi="Calibri" w:cs="Calibri"/>
                <w:sz w:val="18"/>
                <w:szCs w:val="18"/>
              </w:rPr>
            </w:pPr>
          </w:p>
        </w:tc>
        <w:tc>
          <w:tcPr>
            <w:tcW w:w="1276" w:type="dxa"/>
            <w:shd w:val="clear" w:color="auto" w:fill="auto"/>
          </w:tcPr>
          <w:p w14:paraId="7846A856" w14:textId="5E27E89E"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371 156</w:t>
            </w:r>
          </w:p>
        </w:tc>
        <w:tc>
          <w:tcPr>
            <w:tcW w:w="992" w:type="dxa"/>
            <w:shd w:val="clear" w:color="auto" w:fill="auto"/>
          </w:tcPr>
          <w:p w14:paraId="49B4E12E" w14:textId="0F05593D" w:rsidR="00EC34B0" w:rsidRPr="00166798" w:rsidRDefault="00166798" w:rsidP="00EC34B0">
            <w:pPr>
              <w:tabs>
                <w:tab w:val="left" w:pos="284"/>
              </w:tabs>
              <w:jc w:val="right"/>
              <w:rPr>
                <w:rFonts w:ascii="Calibri" w:hAnsi="Calibri" w:cs="Calibri"/>
                <w:sz w:val="18"/>
                <w:szCs w:val="18"/>
              </w:rPr>
            </w:pPr>
            <w:r w:rsidRPr="00166798">
              <w:rPr>
                <w:rFonts w:ascii="Calibri" w:hAnsi="Calibri" w:cs="Calibri"/>
                <w:sz w:val="18"/>
                <w:szCs w:val="18"/>
              </w:rPr>
              <w:t>56</w:t>
            </w:r>
            <w:r w:rsidR="00EC34B0" w:rsidRPr="00166798">
              <w:rPr>
                <w:rFonts w:ascii="Calibri" w:hAnsi="Calibri" w:cs="Calibri"/>
                <w:sz w:val="18"/>
                <w:szCs w:val="18"/>
              </w:rPr>
              <w:t>,</w:t>
            </w:r>
            <w:r w:rsidRPr="00166798">
              <w:rPr>
                <w:rFonts w:ascii="Calibri" w:hAnsi="Calibri" w:cs="Calibri"/>
                <w:sz w:val="18"/>
                <w:szCs w:val="18"/>
              </w:rPr>
              <w:t>14</w:t>
            </w:r>
            <w:r w:rsidR="00EC34B0" w:rsidRPr="00166798">
              <w:rPr>
                <w:rFonts w:ascii="Calibri" w:hAnsi="Calibri" w:cs="Calibri"/>
                <w:sz w:val="18"/>
                <w:szCs w:val="18"/>
              </w:rPr>
              <w:t xml:space="preserve"> %</w:t>
            </w:r>
          </w:p>
        </w:tc>
      </w:tr>
      <w:tr w:rsidR="00EC34B0" w:rsidRPr="00166798" w14:paraId="3AB65708" w14:textId="77777777" w:rsidTr="001B63E2">
        <w:trPr>
          <w:jc w:val="center"/>
        </w:trPr>
        <w:tc>
          <w:tcPr>
            <w:tcW w:w="1696" w:type="dxa"/>
          </w:tcPr>
          <w:p w14:paraId="2719A81B" w14:textId="77777777" w:rsidR="00EC34B0" w:rsidRPr="00166798" w:rsidRDefault="00EC34B0" w:rsidP="004F7784">
            <w:pPr>
              <w:tabs>
                <w:tab w:val="left" w:pos="284"/>
              </w:tabs>
              <w:jc w:val="both"/>
              <w:rPr>
                <w:rFonts w:ascii="Calibri" w:hAnsi="Calibri" w:cs="Calibri"/>
                <w:sz w:val="18"/>
                <w:szCs w:val="18"/>
              </w:rPr>
            </w:pPr>
            <w:r w:rsidRPr="00166798">
              <w:rPr>
                <w:rFonts w:ascii="Calibri" w:hAnsi="Calibri" w:cs="Calibri"/>
                <w:sz w:val="18"/>
                <w:szCs w:val="18"/>
              </w:rPr>
              <w:t>Total (1j et plus)</w:t>
            </w:r>
          </w:p>
        </w:tc>
        <w:tc>
          <w:tcPr>
            <w:tcW w:w="1134" w:type="dxa"/>
            <w:shd w:val="clear" w:color="auto" w:fill="auto"/>
          </w:tcPr>
          <w:p w14:paraId="1E52CCD5" w14:textId="1088C4E9" w:rsidR="00EC34B0" w:rsidRPr="00166798" w:rsidRDefault="00F65E01" w:rsidP="00EC34B0">
            <w:pPr>
              <w:tabs>
                <w:tab w:val="left" w:pos="284"/>
              </w:tabs>
              <w:jc w:val="right"/>
              <w:rPr>
                <w:rFonts w:ascii="Calibri" w:hAnsi="Calibri" w:cs="Calibri"/>
                <w:sz w:val="18"/>
                <w:szCs w:val="18"/>
              </w:rPr>
            </w:pPr>
            <w:r w:rsidRPr="00166798">
              <w:rPr>
                <w:rFonts w:ascii="Calibri" w:hAnsi="Calibri" w:cs="Calibri"/>
                <w:sz w:val="18"/>
                <w:szCs w:val="18"/>
              </w:rPr>
              <w:t>41</w:t>
            </w:r>
          </w:p>
        </w:tc>
        <w:tc>
          <w:tcPr>
            <w:tcW w:w="1276" w:type="dxa"/>
            <w:shd w:val="clear" w:color="auto" w:fill="auto"/>
          </w:tcPr>
          <w:p w14:paraId="6988C39E" w14:textId="131027BF" w:rsidR="00EC34B0" w:rsidRPr="00166798" w:rsidRDefault="00F65E01" w:rsidP="00EC34B0">
            <w:pPr>
              <w:tabs>
                <w:tab w:val="left" w:pos="284"/>
              </w:tabs>
              <w:jc w:val="right"/>
              <w:rPr>
                <w:rFonts w:ascii="Calibri" w:hAnsi="Calibri" w:cs="Calibri"/>
                <w:sz w:val="18"/>
                <w:szCs w:val="18"/>
              </w:rPr>
            </w:pPr>
            <w:r w:rsidRPr="00166798">
              <w:rPr>
                <w:rFonts w:ascii="Calibri" w:hAnsi="Calibri" w:cs="Calibri"/>
                <w:sz w:val="18"/>
                <w:szCs w:val="18"/>
              </w:rPr>
              <w:t>757 468</w:t>
            </w:r>
          </w:p>
        </w:tc>
        <w:tc>
          <w:tcPr>
            <w:tcW w:w="992" w:type="dxa"/>
            <w:shd w:val="clear" w:color="auto" w:fill="auto"/>
          </w:tcPr>
          <w:p w14:paraId="3EC5861A" w14:textId="02E5E417" w:rsidR="00EC34B0" w:rsidRPr="00166798" w:rsidRDefault="00F65E01" w:rsidP="007A35E4">
            <w:pPr>
              <w:tabs>
                <w:tab w:val="left" w:pos="284"/>
              </w:tabs>
              <w:jc w:val="right"/>
              <w:rPr>
                <w:rFonts w:ascii="Calibri" w:hAnsi="Calibri" w:cs="Calibri"/>
                <w:sz w:val="18"/>
                <w:szCs w:val="18"/>
              </w:rPr>
            </w:pPr>
            <w:r w:rsidRPr="00166798">
              <w:rPr>
                <w:rFonts w:ascii="Calibri" w:hAnsi="Calibri" w:cs="Calibri"/>
                <w:sz w:val="18"/>
                <w:szCs w:val="18"/>
              </w:rPr>
              <w:t>114</w:t>
            </w:r>
            <w:r w:rsidR="004F6EB8" w:rsidRPr="00166798">
              <w:rPr>
                <w:rFonts w:ascii="Calibri" w:hAnsi="Calibri" w:cs="Calibri"/>
                <w:sz w:val="18"/>
                <w:szCs w:val="18"/>
              </w:rPr>
              <w:t>,</w:t>
            </w:r>
            <w:r w:rsidR="00775491" w:rsidRPr="00166798">
              <w:rPr>
                <w:rFonts w:ascii="Calibri" w:hAnsi="Calibri" w:cs="Calibri"/>
                <w:sz w:val="18"/>
                <w:szCs w:val="18"/>
              </w:rPr>
              <w:t>56</w:t>
            </w:r>
            <w:r w:rsidR="004F6EB8" w:rsidRPr="00166798">
              <w:rPr>
                <w:rFonts w:ascii="Calibri" w:hAnsi="Calibri" w:cs="Calibri"/>
                <w:sz w:val="18"/>
                <w:szCs w:val="18"/>
              </w:rPr>
              <w:t xml:space="preserve"> %</w:t>
            </w:r>
          </w:p>
        </w:tc>
      </w:tr>
    </w:tbl>
    <w:p w14:paraId="6394AC5A" w14:textId="77777777" w:rsidR="00210A38" w:rsidRDefault="00775491" w:rsidP="009F4881">
      <w:pPr>
        <w:ind w:right="-15"/>
        <w:jc w:val="both"/>
        <w:rPr>
          <w:rFonts w:ascii="Calibri" w:hAnsi="Calibri" w:cs="Calibri"/>
          <w:b/>
          <w:color w:val="E2402A"/>
          <w:sz w:val="28"/>
          <w:szCs w:val="28"/>
        </w:rPr>
      </w:pPr>
      <w:r w:rsidRPr="00166798">
        <w:rPr>
          <w:rFonts w:ascii="Calibri" w:hAnsi="Calibri" w:cs="Calibri"/>
          <w:sz w:val="22"/>
          <w:szCs w:val="22"/>
        </w:rPr>
        <w:br/>
      </w:r>
      <w:r w:rsidR="00CA6360" w:rsidRPr="00166798">
        <w:rPr>
          <w:rFonts w:ascii="Calibri" w:hAnsi="Calibri" w:cs="Calibri"/>
          <w:sz w:val="22"/>
          <w:szCs w:val="22"/>
        </w:rPr>
        <w:t>F</w:t>
      </w:r>
      <w:r w:rsidR="002529D4" w:rsidRPr="00166798">
        <w:rPr>
          <w:rFonts w:ascii="Calibri" w:hAnsi="Calibri" w:cs="Calibri"/>
          <w:sz w:val="22"/>
          <w:szCs w:val="22"/>
        </w:rPr>
        <w:t>actures exclues relative à des dettes et créances litigieuses ou non comptabilisées : néant</w:t>
      </w:r>
      <w:r w:rsidR="002C3FCE" w:rsidRPr="00166798">
        <w:rPr>
          <w:rFonts w:ascii="Calibri" w:hAnsi="Calibri" w:cs="Calibri"/>
          <w:sz w:val="22"/>
          <w:szCs w:val="22"/>
        </w:rPr>
        <w:t>.</w:t>
      </w:r>
      <w:r w:rsidR="002529D4" w:rsidRPr="00166798">
        <w:rPr>
          <w:rFonts w:ascii="Calibri" w:hAnsi="Calibri" w:cs="Calibri"/>
          <w:sz w:val="22"/>
          <w:szCs w:val="22"/>
        </w:rPr>
        <w:tab/>
      </w:r>
      <w:r w:rsidR="002529D4" w:rsidRPr="00166798">
        <w:rPr>
          <w:rFonts w:ascii="Calibri" w:hAnsi="Calibri" w:cs="Calibri"/>
          <w:sz w:val="22"/>
          <w:szCs w:val="22"/>
        </w:rPr>
        <w:br/>
        <w:t>Délais de paiement de référence utilisés pour le calcul des retards de paiements : délais légaux (30 jours).</w:t>
      </w:r>
      <w:r w:rsidR="002529D4" w:rsidRPr="00166798">
        <w:rPr>
          <w:rFonts w:ascii="Calibri" w:hAnsi="Calibri" w:cs="Calibri"/>
          <w:sz w:val="22"/>
          <w:szCs w:val="22"/>
        </w:rPr>
        <w:tab/>
      </w:r>
      <w:r w:rsidR="002529D4" w:rsidRPr="00166798">
        <w:rPr>
          <w:rFonts w:ascii="Calibri" w:hAnsi="Calibri" w:cs="Calibri"/>
          <w:sz w:val="22"/>
          <w:szCs w:val="22"/>
        </w:rPr>
        <w:br/>
      </w:r>
      <w:r w:rsidR="009F1103">
        <w:rPr>
          <w:rFonts w:ascii="Calibri" w:hAnsi="Calibri" w:cs="Calibri"/>
          <w:sz w:val="22"/>
          <w:szCs w:val="22"/>
          <w:highlight w:val="yellow"/>
        </w:rPr>
        <w:br/>
      </w:r>
      <w:r w:rsidR="009F1103">
        <w:rPr>
          <w:rFonts w:ascii="Calibri" w:hAnsi="Calibri" w:cs="Calibri"/>
          <w:sz w:val="22"/>
          <w:szCs w:val="22"/>
          <w:highlight w:val="yellow"/>
        </w:rPr>
        <w:br/>
      </w:r>
      <w:r w:rsidR="009F1103">
        <w:rPr>
          <w:rFonts w:ascii="Calibri" w:hAnsi="Calibri" w:cs="Calibri"/>
          <w:sz w:val="22"/>
          <w:szCs w:val="22"/>
          <w:highlight w:val="yellow"/>
        </w:rPr>
        <w:br/>
      </w:r>
    </w:p>
    <w:p w14:paraId="24B1B1FC" w14:textId="77777777" w:rsidR="00210A38" w:rsidRDefault="00210A38" w:rsidP="009F4881">
      <w:pPr>
        <w:ind w:right="-15"/>
        <w:jc w:val="both"/>
        <w:rPr>
          <w:rFonts w:ascii="Calibri" w:hAnsi="Calibri" w:cs="Calibri"/>
          <w:b/>
          <w:color w:val="E2402A"/>
          <w:sz w:val="28"/>
          <w:szCs w:val="28"/>
        </w:rPr>
      </w:pPr>
    </w:p>
    <w:p w14:paraId="51FCC6D3" w14:textId="429CE838" w:rsidR="00A06CE2" w:rsidRDefault="00B73931" w:rsidP="009F4881">
      <w:pPr>
        <w:ind w:right="-15"/>
        <w:jc w:val="both"/>
        <w:rPr>
          <w:rFonts w:ascii="Calibri" w:hAnsi="Calibri" w:cs="Calibri"/>
          <w:sz w:val="22"/>
          <w:szCs w:val="22"/>
        </w:rPr>
      </w:pPr>
      <w:r>
        <w:rPr>
          <w:rFonts w:ascii="Calibri" w:hAnsi="Calibri" w:cs="Calibri"/>
          <w:b/>
          <w:color w:val="E2402A"/>
          <w:sz w:val="28"/>
          <w:szCs w:val="28"/>
        </w:rPr>
        <w:t>Conventions réglementées</w:t>
      </w:r>
      <w:r>
        <w:rPr>
          <w:rFonts w:ascii="Calibri" w:hAnsi="Calibri" w:cs="Calibri"/>
          <w:b/>
          <w:color w:val="E2402A"/>
          <w:sz w:val="28"/>
          <w:szCs w:val="28"/>
        </w:rPr>
        <w:tab/>
      </w:r>
      <w:r w:rsidR="009F1103">
        <w:rPr>
          <w:rFonts w:ascii="Calibri" w:hAnsi="Calibri" w:cs="Calibri"/>
          <w:sz w:val="22"/>
          <w:szCs w:val="22"/>
          <w:highlight w:val="yellow"/>
        </w:rPr>
        <w:br/>
      </w:r>
      <w:r w:rsidR="009F1103">
        <w:rPr>
          <w:rFonts w:ascii="Calibri" w:hAnsi="Calibri" w:cs="Calibri"/>
          <w:sz w:val="22"/>
          <w:szCs w:val="22"/>
          <w:highlight w:val="yellow"/>
        </w:rPr>
        <w:br/>
      </w:r>
      <w:r w:rsidRPr="009C0C84">
        <w:rPr>
          <w:rFonts w:ascii="Calibri" w:hAnsi="Calibri" w:cs="Calibri"/>
          <w:sz w:val="22"/>
          <w:szCs w:val="22"/>
        </w:rPr>
        <w:t xml:space="preserve">Nous vous demandons, conformément à l’article </w:t>
      </w:r>
      <w:r w:rsidR="009C0C84" w:rsidRPr="009C0C84">
        <w:rPr>
          <w:rFonts w:ascii="Calibri" w:hAnsi="Calibri" w:cs="Calibri"/>
          <w:sz w:val="22"/>
          <w:szCs w:val="22"/>
        </w:rPr>
        <w:t xml:space="preserve">L.225-86 du Code de commerce, d’approuver les conventions </w:t>
      </w:r>
      <w:r w:rsidR="00AF5D21">
        <w:rPr>
          <w:rFonts w:ascii="Calibri" w:hAnsi="Calibri" w:cs="Calibri"/>
          <w:sz w:val="22"/>
          <w:szCs w:val="22"/>
        </w:rPr>
        <w:t xml:space="preserve">        </w:t>
      </w:r>
      <w:r w:rsidR="009C0C84" w:rsidRPr="009C0C84">
        <w:rPr>
          <w:rFonts w:ascii="Calibri" w:hAnsi="Calibri" w:cs="Calibri"/>
          <w:sz w:val="22"/>
          <w:szCs w:val="22"/>
        </w:rPr>
        <w:t xml:space="preserve">visées à l’article R. 225-57 du Code de commerce et </w:t>
      </w:r>
      <w:r w:rsidR="00AF5D21">
        <w:rPr>
          <w:rFonts w:ascii="Calibri" w:hAnsi="Calibri" w:cs="Calibri"/>
          <w:sz w:val="22"/>
          <w:szCs w:val="22"/>
        </w:rPr>
        <w:t xml:space="preserve">      </w:t>
      </w:r>
      <w:r w:rsidR="009C0C84" w:rsidRPr="009C0C84">
        <w:rPr>
          <w:rFonts w:ascii="Calibri" w:hAnsi="Calibri" w:cs="Calibri"/>
          <w:sz w:val="22"/>
          <w:szCs w:val="22"/>
        </w:rPr>
        <w:t xml:space="preserve">conclues au cours de l’exercice écoulé après avoir été </w:t>
      </w:r>
      <w:r w:rsidR="00AF5D21">
        <w:rPr>
          <w:rFonts w:ascii="Calibri" w:hAnsi="Calibri" w:cs="Calibri"/>
          <w:sz w:val="22"/>
          <w:szCs w:val="22"/>
        </w:rPr>
        <w:t xml:space="preserve">    </w:t>
      </w:r>
      <w:r w:rsidR="009C0C84" w:rsidRPr="009C0C84">
        <w:rPr>
          <w:rFonts w:ascii="Calibri" w:hAnsi="Calibri" w:cs="Calibri"/>
          <w:sz w:val="22"/>
          <w:szCs w:val="22"/>
        </w:rPr>
        <w:t>régulièrement autorisées par votre Conseil de Surveillance.</w:t>
      </w:r>
      <w:r w:rsidR="009C0C84" w:rsidRPr="009C0C84">
        <w:rPr>
          <w:rFonts w:ascii="Calibri" w:hAnsi="Calibri" w:cs="Calibri"/>
          <w:sz w:val="22"/>
          <w:szCs w:val="22"/>
        </w:rPr>
        <w:tab/>
      </w:r>
      <w:r w:rsidR="009C0C84" w:rsidRPr="009C0C84">
        <w:rPr>
          <w:rFonts w:ascii="Calibri" w:hAnsi="Calibri" w:cs="Calibri"/>
          <w:sz w:val="22"/>
          <w:szCs w:val="22"/>
        </w:rPr>
        <w:br/>
        <w:t xml:space="preserve">Vos Commissaires aux Comptes </w:t>
      </w:r>
      <w:r w:rsidR="00EA5BE5">
        <w:rPr>
          <w:rFonts w:ascii="Calibri" w:hAnsi="Calibri" w:cs="Calibri"/>
          <w:sz w:val="22"/>
          <w:szCs w:val="22"/>
        </w:rPr>
        <w:t xml:space="preserve">ont </w:t>
      </w:r>
      <w:r w:rsidR="009C0C84" w:rsidRPr="009C0C84">
        <w:rPr>
          <w:rFonts w:ascii="Calibri" w:hAnsi="Calibri" w:cs="Calibri"/>
          <w:sz w:val="22"/>
          <w:szCs w:val="22"/>
        </w:rPr>
        <w:t>été dûment avisé</w:t>
      </w:r>
      <w:r w:rsidR="00EA5BE5">
        <w:rPr>
          <w:rFonts w:ascii="Calibri" w:hAnsi="Calibri" w:cs="Calibri"/>
          <w:sz w:val="22"/>
          <w:szCs w:val="22"/>
        </w:rPr>
        <w:t>s</w:t>
      </w:r>
      <w:r w:rsidR="009C0C84" w:rsidRPr="009C0C84">
        <w:rPr>
          <w:rFonts w:ascii="Calibri" w:hAnsi="Calibri" w:cs="Calibri"/>
          <w:sz w:val="22"/>
          <w:szCs w:val="22"/>
        </w:rPr>
        <w:t xml:space="preserve"> de ces conventions qu’il</w:t>
      </w:r>
      <w:r w:rsidR="00EA5BE5">
        <w:rPr>
          <w:rFonts w:ascii="Calibri" w:hAnsi="Calibri" w:cs="Calibri"/>
          <w:sz w:val="22"/>
          <w:szCs w:val="22"/>
        </w:rPr>
        <w:t xml:space="preserve">s ont </w:t>
      </w:r>
      <w:r w:rsidR="009C0C84" w:rsidRPr="009C0C84">
        <w:rPr>
          <w:rFonts w:ascii="Calibri" w:hAnsi="Calibri" w:cs="Calibri"/>
          <w:sz w:val="22"/>
          <w:szCs w:val="22"/>
        </w:rPr>
        <w:t xml:space="preserve">décrites </w:t>
      </w:r>
      <w:r w:rsidR="000B44E6" w:rsidRPr="009C0C84">
        <w:rPr>
          <w:rFonts w:ascii="Calibri" w:hAnsi="Calibri" w:cs="Calibri"/>
          <w:sz w:val="22"/>
          <w:szCs w:val="22"/>
        </w:rPr>
        <w:t xml:space="preserve">dans </w:t>
      </w:r>
      <w:r w:rsidR="000B44E6">
        <w:rPr>
          <w:rFonts w:ascii="Calibri" w:hAnsi="Calibri" w:cs="Calibri"/>
          <w:sz w:val="22"/>
          <w:szCs w:val="22"/>
        </w:rPr>
        <w:t>leur</w:t>
      </w:r>
      <w:r w:rsidR="009C0C84" w:rsidRPr="009C0C84">
        <w:rPr>
          <w:rFonts w:ascii="Calibri" w:hAnsi="Calibri" w:cs="Calibri"/>
          <w:sz w:val="22"/>
          <w:szCs w:val="22"/>
        </w:rPr>
        <w:t xml:space="preserve"> rapport spécial.</w:t>
      </w:r>
      <w:r w:rsidR="009C0C84" w:rsidRPr="009C0C84">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9C0C84" w:rsidRPr="00B95CC4">
        <w:rPr>
          <w:rFonts w:ascii="Calibri" w:hAnsi="Calibri" w:cs="Calibri"/>
          <w:sz w:val="22"/>
          <w:szCs w:val="22"/>
          <w:u w:val="single"/>
        </w:rPr>
        <w:t>Les Conventions nouvelles :</w:t>
      </w:r>
      <w:r w:rsidR="009C0C84">
        <w:rPr>
          <w:rFonts w:ascii="Calibri" w:hAnsi="Calibri" w:cs="Calibri"/>
          <w:sz w:val="22"/>
          <w:szCs w:val="22"/>
        </w:rPr>
        <w:tab/>
      </w:r>
      <w:r w:rsidR="009C0C84">
        <w:rPr>
          <w:rFonts w:ascii="Calibri" w:hAnsi="Calibri" w:cs="Calibri"/>
          <w:sz w:val="22"/>
          <w:szCs w:val="22"/>
        </w:rPr>
        <w:br/>
      </w:r>
    </w:p>
    <w:p w14:paraId="28246DBC" w14:textId="188586A3" w:rsidR="00A06CE2" w:rsidRDefault="001D0138" w:rsidP="00B704A3">
      <w:pPr>
        <w:ind w:right="-15" w:firstLine="284"/>
        <w:jc w:val="both"/>
        <w:rPr>
          <w:rFonts w:ascii="Calibri" w:hAnsi="Calibri" w:cs="Calibri"/>
          <w:sz w:val="22"/>
          <w:szCs w:val="22"/>
        </w:rPr>
      </w:pPr>
      <w:bookmarkStart w:id="6" w:name="_Hlk102038540"/>
      <w:r>
        <w:rPr>
          <w:rFonts w:ascii="Calibri" w:hAnsi="Calibri" w:cs="Calibri"/>
          <w:sz w:val="22"/>
          <w:szCs w:val="22"/>
        </w:rPr>
        <w:t>1)</w:t>
      </w:r>
      <w:r w:rsidR="00891A7D" w:rsidRPr="009E04D0">
        <w:rPr>
          <w:rFonts w:ascii="Calibri" w:hAnsi="Calibri" w:cs="Calibri"/>
          <w:sz w:val="22"/>
          <w:szCs w:val="22"/>
        </w:rPr>
        <w:t xml:space="preserve"> </w:t>
      </w:r>
      <w:r w:rsidR="005A36BC" w:rsidRPr="009E04D0">
        <w:rPr>
          <w:rFonts w:asciiTheme="minorHAnsi" w:eastAsiaTheme="minorHAnsi" w:hAnsiTheme="minorHAnsi" w:cstheme="minorBidi"/>
          <w:sz w:val="22"/>
          <w:szCs w:val="22"/>
          <w:lang w:eastAsia="en-US"/>
        </w:rPr>
        <w:t>La société a constaté par acte sous seing privé en date du 31 décembre 2021 un abandon de créance avec clause de retour à meilleure fortune au profit de sa filiale : IDSUD Energies pour un montant de 6 M€.</w:t>
      </w:r>
      <w:r w:rsidR="005A36BC" w:rsidRPr="009E04D0">
        <w:rPr>
          <w:rFonts w:asciiTheme="minorHAnsi" w:eastAsiaTheme="minorHAnsi" w:hAnsiTheme="minorHAnsi" w:cstheme="minorBidi"/>
          <w:sz w:val="22"/>
          <w:szCs w:val="22"/>
          <w:lang w:eastAsia="en-US"/>
        </w:rPr>
        <w:tab/>
      </w:r>
      <w:r w:rsidR="005A36BC" w:rsidRPr="009E04D0">
        <w:rPr>
          <w:rFonts w:asciiTheme="minorHAnsi" w:eastAsiaTheme="minorHAnsi" w:hAnsiTheme="minorHAnsi" w:cstheme="minorBidi"/>
          <w:sz w:val="22"/>
          <w:szCs w:val="22"/>
          <w:lang w:eastAsia="en-US"/>
        </w:rPr>
        <w:br/>
        <w:t xml:space="preserve">Le retour à meilleure fortune est défini par la réalisation au plus tard au cours de l’exercice clos le 31 décembre 2027 (inclus), d’un résultat net positif, étant précisé que ce résultat net s’entend du résultat de l’exercice </w:t>
      </w:r>
      <w:proofErr w:type="gramStart"/>
      <w:r w:rsidR="005A36BC" w:rsidRPr="009E04D0">
        <w:rPr>
          <w:rFonts w:asciiTheme="minorHAnsi" w:eastAsiaTheme="minorHAnsi" w:hAnsiTheme="minorHAnsi" w:cstheme="minorBidi"/>
          <w:sz w:val="22"/>
          <w:szCs w:val="22"/>
          <w:lang w:eastAsia="en-US"/>
        </w:rPr>
        <w:t>après</w:t>
      </w:r>
      <w:r w:rsidR="00AF5D21">
        <w:rPr>
          <w:rFonts w:asciiTheme="minorHAnsi" w:eastAsiaTheme="minorHAnsi" w:hAnsiTheme="minorHAnsi" w:cstheme="minorBidi"/>
          <w:sz w:val="22"/>
          <w:szCs w:val="22"/>
          <w:lang w:eastAsia="en-US"/>
        </w:rPr>
        <w:t xml:space="preserve"> </w:t>
      </w:r>
      <w:r w:rsidR="005A36BC" w:rsidRPr="009E04D0">
        <w:rPr>
          <w:rFonts w:asciiTheme="minorHAnsi" w:eastAsiaTheme="minorHAnsi" w:hAnsiTheme="minorHAnsi" w:cstheme="minorBidi"/>
          <w:sz w:val="22"/>
          <w:szCs w:val="22"/>
          <w:lang w:eastAsia="en-US"/>
        </w:rPr>
        <w:t xml:space="preserve"> impôt</w:t>
      </w:r>
      <w:proofErr w:type="gramEnd"/>
      <w:r w:rsidR="005A36BC" w:rsidRPr="009E04D0">
        <w:rPr>
          <w:rFonts w:asciiTheme="minorHAnsi" w:eastAsiaTheme="minorHAnsi" w:hAnsiTheme="minorHAnsi" w:cstheme="minorBidi"/>
          <w:sz w:val="22"/>
          <w:szCs w:val="22"/>
          <w:lang w:eastAsia="en-US"/>
        </w:rPr>
        <w:t xml:space="preserve">, mais avant prise en compte des incidences de la reconstitution de la créance. En cas de retour à meilleure fortune, la société s’engage à réinscrire au crédit du compte courant de l’Associé un montant de créance correspondant à 50% du résultat net positif </w:t>
      </w:r>
      <w:bookmarkStart w:id="7" w:name="_Hlk102049910"/>
      <w:r w:rsidR="009E04D0" w:rsidRPr="009E04D0">
        <w:rPr>
          <w:rFonts w:asciiTheme="minorHAnsi" w:eastAsiaTheme="minorHAnsi" w:hAnsiTheme="minorHAnsi" w:cstheme="minorBidi"/>
          <w:sz w:val="22"/>
          <w:szCs w:val="22"/>
          <w:lang w:eastAsia="en-US"/>
        </w:rPr>
        <w:t xml:space="preserve">de la partie qui excède 500 K€ </w:t>
      </w:r>
      <w:r w:rsidR="005A36BC" w:rsidRPr="009E04D0">
        <w:rPr>
          <w:rFonts w:asciiTheme="minorHAnsi" w:eastAsiaTheme="minorHAnsi" w:hAnsiTheme="minorHAnsi" w:cstheme="minorBidi"/>
          <w:sz w:val="22"/>
          <w:szCs w:val="22"/>
          <w:lang w:eastAsia="en-US"/>
        </w:rPr>
        <w:t xml:space="preserve">de chaque exercice </w:t>
      </w:r>
      <w:bookmarkEnd w:id="7"/>
      <w:r w:rsidR="005A36BC" w:rsidRPr="009E04D0">
        <w:rPr>
          <w:rFonts w:asciiTheme="minorHAnsi" w:eastAsiaTheme="minorHAnsi" w:hAnsiTheme="minorHAnsi" w:cstheme="minorBidi"/>
          <w:sz w:val="22"/>
          <w:szCs w:val="22"/>
          <w:lang w:eastAsia="en-US"/>
        </w:rPr>
        <w:t>tel que défini ci-dessus.</w:t>
      </w:r>
      <w:r w:rsidR="005A36BC" w:rsidRPr="009E04D0">
        <w:rPr>
          <w:rFonts w:asciiTheme="minorHAnsi" w:eastAsiaTheme="minorHAnsi" w:hAnsiTheme="minorHAnsi" w:cstheme="minorBidi"/>
          <w:sz w:val="22"/>
          <w:szCs w:val="22"/>
          <w:lang w:eastAsia="en-US"/>
        </w:rPr>
        <w:br/>
      </w:r>
      <w:r w:rsidR="009F1103" w:rsidRPr="009E04D0">
        <w:rPr>
          <w:rFonts w:ascii="Calibri" w:hAnsi="Calibri" w:cs="Calibri"/>
          <w:sz w:val="22"/>
          <w:szCs w:val="22"/>
        </w:rPr>
        <w:br/>
      </w:r>
      <w:r w:rsidR="00A06CE2" w:rsidRPr="009E04D0">
        <w:rPr>
          <w:rFonts w:ascii="Calibri" w:hAnsi="Calibri" w:cs="Calibri"/>
          <w:sz w:val="22"/>
          <w:szCs w:val="22"/>
        </w:rPr>
        <w:t>Cette convention a été autorisée en Conseil de Surveillance dans sa séance du 20 décembre 2021.</w:t>
      </w:r>
      <w:bookmarkEnd w:id="6"/>
      <w:r w:rsidR="00A06CE2">
        <w:rPr>
          <w:rFonts w:ascii="Calibri" w:hAnsi="Calibri" w:cs="Calibri"/>
          <w:sz w:val="22"/>
          <w:szCs w:val="22"/>
        </w:rPr>
        <w:tab/>
      </w:r>
      <w:r w:rsidR="009F1103" w:rsidRPr="009C0C84">
        <w:rPr>
          <w:rFonts w:ascii="Calibri" w:hAnsi="Calibri" w:cs="Calibri"/>
          <w:sz w:val="22"/>
          <w:szCs w:val="22"/>
        </w:rPr>
        <w:br/>
      </w:r>
    </w:p>
    <w:p w14:paraId="27019EC3" w14:textId="10CF5853" w:rsidR="00694131" w:rsidRPr="003318BD" w:rsidRDefault="001D0138" w:rsidP="003318BD">
      <w:pPr>
        <w:ind w:right="-15" w:firstLine="284"/>
        <w:jc w:val="both"/>
        <w:rPr>
          <w:rFonts w:ascii="Calibri" w:hAnsi="Calibri" w:cs="Calibri"/>
          <w:sz w:val="22"/>
          <w:szCs w:val="22"/>
          <w:highlight w:val="yellow"/>
        </w:rPr>
        <w:sectPr w:rsidR="00694131" w:rsidRPr="003318BD" w:rsidSect="00BF3765">
          <w:headerReference w:type="default" r:id="rId13"/>
          <w:pgSz w:w="11879" w:h="16817"/>
          <w:pgMar w:top="851" w:right="567" w:bottom="851" w:left="573" w:header="567" w:footer="567" w:gutter="0"/>
          <w:cols w:num="2" w:space="544"/>
        </w:sectPr>
      </w:pPr>
      <w:r>
        <w:rPr>
          <w:rFonts w:ascii="Calibri" w:hAnsi="Calibri" w:cs="Calibri"/>
          <w:sz w:val="22"/>
          <w:szCs w:val="22"/>
        </w:rPr>
        <w:t>2)</w:t>
      </w:r>
      <w:r w:rsidR="00A06CE2">
        <w:rPr>
          <w:rFonts w:ascii="Calibri" w:hAnsi="Calibri" w:cs="Calibri"/>
          <w:sz w:val="22"/>
          <w:szCs w:val="22"/>
        </w:rPr>
        <w:t xml:space="preserve"> une convention conférant à Monsieur Bernard </w:t>
      </w:r>
      <w:r w:rsidR="00AF5D21">
        <w:rPr>
          <w:rFonts w:ascii="Calibri" w:hAnsi="Calibri" w:cs="Calibri"/>
          <w:sz w:val="22"/>
          <w:szCs w:val="22"/>
        </w:rPr>
        <w:t xml:space="preserve">       </w:t>
      </w:r>
      <w:r w:rsidR="00A06CE2">
        <w:rPr>
          <w:rFonts w:ascii="Calibri" w:hAnsi="Calibri" w:cs="Calibri"/>
          <w:sz w:val="22"/>
          <w:szCs w:val="22"/>
        </w:rPr>
        <w:t>DIGOIT, membre du Conseil de Surveillance, une mission d’audit et de contrôle des marchés en cours et venir contractés par la filiale IDSUD Energies.</w:t>
      </w:r>
      <w:r w:rsidR="00A06CE2">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A06CE2">
        <w:rPr>
          <w:rFonts w:ascii="Calibri" w:hAnsi="Calibri" w:cs="Calibri"/>
          <w:sz w:val="22"/>
          <w:szCs w:val="22"/>
        </w:rPr>
        <w:t xml:space="preserve">Le montant de cette prestation a été fixée à la </w:t>
      </w:r>
      <w:proofErr w:type="gramStart"/>
      <w:r w:rsidR="00A06CE2">
        <w:rPr>
          <w:rFonts w:ascii="Calibri" w:hAnsi="Calibri" w:cs="Calibri"/>
          <w:sz w:val="22"/>
          <w:szCs w:val="22"/>
        </w:rPr>
        <w:t>somme</w:t>
      </w:r>
      <w:r w:rsidR="00AF5D21">
        <w:rPr>
          <w:rFonts w:ascii="Calibri" w:hAnsi="Calibri" w:cs="Calibri"/>
          <w:sz w:val="22"/>
          <w:szCs w:val="22"/>
        </w:rPr>
        <w:t xml:space="preserve"> </w:t>
      </w:r>
      <w:r w:rsidR="00A06CE2">
        <w:rPr>
          <w:rFonts w:ascii="Calibri" w:hAnsi="Calibri" w:cs="Calibri"/>
          <w:sz w:val="22"/>
          <w:szCs w:val="22"/>
        </w:rPr>
        <w:t xml:space="preserve"> forfaitaire</w:t>
      </w:r>
      <w:proofErr w:type="gramEnd"/>
      <w:r w:rsidR="00A06CE2">
        <w:rPr>
          <w:rFonts w:ascii="Calibri" w:hAnsi="Calibri" w:cs="Calibri"/>
          <w:sz w:val="22"/>
          <w:szCs w:val="22"/>
        </w:rPr>
        <w:t xml:space="preserve"> de 32 000 euros (avant PFU de 30 % et forfait social de 20 %) jusqu’au 31 décembre 2021.</w:t>
      </w:r>
      <w:r w:rsidR="00A06CE2">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A06CE2">
        <w:rPr>
          <w:rFonts w:ascii="Calibri" w:hAnsi="Calibri" w:cs="Calibri"/>
          <w:sz w:val="22"/>
          <w:szCs w:val="22"/>
        </w:rPr>
        <w:t>Cette Convention a été autorisée en Conseil de Surveillance du 21 octobre 2021.</w:t>
      </w:r>
      <w:r w:rsidR="00A06CE2">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B95CC4" w:rsidRPr="00B95CC4">
        <w:rPr>
          <w:rFonts w:ascii="Calibri" w:hAnsi="Calibri" w:cs="Calibri"/>
          <w:sz w:val="22"/>
          <w:szCs w:val="22"/>
          <w:u w:val="single"/>
        </w:rPr>
        <w:t>Les Conventions antérieures :</w:t>
      </w:r>
      <w:r w:rsidR="00B95CC4">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B95CC4">
        <w:rPr>
          <w:rFonts w:ascii="Calibri" w:hAnsi="Calibri" w:cs="Calibri"/>
          <w:sz w:val="22"/>
          <w:szCs w:val="22"/>
        </w:rPr>
        <w:t>Une convention afférente à la mise en place d’un contrat de retraite complémentaire par capitalisation à prestations définies au profit des cadres dirigeants.</w:t>
      </w:r>
      <w:r w:rsidR="00B95CC4">
        <w:rPr>
          <w:rFonts w:ascii="Calibri" w:hAnsi="Calibri" w:cs="Calibri"/>
          <w:sz w:val="22"/>
          <w:szCs w:val="22"/>
        </w:rPr>
        <w:tab/>
      </w:r>
      <w:r w:rsidR="009F1103" w:rsidRPr="009C0C84">
        <w:rPr>
          <w:rFonts w:ascii="Calibri" w:hAnsi="Calibri" w:cs="Calibri"/>
          <w:sz w:val="22"/>
          <w:szCs w:val="22"/>
        </w:rPr>
        <w:br/>
      </w:r>
      <w:r w:rsidR="00B95CC4">
        <w:rPr>
          <w:rFonts w:ascii="Calibri" w:hAnsi="Calibri" w:cs="Calibri"/>
          <w:sz w:val="22"/>
          <w:szCs w:val="22"/>
        </w:rPr>
        <w:t>Cette convention a été autorisée par le Conseil d’Administration en date du 21 juin 2004.</w:t>
      </w:r>
      <w:r w:rsidR="00B95CC4">
        <w:rPr>
          <w:rFonts w:ascii="Calibri" w:hAnsi="Calibri" w:cs="Calibri"/>
          <w:sz w:val="22"/>
          <w:szCs w:val="22"/>
        </w:rPr>
        <w:tab/>
      </w:r>
      <w:r w:rsidR="009F1103" w:rsidRPr="009C0C84">
        <w:rPr>
          <w:rFonts w:ascii="Calibri" w:hAnsi="Calibri" w:cs="Calibri"/>
          <w:sz w:val="22"/>
          <w:szCs w:val="22"/>
        </w:rPr>
        <w:br/>
      </w:r>
      <w:r w:rsidR="009F1103" w:rsidRPr="009C0C84">
        <w:rPr>
          <w:rFonts w:ascii="Calibri" w:hAnsi="Calibri" w:cs="Calibri"/>
          <w:sz w:val="22"/>
          <w:szCs w:val="22"/>
        </w:rPr>
        <w:br/>
      </w:r>
      <w:r w:rsidR="00CA0386">
        <w:rPr>
          <w:rFonts w:ascii="Calibri" w:hAnsi="Calibri" w:cs="Calibri"/>
          <w:sz w:val="22"/>
          <w:szCs w:val="22"/>
        </w:rPr>
        <w:t>M</w:t>
      </w:r>
      <w:r w:rsidR="0050161D">
        <w:rPr>
          <w:rFonts w:ascii="Calibri" w:hAnsi="Calibri" w:cs="Calibri"/>
          <w:sz w:val="22"/>
          <w:szCs w:val="22"/>
        </w:rPr>
        <w:t xml:space="preserve">ontant pris en charge sur l’exercice 2021 : </w:t>
      </w:r>
      <w:r w:rsidR="002949BA">
        <w:rPr>
          <w:rFonts w:ascii="Calibri" w:hAnsi="Calibri" w:cs="Calibri"/>
          <w:sz w:val="22"/>
          <w:szCs w:val="22"/>
        </w:rPr>
        <w:t>28</w:t>
      </w:r>
      <w:r w:rsidR="0050161D">
        <w:rPr>
          <w:rFonts w:ascii="Calibri" w:hAnsi="Calibri" w:cs="Calibri"/>
          <w:sz w:val="22"/>
          <w:szCs w:val="22"/>
        </w:rPr>
        <w:t> </w:t>
      </w:r>
      <w:r w:rsidR="002949BA">
        <w:rPr>
          <w:rFonts w:ascii="Calibri" w:hAnsi="Calibri" w:cs="Calibri"/>
          <w:sz w:val="22"/>
          <w:szCs w:val="22"/>
        </w:rPr>
        <w:t>000</w:t>
      </w:r>
      <w:r w:rsidR="0050161D">
        <w:rPr>
          <w:rFonts w:ascii="Calibri" w:hAnsi="Calibri" w:cs="Calibri"/>
          <w:sz w:val="22"/>
          <w:szCs w:val="22"/>
        </w:rPr>
        <w:t xml:space="preserve"> €.</w:t>
      </w:r>
      <w:r w:rsidR="0050161D">
        <w:rPr>
          <w:rFonts w:ascii="Calibri" w:hAnsi="Calibri" w:cs="Calibri"/>
          <w:sz w:val="22"/>
          <w:szCs w:val="22"/>
        </w:rPr>
        <w:tab/>
      </w:r>
      <w:r w:rsidR="0050161D">
        <w:rPr>
          <w:rFonts w:ascii="Calibri" w:hAnsi="Calibri" w:cs="Calibri"/>
          <w:sz w:val="22"/>
          <w:szCs w:val="22"/>
        </w:rPr>
        <w:br/>
      </w:r>
      <w:r>
        <w:rPr>
          <w:rFonts w:ascii="Calibri" w:hAnsi="Calibri" w:cs="Calibri"/>
          <w:sz w:val="22"/>
          <w:szCs w:val="22"/>
        </w:rPr>
        <w:br/>
      </w:r>
      <w:r>
        <w:rPr>
          <w:rFonts w:ascii="Calibri" w:hAnsi="Calibri" w:cs="Calibri"/>
          <w:sz w:val="22"/>
          <w:szCs w:val="22"/>
        </w:rPr>
        <w:br/>
      </w:r>
      <w:r w:rsidR="0050161D">
        <w:rPr>
          <w:rFonts w:ascii="Calibri" w:hAnsi="Calibri" w:cs="Calibri"/>
          <w:sz w:val="22"/>
          <w:szCs w:val="22"/>
        </w:rPr>
        <w:br/>
      </w:r>
      <w:r w:rsidR="004A5A63" w:rsidRPr="009C0C84">
        <w:rPr>
          <w:rFonts w:ascii="Calibri" w:hAnsi="Calibri" w:cs="Calibri"/>
          <w:sz w:val="22"/>
          <w:szCs w:val="22"/>
        </w:rPr>
        <w:br/>
      </w:r>
      <w:r w:rsidR="00A7578B" w:rsidRPr="009C0C84">
        <w:rPr>
          <w:rFonts w:ascii="Calibri" w:hAnsi="Calibri" w:cs="Calibri"/>
          <w:b/>
          <w:color w:val="E2402A"/>
          <w:sz w:val="28"/>
          <w:szCs w:val="28"/>
        </w:rPr>
        <w:t>Événement</w:t>
      </w:r>
      <w:r w:rsidR="002C3FCE" w:rsidRPr="009C0C84">
        <w:rPr>
          <w:rFonts w:ascii="Calibri" w:hAnsi="Calibri" w:cs="Calibri"/>
          <w:b/>
          <w:color w:val="E2402A"/>
          <w:sz w:val="28"/>
          <w:szCs w:val="28"/>
        </w:rPr>
        <w:t>s</w:t>
      </w:r>
      <w:r w:rsidR="0073248C" w:rsidRPr="009C0C84">
        <w:rPr>
          <w:rFonts w:ascii="Calibri" w:hAnsi="Calibri" w:cs="Calibri"/>
          <w:b/>
          <w:color w:val="E2402A"/>
          <w:sz w:val="28"/>
          <w:szCs w:val="28"/>
        </w:rPr>
        <w:t xml:space="preserve"> post clôture</w:t>
      </w:r>
      <w:r w:rsidR="002E7591" w:rsidRPr="009C0C84">
        <w:rPr>
          <w:rFonts w:ascii="Calibri" w:hAnsi="Calibri" w:cs="Calibri"/>
          <w:b/>
          <w:color w:val="E2402A"/>
          <w:sz w:val="22"/>
          <w:szCs w:val="22"/>
        </w:rPr>
        <w:t xml:space="preserve"> </w:t>
      </w:r>
      <w:r w:rsidR="000F063E" w:rsidRPr="009C0C84">
        <w:rPr>
          <w:rFonts w:ascii="Calibri" w:hAnsi="Calibri" w:cs="Calibri"/>
          <w:b/>
          <w:color w:val="E2402A"/>
          <w:sz w:val="22"/>
          <w:szCs w:val="22"/>
        </w:rPr>
        <w:tab/>
      </w:r>
      <w:r w:rsidR="000F063E" w:rsidRPr="009C0C84">
        <w:rPr>
          <w:rFonts w:ascii="Calibri" w:hAnsi="Calibri" w:cs="Calibri"/>
          <w:b/>
          <w:color w:val="E2402A"/>
          <w:sz w:val="22"/>
          <w:szCs w:val="22"/>
        </w:rPr>
        <w:br/>
      </w:r>
      <w:r w:rsidR="003318BD">
        <w:rPr>
          <w:rFonts w:ascii="Calibri" w:hAnsi="Calibri" w:cs="Calibri"/>
          <w:b/>
          <w:sz w:val="22"/>
          <w:szCs w:val="22"/>
        </w:rPr>
        <w:br/>
      </w:r>
      <w:bookmarkStart w:id="8" w:name="_Hlk101866092"/>
      <w:r w:rsidR="002555E0">
        <w:rPr>
          <w:rFonts w:ascii="Calibri" w:hAnsi="Calibri" w:cs="Calibri"/>
          <w:bCs/>
          <w:sz w:val="22"/>
          <w:szCs w:val="22"/>
        </w:rPr>
        <w:t>La situation du conflit Ukraine/Russie peut modifier significativement les conditions de marché. Cet événement étant toujours en cours à la date d’établissement des comptes annuels</w:t>
      </w:r>
      <w:r w:rsidR="00E70927">
        <w:rPr>
          <w:rFonts w:ascii="Calibri" w:hAnsi="Calibri" w:cs="Calibri"/>
          <w:bCs/>
          <w:sz w:val="22"/>
          <w:szCs w:val="22"/>
        </w:rPr>
        <w:t>, la société est en incapacité d’en évaluer les conséquences précises sur les exercices à venir sur les départements Change et Voyages.</w:t>
      </w:r>
      <w:r w:rsidR="00C67685">
        <w:rPr>
          <w:rFonts w:ascii="Calibri" w:hAnsi="Calibri" w:cs="Calibri"/>
          <w:bCs/>
          <w:sz w:val="22"/>
          <w:szCs w:val="22"/>
        </w:rPr>
        <w:tab/>
      </w:r>
      <w:r w:rsidR="000F063E" w:rsidRPr="009C0C84">
        <w:rPr>
          <w:rFonts w:ascii="Calibri" w:hAnsi="Calibri" w:cs="Calibri"/>
          <w:bCs/>
          <w:sz w:val="22"/>
          <w:szCs w:val="22"/>
        </w:rPr>
        <w:br/>
      </w:r>
      <w:r w:rsidR="00E70927" w:rsidRPr="00E70927">
        <w:rPr>
          <w:rFonts w:ascii="Calibri" w:hAnsi="Calibri" w:cs="Calibri"/>
          <w:bCs/>
          <w:sz w:val="22"/>
          <w:szCs w:val="22"/>
        </w:rPr>
        <w:t>La branche Energies, quant à elle, constate d’ores et déjà des répercussions sur les approvisionnements (hausse des cours des matières premières et du fret).</w:t>
      </w:r>
      <w:r w:rsidR="00E70927">
        <w:rPr>
          <w:rFonts w:ascii="Calibri" w:hAnsi="Calibri" w:cs="Calibri"/>
          <w:b/>
          <w:sz w:val="22"/>
          <w:szCs w:val="22"/>
        </w:rPr>
        <w:tab/>
      </w:r>
      <w:r w:rsidR="000F063E" w:rsidRPr="009C0C84">
        <w:rPr>
          <w:rFonts w:ascii="Calibri" w:hAnsi="Calibri" w:cs="Calibri"/>
          <w:b/>
          <w:sz w:val="22"/>
          <w:szCs w:val="22"/>
        </w:rPr>
        <w:br/>
      </w:r>
      <w:bookmarkEnd w:id="8"/>
      <w:r w:rsidR="003318BD">
        <w:rPr>
          <w:rFonts w:ascii="Calibri" w:hAnsi="Calibri" w:cs="Calibri"/>
          <w:b/>
          <w:sz w:val="22"/>
          <w:szCs w:val="22"/>
        </w:rPr>
        <w:br/>
      </w:r>
      <w:r w:rsidR="007A35E4" w:rsidRPr="009C0C84">
        <w:rPr>
          <w:rFonts w:ascii="Calibri" w:hAnsi="Calibri" w:cs="Calibri"/>
          <w:b/>
          <w:sz w:val="22"/>
          <w:szCs w:val="22"/>
        </w:rPr>
        <w:br/>
      </w:r>
      <w:r w:rsidR="002C3FCE" w:rsidRPr="009C0C84">
        <w:rPr>
          <w:rFonts w:ascii="Calibri" w:hAnsi="Calibri" w:cs="Calibri"/>
          <w:b/>
          <w:color w:val="E2402A"/>
          <w:sz w:val="28"/>
          <w:szCs w:val="28"/>
        </w:rPr>
        <w:t>P</w:t>
      </w:r>
      <w:r w:rsidR="002E7591" w:rsidRPr="009C0C84">
        <w:rPr>
          <w:rFonts w:ascii="Calibri" w:hAnsi="Calibri" w:cs="Calibri"/>
          <w:b/>
          <w:color w:val="E2402A"/>
          <w:sz w:val="28"/>
          <w:szCs w:val="28"/>
        </w:rPr>
        <w:t>erspective</w:t>
      </w:r>
      <w:r w:rsidR="002C3FCE" w:rsidRPr="009C0C84">
        <w:rPr>
          <w:rFonts w:ascii="Calibri" w:hAnsi="Calibri" w:cs="Calibri"/>
          <w:b/>
          <w:color w:val="E2402A"/>
          <w:sz w:val="28"/>
          <w:szCs w:val="28"/>
        </w:rPr>
        <w:t>s</w:t>
      </w:r>
      <w:r w:rsidR="002E7591" w:rsidRPr="009C0C84">
        <w:rPr>
          <w:rFonts w:ascii="Calibri" w:hAnsi="Calibri" w:cs="Calibri"/>
          <w:b/>
          <w:color w:val="E2402A"/>
          <w:sz w:val="28"/>
          <w:szCs w:val="28"/>
        </w:rPr>
        <w:t xml:space="preserve"> 202</w:t>
      </w:r>
      <w:r w:rsidR="00F65E01" w:rsidRPr="009C0C84">
        <w:rPr>
          <w:rFonts w:ascii="Calibri" w:hAnsi="Calibri" w:cs="Calibri"/>
          <w:b/>
          <w:color w:val="E2402A"/>
          <w:sz w:val="28"/>
          <w:szCs w:val="28"/>
        </w:rPr>
        <w:t>2</w:t>
      </w:r>
      <w:r w:rsidR="002E3D19" w:rsidRPr="009C0C84">
        <w:rPr>
          <w:rFonts w:ascii="Calibri" w:hAnsi="Calibri" w:cs="Calibri"/>
          <w:color w:val="E2402A"/>
          <w:sz w:val="22"/>
          <w:szCs w:val="22"/>
        </w:rPr>
        <w:tab/>
      </w:r>
      <w:r w:rsidR="00FA0F13" w:rsidRPr="009C0C84">
        <w:rPr>
          <w:rFonts w:ascii="Calibri" w:hAnsi="Calibri" w:cs="Calibri"/>
          <w:color w:val="E2402A"/>
          <w:sz w:val="22"/>
          <w:szCs w:val="22"/>
        </w:rPr>
        <w:br/>
      </w:r>
      <w:r w:rsidR="003318BD">
        <w:rPr>
          <w:rFonts w:ascii="Calibri" w:hAnsi="Calibri" w:cs="Calibri"/>
          <w:sz w:val="22"/>
          <w:szCs w:val="22"/>
        </w:rPr>
        <w:br/>
      </w:r>
      <w:bookmarkStart w:id="9" w:name="_Hlk102050588"/>
      <w:r w:rsidR="009F4881" w:rsidRPr="009F4881">
        <w:rPr>
          <w:rFonts w:ascii="Calibri" w:hAnsi="Calibri" w:cs="Calibri"/>
          <w:sz w:val="22"/>
          <w:szCs w:val="22"/>
        </w:rPr>
        <w:t xml:space="preserve">Le résultat de l’exercice 2022 </w:t>
      </w:r>
      <w:r w:rsidR="005A36BC">
        <w:rPr>
          <w:rFonts w:ascii="Calibri" w:hAnsi="Calibri" w:cs="Calibri"/>
          <w:sz w:val="22"/>
          <w:szCs w:val="22"/>
        </w:rPr>
        <w:t>comprendra</w:t>
      </w:r>
      <w:r w:rsidR="009F4881" w:rsidRPr="009F4881">
        <w:rPr>
          <w:rFonts w:ascii="Calibri" w:hAnsi="Calibri" w:cs="Calibri"/>
          <w:sz w:val="22"/>
          <w:szCs w:val="22"/>
        </w:rPr>
        <w:t xml:space="preserve"> un dividende de la FDJ attendu de 4,1 M€</w:t>
      </w:r>
      <w:r w:rsidR="005A36BC">
        <w:rPr>
          <w:rFonts w:ascii="Calibri" w:hAnsi="Calibri" w:cs="Calibri"/>
          <w:sz w:val="22"/>
          <w:szCs w:val="22"/>
        </w:rPr>
        <w:t>, soit 1,24 € par action, voté le 26 avril 2022.</w:t>
      </w:r>
      <w:r w:rsidR="00112D89">
        <w:rPr>
          <w:rFonts w:ascii="Calibri" w:hAnsi="Calibri" w:cs="Calibri"/>
          <w:sz w:val="22"/>
          <w:szCs w:val="22"/>
        </w:rPr>
        <w:tab/>
      </w:r>
      <w:r w:rsidR="00112D89">
        <w:rPr>
          <w:rFonts w:ascii="Calibri" w:hAnsi="Calibri" w:cs="Calibri"/>
          <w:sz w:val="22"/>
          <w:szCs w:val="22"/>
        </w:rPr>
        <w:br/>
      </w:r>
      <w:r w:rsidR="003318BD">
        <w:rPr>
          <w:rFonts w:ascii="Calibri" w:hAnsi="Calibri" w:cs="Calibri"/>
          <w:sz w:val="22"/>
          <w:szCs w:val="22"/>
        </w:rPr>
        <w:br/>
      </w:r>
      <w:r w:rsidR="009F4881" w:rsidRPr="009F4881">
        <w:rPr>
          <w:rFonts w:ascii="Calibri" w:hAnsi="Calibri" w:cs="Calibri"/>
          <w:sz w:val="22"/>
          <w:szCs w:val="22"/>
        </w:rPr>
        <w:br/>
        <w:t>Dans le contexte actuel, les secteurs Change et Voyages connaissent un redémarrage progressif. Il est délicat de donner une date pour retrouver des niveaux d’affaires d’avant la crise.</w:t>
      </w:r>
      <w:r w:rsidR="009F4881" w:rsidRPr="009F4881">
        <w:rPr>
          <w:rFonts w:ascii="Calibri" w:hAnsi="Calibri" w:cs="Calibri"/>
          <w:sz w:val="22"/>
          <w:szCs w:val="22"/>
        </w:rPr>
        <w:tab/>
      </w:r>
      <w:r w:rsidR="005A36BC">
        <w:rPr>
          <w:rFonts w:ascii="Calibri" w:hAnsi="Calibri" w:cs="Calibri"/>
          <w:sz w:val="22"/>
          <w:szCs w:val="22"/>
        </w:rPr>
        <w:tab/>
      </w:r>
      <w:r w:rsidR="005A36BC">
        <w:rPr>
          <w:rFonts w:ascii="Calibri" w:hAnsi="Calibri" w:cs="Calibri"/>
          <w:sz w:val="22"/>
          <w:szCs w:val="22"/>
        </w:rPr>
        <w:br/>
        <w:t xml:space="preserve">Ceci étant, le groupe IDSUD adapte la structure </w:t>
      </w:r>
      <w:r w:rsidR="009F4881" w:rsidRPr="009F4881">
        <w:rPr>
          <w:rFonts w:ascii="Calibri" w:hAnsi="Calibri" w:cs="Calibri"/>
          <w:sz w:val="22"/>
          <w:szCs w:val="22"/>
        </w:rPr>
        <w:t>des coûts de ces départements dans la mesure du possible et bénéficie des aides pour les secteurs en crise et mène une réflexion sur l’évolution structurelle de ces services.</w:t>
      </w:r>
      <w:r w:rsidR="009F4881" w:rsidRPr="009F4881">
        <w:rPr>
          <w:rFonts w:ascii="Calibri" w:hAnsi="Calibri" w:cs="Calibri"/>
          <w:sz w:val="22"/>
          <w:szCs w:val="22"/>
        </w:rPr>
        <w:tab/>
      </w:r>
      <w:r w:rsidR="009F4881" w:rsidRPr="009F4881">
        <w:rPr>
          <w:rFonts w:ascii="Calibri" w:hAnsi="Calibri" w:cs="Calibri"/>
          <w:sz w:val="22"/>
          <w:szCs w:val="22"/>
          <w:highlight w:val="yellow"/>
        </w:rPr>
        <w:br/>
      </w:r>
      <w:r w:rsidR="003318BD">
        <w:rPr>
          <w:rFonts w:ascii="Calibri" w:hAnsi="Calibri" w:cs="Calibri"/>
          <w:sz w:val="22"/>
          <w:szCs w:val="22"/>
          <w:highlight w:val="yellow"/>
        </w:rPr>
        <w:br/>
      </w:r>
      <w:r w:rsidR="009F4881" w:rsidRPr="009F4881">
        <w:rPr>
          <w:rFonts w:ascii="Calibri" w:hAnsi="Calibri" w:cs="Calibri"/>
          <w:sz w:val="22"/>
          <w:szCs w:val="22"/>
          <w:highlight w:val="yellow"/>
        </w:rPr>
        <w:br/>
      </w:r>
      <w:r w:rsidR="005A36BC">
        <w:rPr>
          <w:rFonts w:ascii="Calibri" w:hAnsi="Calibri" w:cs="Calibri"/>
          <w:sz w:val="22"/>
          <w:szCs w:val="22"/>
        </w:rPr>
        <w:t>Les marchés internationaux de la société IDSUD Energies sont reportés, parfois significativement</w:t>
      </w:r>
      <w:r w:rsidR="00692540">
        <w:rPr>
          <w:rFonts w:ascii="Calibri" w:hAnsi="Calibri" w:cs="Calibri"/>
          <w:sz w:val="22"/>
          <w:szCs w:val="22"/>
        </w:rPr>
        <w:t xml:space="preserve"> affectés</w:t>
      </w:r>
      <w:r w:rsidR="005A36BC">
        <w:rPr>
          <w:rFonts w:ascii="Calibri" w:hAnsi="Calibri" w:cs="Calibri"/>
          <w:sz w:val="22"/>
          <w:szCs w:val="22"/>
        </w:rPr>
        <w:t xml:space="preserve">, par les donneurs d’ordre, du fait des répercussions des hausses de coûts de matières premières et de fret ainsi que des difficultés d’accès aux chantiers, consécutifs à la pandémie de la Covid-19. Elle perdure et elle est relayée par les incertitudes relatives au conflit Ukrainien et de </w:t>
      </w:r>
      <w:r w:rsidR="005D3AEB">
        <w:rPr>
          <w:rFonts w:ascii="Calibri" w:hAnsi="Calibri" w:cs="Calibri"/>
          <w:sz w:val="22"/>
          <w:szCs w:val="22"/>
        </w:rPr>
        <w:t>façon plus générale aux tensions géopolitiques et économiques internationales</w:t>
      </w:r>
      <w:r w:rsidR="009F4881" w:rsidRPr="009F4881">
        <w:rPr>
          <w:rFonts w:ascii="Calibri" w:hAnsi="Calibri" w:cs="Calibri"/>
          <w:sz w:val="22"/>
          <w:szCs w:val="22"/>
        </w:rPr>
        <w:t>.</w:t>
      </w:r>
      <w:r w:rsidR="009F4881" w:rsidRPr="009F4881">
        <w:rPr>
          <w:rFonts w:ascii="Calibri" w:hAnsi="Calibri" w:cs="Calibri"/>
          <w:sz w:val="22"/>
          <w:szCs w:val="22"/>
        </w:rPr>
        <w:tab/>
      </w:r>
      <w:r w:rsidR="009F4881" w:rsidRPr="009F4881">
        <w:rPr>
          <w:rFonts w:ascii="Calibri" w:hAnsi="Calibri" w:cs="Calibri"/>
          <w:sz w:val="22"/>
          <w:szCs w:val="22"/>
        </w:rPr>
        <w:br/>
      </w:r>
      <w:r w:rsidR="003318BD">
        <w:rPr>
          <w:rFonts w:ascii="Calibri" w:hAnsi="Calibri" w:cs="Calibri"/>
          <w:sz w:val="22"/>
          <w:szCs w:val="22"/>
        </w:rPr>
        <w:br/>
      </w:r>
      <w:r w:rsidR="009F4881" w:rsidRPr="009F4881">
        <w:rPr>
          <w:rFonts w:ascii="Calibri" w:hAnsi="Calibri" w:cs="Calibri"/>
          <w:sz w:val="22"/>
          <w:szCs w:val="22"/>
        </w:rPr>
        <w:br/>
      </w:r>
      <w:r w:rsidR="005D3AEB">
        <w:rPr>
          <w:rFonts w:ascii="Calibri" w:hAnsi="Calibri" w:cs="Calibri"/>
          <w:sz w:val="22"/>
          <w:szCs w:val="22"/>
        </w:rPr>
        <w:t>Les plans d’affaires des projets internationaux en cours sont dès lors sensiblement impactés. La co</w:t>
      </w:r>
      <w:r w:rsidR="000F5A60">
        <w:rPr>
          <w:rFonts w:ascii="Calibri" w:hAnsi="Calibri" w:cs="Calibri"/>
          <w:sz w:val="22"/>
          <w:szCs w:val="22"/>
        </w:rPr>
        <w:t>ncrétisation</w:t>
      </w:r>
      <w:r w:rsidR="005D3AEB">
        <w:rPr>
          <w:rFonts w:ascii="Calibri" w:hAnsi="Calibri" w:cs="Calibri"/>
          <w:sz w:val="22"/>
          <w:szCs w:val="22"/>
        </w:rPr>
        <w:t xml:space="preserve"> de contrats significatifs sur le marché domestique ouvre la voie à une relance de l’activité et des résultats pour IDSUD Energies.</w:t>
      </w:r>
      <w:r w:rsidR="005D3AEB">
        <w:rPr>
          <w:rFonts w:ascii="Calibri" w:hAnsi="Calibri" w:cs="Calibri"/>
          <w:sz w:val="22"/>
          <w:szCs w:val="22"/>
        </w:rPr>
        <w:tab/>
      </w:r>
      <w:r w:rsidR="005D3AEB">
        <w:rPr>
          <w:rFonts w:ascii="Calibri" w:hAnsi="Calibri" w:cs="Calibri"/>
          <w:sz w:val="22"/>
          <w:szCs w:val="22"/>
        </w:rPr>
        <w:br/>
        <w:t>Dans le contexte actuel, tout en affichant une nécessaire prudence pour 2022, IDSUD confirme le soutien à sa filiale IDSUD Energies.</w:t>
      </w:r>
      <w:r w:rsidR="005D3AEB">
        <w:rPr>
          <w:rFonts w:ascii="Calibri" w:hAnsi="Calibri" w:cs="Calibri"/>
          <w:sz w:val="22"/>
          <w:szCs w:val="22"/>
        </w:rPr>
        <w:tab/>
      </w:r>
      <w:r w:rsidR="005D3AEB">
        <w:rPr>
          <w:rFonts w:ascii="Calibri" w:hAnsi="Calibri" w:cs="Calibri"/>
          <w:sz w:val="22"/>
          <w:szCs w:val="22"/>
        </w:rPr>
        <w:br/>
      </w:r>
      <w:bookmarkEnd w:id="9"/>
      <w:r w:rsidR="003318BD">
        <w:rPr>
          <w:rFonts w:ascii="Calibri" w:hAnsi="Calibri" w:cs="Calibri"/>
          <w:sz w:val="22"/>
          <w:szCs w:val="22"/>
          <w:highlight w:val="yellow"/>
        </w:rPr>
        <w:br/>
      </w:r>
      <w:r w:rsidR="003318BD">
        <w:rPr>
          <w:rFonts w:ascii="Calibri" w:hAnsi="Calibri" w:cs="Calibri"/>
          <w:sz w:val="22"/>
          <w:szCs w:val="22"/>
          <w:highlight w:val="yellow"/>
        </w:rPr>
        <w:br/>
      </w:r>
      <w:r w:rsidR="003318BD">
        <w:rPr>
          <w:rFonts w:ascii="Calibri" w:hAnsi="Calibri" w:cs="Calibri"/>
          <w:sz w:val="22"/>
          <w:szCs w:val="22"/>
          <w:highlight w:val="yellow"/>
        </w:rPr>
        <w:br/>
      </w:r>
      <w:r>
        <w:rPr>
          <w:rFonts w:ascii="Calibri" w:hAnsi="Calibri" w:cs="Calibri"/>
          <w:sz w:val="22"/>
          <w:szCs w:val="22"/>
          <w:highlight w:val="yellow"/>
        </w:rPr>
        <w:br/>
      </w:r>
      <w:r w:rsidR="003318BD" w:rsidRPr="003318BD">
        <w:rPr>
          <w:rFonts w:ascii="Calibri" w:hAnsi="Calibri" w:cs="Calibri"/>
          <w:sz w:val="22"/>
          <w:szCs w:val="22"/>
        </w:rPr>
        <w:t>Ces éléments vous étant présentés, nous vous remercions et restons sensibles à la confiance que vous nous accordez. Nous vous soumettons pour approbation les résolutions après audit du conseil de surveillance et de nos commissaires aux comptes, à qui nous laissons le soin de vous apporter leur concours et un éclairage complémentaire sur le présent rapport d’activité</w:t>
      </w:r>
      <w:r w:rsidR="003318BD" w:rsidRPr="00C940E8">
        <w:rPr>
          <w:rFonts w:ascii="Times New Roman" w:hAnsi="Times New Roman"/>
          <w:sz w:val="20"/>
        </w:rPr>
        <w:t>.</w:t>
      </w:r>
      <w:r w:rsidR="003318BD">
        <w:rPr>
          <w:rFonts w:ascii="Times New Roman" w:hAnsi="Times New Roman"/>
          <w:sz w:val="20"/>
        </w:rPr>
        <w:tab/>
      </w:r>
      <w:r>
        <w:rPr>
          <w:rFonts w:ascii="Calibri" w:hAnsi="Calibri" w:cs="Calibri"/>
          <w:sz w:val="22"/>
          <w:szCs w:val="22"/>
          <w:highlight w:val="yellow"/>
        </w:rPr>
        <w:br/>
      </w:r>
      <w:r w:rsidR="003318BD">
        <w:rPr>
          <w:rFonts w:ascii="Calibri" w:hAnsi="Calibri" w:cs="Calibri"/>
          <w:sz w:val="22"/>
          <w:szCs w:val="22"/>
          <w:highlight w:val="yellow"/>
        </w:rPr>
        <w:br/>
      </w:r>
      <w:r w:rsidR="00AF549E" w:rsidRPr="00E27B1B">
        <w:rPr>
          <w:rFonts w:ascii="Calibri" w:hAnsi="Calibri" w:cs="Calibri"/>
          <w:sz w:val="22"/>
          <w:szCs w:val="22"/>
          <w:highlight w:val="yellow"/>
        </w:rPr>
        <w:br/>
      </w:r>
      <w:r w:rsidR="002D1EEC" w:rsidRPr="00112D89">
        <w:rPr>
          <w:rFonts w:ascii="Calibri" w:hAnsi="Calibri" w:cs="Calibri"/>
          <w:b/>
          <w:bCs/>
          <w:sz w:val="22"/>
          <w:szCs w:val="22"/>
        </w:rPr>
        <w:t>LE DIRECTOIR</w:t>
      </w:r>
      <w:r w:rsidR="000C022A" w:rsidRPr="00112D89">
        <w:rPr>
          <w:rFonts w:ascii="Calibri" w:hAnsi="Calibri" w:cs="Calibri"/>
          <w:b/>
          <w:bCs/>
          <w:sz w:val="22"/>
          <w:szCs w:val="22"/>
        </w:rPr>
        <w:t>E</w:t>
      </w:r>
    </w:p>
    <w:p w14:paraId="69D9C738" w14:textId="7EE81800" w:rsidR="007A39F4" w:rsidRPr="00714AB0" w:rsidRDefault="00694131" w:rsidP="00232DE5">
      <w:pPr>
        <w:pStyle w:val="Corpsdetexte"/>
        <w:jc w:val="center"/>
        <w:rPr>
          <w:rFonts w:ascii="Calibri" w:hAnsi="Calibri" w:cs="Calibri"/>
          <w:b/>
          <w:color w:val="E2402A"/>
          <w:sz w:val="22"/>
          <w:szCs w:val="22"/>
        </w:rPr>
      </w:pPr>
      <w:r w:rsidRPr="00714AB0">
        <w:rPr>
          <w:rFonts w:ascii="Calibri" w:hAnsi="Calibri" w:cs="Calibri"/>
          <w:b/>
          <w:color w:val="E2402A"/>
          <w:sz w:val="22"/>
          <w:szCs w:val="22"/>
        </w:rPr>
        <w:t>RÉSULTATS AU COURS DES CINQ DERNIERS EXERCICES</w:t>
      </w:r>
    </w:p>
    <w:p w14:paraId="5917D1BA" w14:textId="16377D97" w:rsidR="00694131" w:rsidRPr="00E27B1B" w:rsidRDefault="00694131" w:rsidP="00232DE5">
      <w:pPr>
        <w:pStyle w:val="Corpsdetexte"/>
        <w:jc w:val="both"/>
        <w:rPr>
          <w:rFonts w:ascii="Calibri" w:hAnsi="Calibri" w:cs="Calibri"/>
          <w:b/>
          <w:sz w:val="22"/>
          <w:szCs w:val="22"/>
          <w:highlight w:val="yellow"/>
        </w:rPr>
      </w:pPr>
      <w:r w:rsidRPr="00E27B1B">
        <w:rPr>
          <w:rFonts w:ascii="Calibri" w:hAnsi="Calibri" w:cs="Calibri"/>
          <w:b/>
          <w:color w:val="E2402A"/>
          <w:sz w:val="22"/>
          <w:szCs w:val="22"/>
          <w:highlight w:val="yellow"/>
        </w:rPr>
        <w:br/>
      </w:r>
    </w:p>
    <w:tbl>
      <w:tblPr>
        <w:tblW w:w="10065" w:type="dxa"/>
        <w:tblInd w:w="222" w:type="dxa"/>
        <w:tblLayout w:type="fixed"/>
        <w:tblCellMar>
          <w:left w:w="80" w:type="dxa"/>
          <w:right w:w="80" w:type="dxa"/>
        </w:tblCellMar>
        <w:tblLook w:val="0000" w:firstRow="0" w:lastRow="0" w:firstColumn="0" w:lastColumn="0" w:noHBand="0" w:noVBand="0"/>
      </w:tblPr>
      <w:tblGrid>
        <w:gridCol w:w="4173"/>
        <w:gridCol w:w="1356"/>
        <w:gridCol w:w="1134"/>
        <w:gridCol w:w="1134"/>
        <w:gridCol w:w="1134"/>
        <w:gridCol w:w="1134"/>
      </w:tblGrid>
      <w:tr w:rsidR="00D931EF" w:rsidRPr="00983569" w14:paraId="5DFB3C39" w14:textId="77777777" w:rsidTr="00D931EF">
        <w:trPr>
          <w:cantSplit/>
          <w:trHeight w:val="599"/>
        </w:trPr>
        <w:tc>
          <w:tcPr>
            <w:tcW w:w="4173" w:type="dxa"/>
            <w:tcBorders>
              <w:top w:val="single" w:sz="12" w:space="0" w:color="auto"/>
              <w:bottom w:val="single" w:sz="6" w:space="0" w:color="auto"/>
              <w:right w:val="single" w:sz="6" w:space="0" w:color="auto"/>
            </w:tcBorders>
          </w:tcPr>
          <w:p w14:paraId="01D5B89F" w14:textId="77777777" w:rsidR="00D931EF" w:rsidRPr="00983569" w:rsidRDefault="00D931EF" w:rsidP="000E53F5">
            <w:pPr>
              <w:ind w:left="62"/>
              <w:jc w:val="both"/>
              <w:rPr>
                <w:rFonts w:ascii="Calibri" w:hAnsi="Calibri" w:cs="Calibri"/>
                <w:spacing w:val="20"/>
                <w:sz w:val="22"/>
                <w:szCs w:val="22"/>
              </w:rPr>
            </w:pPr>
            <w:r w:rsidRPr="00983569">
              <w:rPr>
                <w:rFonts w:ascii="Calibri" w:hAnsi="Calibri" w:cs="Calibri"/>
                <w:i/>
                <w:sz w:val="22"/>
                <w:szCs w:val="22"/>
              </w:rPr>
              <w:t>(</w:t>
            </w:r>
            <w:proofErr w:type="gramStart"/>
            <w:r w:rsidRPr="00983569">
              <w:rPr>
                <w:rFonts w:ascii="Calibri" w:hAnsi="Calibri" w:cs="Calibri"/>
                <w:i/>
                <w:sz w:val="22"/>
                <w:szCs w:val="22"/>
              </w:rPr>
              <w:t>en</w:t>
            </w:r>
            <w:proofErr w:type="gramEnd"/>
            <w:r w:rsidRPr="00983569">
              <w:rPr>
                <w:rFonts w:ascii="Calibri" w:hAnsi="Calibri" w:cs="Calibri"/>
                <w:i/>
                <w:sz w:val="22"/>
                <w:szCs w:val="22"/>
              </w:rPr>
              <w:t xml:space="preserve"> milliers d’euros)</w:t>
            </w:r>
          </w:p>
        </w:tc>
        <w:tc>
          <w:tcPr>
            <w:tcW w:w="1356" w:type="dxa"/>
            <w:tcBorders>
              <w:top w:val="single" w:sz="12" w:space="0" w:color="auto"/>
              <w:bottom w:val="single" w:sz="6" w:space="0" w:color="auto"/>
              <w:right w:val="single" w:sz="6" w:space="0" w:color="auto"/>
            </w:tcBorders>
          </w:tcPr>
          <w:p w14:paraId="4E83B087" w14:textId="2F80A4F6" w:rsidR="00D931EF" w:rsidRPr="005C0D7B" w:rsidRDefault="00D931EF" w:rsidP="007A39F4">
            <w:pPr>
              <w:jc w:val="right"/>
              <w:rPr>
                <w:rFonts w:ascii="Calibri" w:hAnsi="Calibri" w:cs="Calibri"/>
                <w:b/>
                <w:sz w:val="22"/>
                <w:szCs w:val="22"/>
              </w:rPr>
            </w:pPr>
            <w:r w:rsidRPr="005C0D7B">
              <w:rPr>
                <w:rFonts w:ascii="Calibri" w:hAnsi="Calibri" w:cs="Calibri"/>
                <w:b/>
                <w:sz w:val="22"/>
                <w:szCs w:val="22"/>
              </w:rPr>
              <w:t>202</w:t>
            </w:r>
            <w:r w:rsidR="00983569" w:rsidRPr="005C0D7B">
              <w:rPr>
                <w:rFonts w:ascii="Calibri" w:hAnsi="Calibri" w:cs="Calibri"/>
                <w:b/>
                <w:sz w:val="22"/>
                <w:szCs w:val="22"/>
              </w:rPr>
              <w:t>1</w:t>
            </w:r>
          </w:p>
        </w:tc>
        <w:tc>
          <w:tcPr>
            <w:tcW w:w="1134" w:type="dxa"/>
            <w:tcBorders>
              <w:top w:val="single" w:sz="12" w:space="0" w:color="auto"/>
              <w:left w:val="single" w:sz="6" w:space="0" w:color="auto"/>
              <w:bottom w:val="single" w:sz="6" w:space="0" w:color="auto"/>
              <w:right w:val="single" w:sz="6" w:space="0" w:color="auto"/>
            </w:tcBorders>
          </w:tcPr>
          <w:p w14:paraId="7F185C63" w14:textId="107402CF" w:rsidR="00D931EF" w:rsidRPr="00983569" w:rsidRDefault="00D931EF" w:rsidP="007A39F4">
            <w:pPr>
              <w:jc w:val="right"/>
              <w:rPr>
                <w:rFonts w:ascii="Calibri" w:hAnsi="Calibri" w:cs="Calibri"/>
                <w:b/>
                <w:sz w:val="22"/>
                <w:szCs w:val="22"/>
              </w:rPr>
            </w:pPr>
            <w:r w:rsidRPr="00983569">
              <w:rPr>
                <w:rFonts w:ascii="Calibri" w:hAnsi="Calibri" w:cs="Calibri"/>
                <w:b/>
                <w:sz w:val="22"/>
                <w:szCs w:val="22"/>
              </w:rPr>
              <w:t>20</w:t>
            </w:r>
            <w:r w:rsidR="00983569" w:rsidRPr="00983569">
              <w:rPr>
                <w:rFonts w:ascii="Calibri" w:hAnsi="Calibri" w:cs="Calibri"/>
                <w:b/>
                <w:sz w:val="22"/>
                <w:szCs w:val="22"/>
              </w:rPr>
              <w:t>20</w:t>
            </w:r>
          </w:p>
        </w:tc>
        <w:tc>
          <w:tcPr>
            <w:tcW w:w="1134" w:type="dxa"/>
            <w:tcBorders>
              <w:top w:val="single" w:sz="12" w:space="0" w:color="auto"/>
              <w:left w:val="single" w:sz="6" w:space="0" w:color="auto"/>
              <w:bottom w:val="single" w:sz="6" w:space="0" w:color="auto"/>
              <w:right w:val="single" w:sz="6" w:space="0" w:color="auto"/>
            </w:tcBorders>
          </w:tcPr>
          <w:p w14:paraId="649D3DBF" w14:textId="07DC5205" w:rsidR="00D931EF" w:rsidRPr="00983569" w:rsidRDefault="00D931EF" w:rsidP="007A39F4">
            <w:pPr>
              <w:jc w:val="right"/>
              <w:rPr>
                <w:rFonts w:ascii="Calibri" w:hAnsi="Calibri" w:cs="Calibri"/>
                <w:b/>
                <w:sz w:val="22"/>
                <w:szCs w:val="22"/>
              </w:rPr>
            </w:pPr>
            <w:r w:rsidRPr="00983569">
              <w:rPr>
                <w:rFonts w:ascii="Calibri" w:hAnsi="Calibri" w:cs="Calibri"/>
                <w:b/>
                <w:sz w:val="22"/>
                <w:szCs w:val="22"/>
              </w:rPr>
              <w:t>201</w:t>
            </w:r>
            <w:r w:rsidR="00983569" w:rsidRPr="00983569">
              <w:rPr>
                <w:rFonts w:ascii="Calibri" w:hAnsi="Calibri" w:cs="Calibri"/>
                <w:b/>
                <w:sz w:val="22"/>
                <w:szCs w:val="22"/>
              </w:rPr>
              <w:t>9</w:t>
            </w:r>
          </w:p>
        </w:tc>
        <w:tc>
          <w:tcPr>
            <w:tcW w:w="1134" w:type="dxa"/>
            <w:tcBorders>
              <w:top w:val="single" w:sz="12" w:space="0" w:color="auto"/>
              <w:left w:val="single" w:sz="6" w:space="0" w:color="auto"/>
              <w:bottom w:val="single" w:sz="6" w:space="0" w:color="auto"/>
              <w:right w:val="single" w:sz="6" w:space="0" w:color="auto"/>
            </w:tcBorders>
          </w:tcPr>
          <w:p w14:paraId="7F56BBFF" w14:textId="72482442" w:rsidR="00D931EF" w:rsidRPr="00983569" w:rsidRDefault="00D931EF" w:rsidP="007A39F4">
            <w:pPr>
              <w:jc w:val="right"/>
              <w:rPr>
                <w:rFonts w:ascii="Calibri" w:hAnsi="Calibri" w:cs="Calibri"/>
                <w:b/>
                <w:sz w:val="22"/>
                <w:szCs w:val="22"/>
              </w:rPr>
            </w:pPr>
            <w:r w:rsidRPr="00983569">
              <w:rPr>
                <w:rFonts w:ascii="Calibri" w:hAnsi="Calibri" w:cs="Calibri"/>
                <w:b/>
                <w:sz w:val="22"/>
                <w:szCs w:val="22"/>
              </w:rPr>
              <w:t>201</w:t>
            </w:r>
            <w:r w:rsidR="00983569" w:rsidRPr="00983569">
              <w:rPr>
                <w:rFonts w:ascii="Calibri" w:hAnsi="Calibri" w:cs="Calibri"/>
                <w:b/>
                <w:sz w:val="22"/>
                <w:szCs w:val="22"/>
              </w:rPr>
              <w:t>8</w:t>
            </w:r>
          </w:p>
        </w:tc>
        <w:tc>
          <w:tcPr>
            <w:tcW w:w="1134" w:type="dxa"/>
            <w:tcBorders>
              <w:top w:val="single" w:sz="12" w:space="0" w:color="auto"/>
              <w:left w:val="single" w:sz="6" w:space="0" w:color="auto"/>
              <w:bottom w:val="single" w:sz="6" w:space="0" w:color="auto"/>
              <w:right w:val="single" w:sz="6" w:space="0" w:color="auto"/>
            </w:tcBorders>
          </w:tcPr>
          <w:p w14:paraId="3D773041" w14:textId="2C440F96" w:rsidR="00D931EF" w:rsidRPr="00983569" w:rsidRDefault="00D931EF" w:rsidP="007A39F4">
            <w:pPr>
              <w:jc w:val="right"/>
              <w:rPr>
                <w:rFonts w:ascii="Calibri" w:hAnsi="Calibri" w:cs="Calibri"/>
                <w:b/>
                <w:sz w:val="22"/>
                <w:szCs w:val="22"/>
              </w:rPr>
            </w:pPr>
            <w:r w:rsidRPr="00983569">
              <w:rPr>
                <w:rFonts w:ascii="Calibri" w:hAnsi="Calibri" w:cs="Calibri"/>
                <w:b/>
                <w:sz w:val="22"/>
                <w:szCs w:val="22"/>
              </w:rPr>
              <w:t>201</w:t>
            </w:r>
            <w:r w:rsidR="00983569" w:rsidRPr="00983569">
              <w:rPr>
                <w:rFonts w:ascii="Calibri" w:hAnsi="Calibri" w:cs="Calibri"/>
                <w:b/>
                <w:sz w:val="22"/>
                <w:szCs w:val="22"/>
              </w:rPr>
              <w:t>7</w:t>
            </w:r>
          </w:p>
        </w:tc>
      </w:tr>
      <w:tr w:rsidR="00D931EF" w:rsidRPr="00983569" w14:paraId="7C217462" w14:textId="77777777" w:rsidTr="00D931EF">
        <w:trPr>
          <w:cantSplit/>
        </w:trPr>
        <w:tc>
          <w:tcPr>
            <w:tcW w:w="4173" w:type="dxa"/>
            <w:tcBorders>
              <w:top w:val="single" w:sz="6" w:space="0" w:color="auto"/>
              <w:bottom w:val="single" w:sz="6" w:space="0" w:color="auto"/>
              <w:right w:val="single" w:sz="6" w:space="0" w:color="auto"/>
            </w:tcBorders>
          </w:tcPr>
          <w:p w14:paraId="0A4250C5" w14:textId="77777777" w:rsidR="00D931EF" w:rsidRPr="00983569" w:rsidRDefault="00D931EF" w:rsidP="007A39F4">
            <w:pPr>
              <w:rPr>
                <w:rFonts w:ascii="Calibri" w:hAnsi="Calibri" w:cs="Calibri"/>
                <w:spacing w:val="20"/>
                <w:sz w:val="22"/>
                <w:szCs w:val="22"/>
              </w:rPr>
            </w:pPr>
            <w:r w:rsidRPr="00983569">
              <w:rPr>
                <w:rFonts w:ascii="Calibri" w:hAnsi="Calibri" w:cs="Calibri"/>
                <w:b/>
                <w:sz w:val="22"/>
                <w:szCs w:val="22"/>
              </w:rPr>
              <w:t>Situation financière en fin d’année</w:t>
            </w:r>
            <w:r w:rsidRPr="00983569">
              <w:rPr>
                <w:rFonts w:ascii="Calibri" w:hAnsi="Calibri" w:cs="Calibri"/>
                <w:sz w:val="22"/>
                <w:szCs w:val="22"/>
              </w:rPr>
              <w:br/>
              <w:t>Capital social :</w:t>
            </w:r>
            <w:r w:rsidRPr="00983569">
              <w:rPr>
                <w:rFonts w:ascii="Calibri" w:hAnsi="Calibri" w:cs="Calibri"/>
                <w:sz w:val="22"/>
                <w:szCs w:val="22"/>
              </w:rPr>
              <w:br/>
              <w:t>Nombre d’actions :</w:t>
            </w:r>
            <w:r w:rsidRPr="00983569">
              <w:rPr>
                <w:rFonts w:ascii="Calibri" w:hAnsi="Calibri" w:cs="Calibri"/>
                <w:sz w:val="22"/>
                <w:szCs w:val="22"/>
              </w:rPr>
              <w:br/>
            </w:r>
          </w:p>
        </w:tc>
        <w:tc>
          <w:tcPr>
            <w:tcW w:w="1356" w:type="dxa"/>
            <w:tcBorders>
              <w:top w:val="single" w:sz="6" w:space="0" w:color="auto"/>
              <w:bottom w:val="single" w:sz="6" w:space="0" w:color="auto"/>
              <w:right w:val="single" w:sz="6" w:space="0" w:color="auto"/>
            </w:tcBorders>
          </w:tcPr>
          <w:p w14:paraId="5FDA9EF4" w14:textId="77777777" w:rsidR="00D931EF" w:rsidRPr="005C0D7B" w:rsidRDefault="00D931EF" w:rsidP="007A39F4">
            <w:pPr>
              <w:jc w:val="right"/>
              <w:rPr>
                <w:rFonts w:ascii="Calibri" w:hAnsi="Calibri" w:cs="Calibri"/>
                <w:sz w:val="22"/>
                <w:szCs w:val="22"/>
              </w:rPr>
            </w:pPr>
          </w:p>
          <w:p w14:paraId="4CD49346" w14:textId="5D56E74B" w:rsidR="00275A80" w:rsidRPr="005C0D7B" w:rsidRDefault="00275A80" w:rsidP="007A39F4">
            <w:pPr>
              <w:jc w:val="right"/>
              <w:rPr>
                <w:rFonts w:ascii="Calibri" w:hAnsi="Calibri" w:cs="Calibri"/>
                <w:sz w:val="22"/>
                <w:szCs w:val="22"/>
              </w:rPr>
            </w:pPr>
            <w:r w:rsidRPr="005C0D7B">
              <w:rPr>
                <w:rFonts w:ascii="Calibri" w:hAnsi="Calibri" w:cs="Calibri"/>
                <w:sz w:val="22"/>
                <w:szCs w:val="22"/>
              </w:rPr>
              <w:t>5 509</w:t>
            </w:r>
          </w:p>
          <w:p w14:paraId="0D40E69F" w14:textId="2E196E28" w:rsidR="00275A80" w:rsidRPr="005C0D7B" w:rsidRDefault="00275A80" w:rsidP="007A39F4">
            <w:pPr>
              <w:jc w:val="right"/>
              <w:rPr>
                <w:rFonts w:ascii="Calibri" w:hAnsi="Calibri" w:cs="Calibri"/>
                <w:sz w:val="22"/>
                <w:szCs w:val="22"/>
              </w:rPr>
            </w:pPr>
            <w:r w:rsidRPr="005C0D7B">
              <w:rPr>
                <w:rFonts w:ascii="Calibri" w:hAnsi="Calibri" w:cs="Calibri"/>
                <w:sz w:val="22"/>
                <w:szCs w:val="22"/>
              </w:rPr>
              <w:t>494 766</w:t>
            </w:r>
          </w:p>
        </w:tc>
        <w:tc>
          <w:tcPr>
            <w:tcW w:w="1134" w:type="dxa"/>
            <w:tcBorders>
              <w:top w:val="single" w:sz="6" w:space="0" w:color="auto"/>
              <w:left w:val="single" w:sz="6" w:space="0" w:color="auto"/>
              <w:bottom w:val="single" w:sz="6" w:space="0" w:color="auto"/>
              <w:right w:val="single" w:sz="6" w:space="0" w:color="auto"/>
            </w:tcBorders>
          </w:tcPr>
          <w:p w14:paraId="2D2144EC" w14:textId="2D18033C" w:rsidR="00D931EF" w:rsidRPr="00983569" w:rsidRDefault="00D931EF" w:rsidP="007A39F4">
            <w:pPr>
              <w:jc w:val="right"/>
              <w:rPr>
                <w:rFonts w:ascii="Calibri" w:hAnsi="Calibri" w:cs="Calibri"/>
                <w:sz w:val="22"/>
                <w:szCs w:val="22"/>
              </w:rPr>
            </w:pPr>
          </w:p>
          <w:p w14:paraId="705DE3C7"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10 000</w:t>
            </w:r>
          </w:p>
          <w:p w14:paraId="5CF84586"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898 128</w:t>
            </w:r>
          </w:p>
        </w:tc>
        <w:tc>
          <w:tcPr>
            <w:tcW w:w="1134" w:type="dxa"/>
            <w:tcBorders>
              <w:top w:val="single" w:sz="6" w:space="0" w:color="auto"/>
              <w:left w:val="single" w:sz="6" w:space="0" w:color="auto"/>
              <w:bottom w:val="single" w:sz="6" w:space="0" w:color="auto"/>
              <w:right w:val="single" w:sz="6" w:space="0" w:color="auto"/>
            </w:tcBorders>
          </w:tcPr>
          <w:p w14:paraId="3B9005D0" w14:textId="77777777" w:rsidR="00D931EF" w:rsidRPr="00983569" w:rsidRDefault="00D931EF" w:rsidP="007A39F4">
            <w:pPr>
              <w:jc w:val="right"/>
              <w:rPr>
                <w:rFonts w:ascii="Calibri" w:hAnsi="Calibri" w:cs="Calibri"/>
                <w:sz w:val="22"/>
                <w:szCs w:val="22"/>
              </w:rPr>
            </w:pPr>
          </w:p>
          <w:p w14:paraId="1F3BD821"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10 000</w:t>
            </w:r>
          </w:p>
          <w:p w14:paraId="55DF1C1D"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898 128</w:t>
            </w:r>
          </w:p>
        </w:tc>
        <w:tc>
          <w:tcPr>
            <w:tcW w:w="1134" w:type="dxa"/>
            <w:tcBorders>
              <w:top w:val="single" w:sz="6" w:space="0" w:color="auto"/>
              <w:left w:val="single" w:sz="6" w:space="0" w:color="auto"/>
              <w:bottom w:val="single" w:sz="6" w:space="0" w:color="auto"/>
              <w:right w:val="single" w:sz="6" w:space="0" w:color="auto"/>
            </w:tcBorders>
          </w:tcPr>
          <w:p w14:paraId="6B46723A" w14:textId="77777777" w:rsidR="00D931EF" w:rsidRPr="00983569" w:rsidRDefault="00D931EF" w:rsidP="007A39F4">
            <w:pPr>
              <w:jc w:val="right"/>
              <w:rPr>
                <w:rFonts w:ascii="Calibri" w:hAnsi="Calibri" w:cs="Calibri"/>
                <w:sz w:val="22"/>
                <w:szCs w:val="22"/>
              </w:rPr>
            </w:pPr>
          </w:p>
          <w:p w14:paraId="08991847"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10 000</w:t>
            </w:r>
          </w:p>
          <w:p w14:paraId="74452359"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898 128</w:t>
            </w:r>
          </w:p>
        </w:tc>
        <w:tc>
          <w:tcPr>
            <w:tcW w:w="1134" w:type="dxa"/>
            <w:tcBorders>
              <w:top w:val="single" w:sz="6" w:space="0" w:color="auto"/>
              <w:left w:val="single" w:sz="6" w:space="0" w:color="auto"/>
              <w:bottom w:val="single" w:sz="6" w:space="0" w:color="auto"/>
              <w:right w:val="single" w:sz="6" w:space="0" w:color="auto"/>
            </w:tcBorders>
          </w:tcPr>
          <w:p w14:paraId="1B69F915" w14:textId="77777777" w:rsidR="00D931EF" w:rsidRPr="00983569" w:rsidRDefault="00D931EF" w:rsidP="007A39F4">
            <w:pPr>
              <w:jc w:val="right"/>
              <w:rPr>
                <w:rFonts w:ascii="Calibri" w:hAnsi="Calibri" w:cs="Calibri"/>
                <w:sz w:val="22"/>
                <w:szCs w:val="22"/>
              </w:rPr>
            </w:pPr>
          </w:p>
          <w:p w14:paraId="4B8555E6" w14:textId="77777777" w:rsidR="00D931EF" w:rsidRPr="00983569" w:rsidRDefault="00D931EF" w:rsidP="007A39F4">
            <w:pPr>
              <w:jc w:val="right"/>
              <w:rPr>
                <w:rFonts w:ascii="Calibri" w:hAnsi="Calibri" w:cs="Calibri"/>
                <w:sz w:val="22"/>
                <w:szCs w:val="22"/>
              </w:rPr>
            </w:pPr>
            <w:r w:rsidRPr="00983569">
              <w:rPr>
                <w:rFonts w:ascii="Calibri" w:hAnsi="Calibri" w:cs="Calibri"/>
                <w:sz w:val="22"/>
                <w:szCs w:val="22"/>
              </w:rPr>
              <w:t>10 000</w:t>
            </w:r>
          </w:p>
          <w:p w14:paraId="553D2608" w14:textId="4EEBBE44" w:rsidR="00D931EF" w:rsidRPr="00983569" w:rsidRDefault="00D931EF" w:rsidP="007A39F4">
            <w:pPr>
              <w:jc w:val="right"/>
              <w:rPr>
                <w:rFonts w:ascii="Calibri" w:hAnsi="Calibri" w:cs="Calibri"/>
                <w:sz w:val="22"/>
                <w:szCs w:val="22"/>
              </w:rPr>
            </w:pPr>
            <w:r w:rsidRPr="00983569">
              <w:rPr>
                <w:rFonts w:ascii="Calibri" w:hAnsi="Calibri" w:cs="Calibri"/>
                <w:sz w:val="22"/>
                <w:szCs w:val="22"/>
              </w:rPr>
              <w:t>898 128</w:t>
            </w:r>
          </w:p>
          <w:p w14:paraId="25E8D3B4" w14:textId="77777777" w:rsidR="00D931EF" w:rsidRPr="00983569" w:rsidRDefault="00D931EF" w:rsidP="007A39F4">
            <w:pPr>
              <w:jc w:val="right"/>
              <w:rPr>
                <w:rFonts w:ascii="Calibri" w:hAnsi="Calibri" w:cs="Calibri"/>
                <w:sz w:val="22"/>
                <w:szCs w:val="22"/>
              </w:rPr>
            </w:pPr>
          </w:p>
        </w:tc>
      </w:tr>
      <w:tr w:rsidR="00983569" w:rsidRPr="00983569" w14:paraId="76FBA56A" w14:textId="77777777" w:rsidTr="00D95238">
        <w:trPr>
          <w:cantSplit/>
        </w:trPr>
        <w:tc>
          <w:tcPr>
            <w:tcW w:w="4173" w:type="dxa"/>
            <w:tcBorders>
              <w:top w:val="single" w:sz="6" w:space="0" w:color="auto"/>
              <w:bottom w:val="single" w:sz="6" w:space="0" w:color="auto"/>
              <w:right w:val="single" w:sz="6" w:space="0" w:color="auto"/>
            </w:tcBorders>
          </w:tcPr>
          <w:p w14:paraId="2A7AC0A0" w14:textId="77777777" w:rsidR="00983569" w:rsidRPr="00983569" w:rsidRDefault="00983569" w:rsidP="00983569">
            <w:pPr>
              <w:rPr>
                <w:rFonts w:ascii="Calibri" w:hAnsi="Calibri" w:cs="Calibri"/>
                <w:b/>
                <w:sz w:val="22"/>
                <w:szCs w:val="22"/>
              </w:rPr>
            </w:pPr>
            <w:r w:rsidRPr="00983569">
              <w:rPr>
                <w:rFonts w:ascii="Calibri" w:hAnsi="Calibri" w:cs="Calibri"/>
                <w:b/>
                <w:sz w:val="22"/>
                <w:szCs w:val="22"/>
              </w:rPr>
              <w:t>Résultat global des opérations</w:t>
            </w:r>
            <w:r w:rsidRPr="00983569">
              <w:rPr>
                <w:rFonts w:ascii="Calibri" w:hAnsi="Calibri" w:cs="Calibri"/>
                <w:sz w:val="22"/>
                <w:szCs w:val="22"/>
              </w:rPr>
              <w:br/>
              <w:t>Produits des activités courantes (*) :</w:t>
            </w:r>
            <w:r w:rsidRPr="00983569">
              <w:rPr>
                <w:rFonts w:ascii="Calibri" w:hAnsi="Calibri" w:cs="Calibri"/>
                <w:sz w:val="22"/>
                <w:szCs w:val="22"/>
              </w:rPr>
              <w:br/>
              <w:t>Bénéfice avant impôt, amortissements</w:t>
            </w:r>
            <w:r w:rsidRPr="00983569">
              <w:rPr>
                <w:rFonts w:ascii="Calibri" w:hAnsi="Calibri" w:cs="Calibri"/>
                <w:spacing w:val="-20"/>
                <w:sz w:val="22"/>
                <w:szCs w:val="22"/>
              </w:rPr>
              <w:t xml:space="preserve">, </w:t>
            </w:r>
            <w:r w:rsidRPr="00983569">
              <w:rPr>
                <w:rFonts w:ascii="Calibri" w:hAnsi="Calibri" w:cs="Calibri"/>
                <w:sz w:val="22"/>
                <w:szCs w:val="22"/>
              </w:rPr>
              <w:t>provisions :</w:t>
            </w:r>
            <w:r w:rsidRPr="00983569">
              <w:rPr>
                <w:rFonts w:ascii="Calibri" w:hAnsi="Calibri" w:cs="Calibri"/>
                <w:sz w:val="22"/>
                <w:szCs w:val="22"/>
              </w:rPr>
              <w:br/>
              <w:t>Impôt sur les sociétés :</w:t>
            </w:r>
            <w:r w:rsidRPr="00983569">
              <w:rPr>
                <w:rFonts w:ascii="Calibri" w:hAnsi="Calibri" w:cs="Calibri"/>
                <w:sz w:val="22"/>
                <w:szCs w:val="22"/>
              </w:rPr>
              <w:br/>
              <w:t>Bénéfice après impôt, amortissements, provisions :</w:t>
            </w:r>
            <w:r w:rsidRPr="00983569">
              <w:rPr>
                <w:rFonts w:ascii="Calibri" w:hAnsi="Calibri" w:cs="Calibri"/>
                <w:spacing w:val="-20"/>
                <w:sz w:val="22"/>
                <w:szCs w:val="22"/>
              </w:rPr>
              <w:t xml:space="preserve"> </w:t>
            </w:r>
            <w:r w:rsidRPr="00983569">
              <w:rPr>
                <w:rFonts w:ascii="Calibri" w:hAnsi="Calibri" w:cs="Calibri"/>
                <w:spacing w:val="-20"/>
                <w:sz w:val="22"/>
                <w:szCs w:val="22"/>
              </w:rPr>
              <w:br/>
            </w:r>
            <w:r w:rsidRPr="00983569">
              <w:rPr>
                <w:rFonts w:ascii="Calibri" w:hAnsi="Calibri" w:cs="Calibri"/>
                <w:sz w:val="22"/>
                <w:szCs w:val="22"/>
              </w:rPr>
              <w:t>Montant des bénéfices distribués :</w:t>
            </w:r>
            <w:r w:rsidRPr="00983569">
              <w:rPr>
                <w:rFonts w:ascii="Calibri" w:hAnsi="Calibri" w:cs="Calibri"/>
                <w:sz w:val="22"/>
                <w:szCs w:val="22"/>
              </w:rPr>
              <w:br/>
            </w:r>
          </w:p>
        </w:tc>
        <w:tc>
          <w:tcPr>
            <w:tcW w:w="1356" w:type="dxa"/>
            <w:tcBorders>
              <w:top w:val="single" w:sz="6" w:space="0" w:color="auto"/>
              <w:bottom w:val="single" w:sz="6" w:space="0" w:color="auto"/>
              <w:right w:val="single" w:sz="6" w:space="0" w:color="auto"/>
            </w:tcBorders>
          </w:tcPr>
          <w:p w14:paraId="47A3DF03" w14:textId="77777777" w:rsidR="00983569" w:rsidRPr="005C0D7B" w:rsidRDefault="00983569" w:rsidP="00983569">
            <w:pPr>
              <w:tabs>
                <w:tab w:val="right" w:pos="974"/>
              </w:tabs>
              <w:ind w:left="345"/>
              <w:jc w:val="right"/>
              <w:rPr>
                <w:rFonts w:ascii="Calibri" w:hAnsi="Calibri" w:cs="Calibri"/>
                <w:sz w:val="22"/>
                <w:szCs w:val="22"/>
              </w:rPr>
            </w:pPr>
          </w:p>
          <w:p w14:paraId="74D217A2" w14:textId="5736DE8C" w:rsidR="00275A80" w:rsidRPr="005C0D7B" w:rsidRDefault="00D7665A" w:rsidP="00983569">
            <w:pPr>
              <w:tabs>
                <w:tab w:val="right" w:pos="974"/>
              </w:tabs>
              <w:ind w:left="345"/>
              <w:jc w:val="right"/>
              <w:rPr>
                <w:rFonts w:ascii="Calibri" w:hAnsi="Calibri" w:cs="Calibri"/>
                <w:sz w:val="22"/>
                <w:szCs w:val="22"/>
              </w:rPr>
            </w:pPr>
            <w:r w:rsidRPr="005C0D7B">
              <w:rPr>
                <w:rFonts w:ascii="Calibri" w:hAnsi="Calibri" w:cs="Calibri"/>
                <w:sz w:val="22"/>
                <w:szCs w:val="22"/>
              </w:rPr>
              <w:t>5 457</w:t>
            </w:r>
          </w:p>
          <w:p w14:paraId="1B0089E6" w14:textId="77777777" w:rsidR="00D7665A" w:rsidRPr="005C0D7B" w:rsidRDefault="00D7665A" w:rsidP="00983569">
            <w:pPr>
              <w:tabs>
                <w:tab w:val="right" w:pos="974"/>
              </w:tabs>
              <w:ind w:left="345"/>
              <w:jc w:val="right"/>
              <w:rPr>
                <w:rFonts w:ascii="Calibri" w:hAnsi="Calibri" w:cs="Calibri"/>
                <w:sz w:val="22"/>
                <w:szCs w:val="22"/>
              </w:rPr>
            </w:pPr>
          </w:p>
          <w:p w14:paraId="58A1BD6D" w14:textId="4CADED0E" w:rsidR="00B6780C" w:rsidRPr="005C0D7B" w:rsidRDefault="00B6780C" w:rsidP="00983569">
            <w:pPr>
              <w:tabs>
                <w:tab w:val="right" w:pos="974"/>
              </w:tabs>
              <w:ind w:left="345"/>
              <w:jc w:val="right"/>
              <w:rPr>
                <w:rFonts w:ascii="Calibri" w:hAnsi="Calibri" w:cs="Calibri"/>
                <w:sz w:val="22"/>
                <w:szCs w:val="22"/>
              </w:rPr>
            </w:pPr>
            <w:r w:rsidRPr="005C0D7B">
              <w:rPr>
                <w:rFonts w:ascii="Calibri" w:hAnsi="Calibri" w:cs="Calibri"/>
                <w:sz w:val="22"/>
                <w:szCs w:val="22"/>
              </w:rPr>
              <w:t>63 377</w:t>
            </w:r>
          </w:p>
          <w:p w14:paraId="5C294611" w14:textId="476C2254" w:rsidR="00D7665A" w:rsidRPr="005C0D7B" w:rsidRDefault="00B6780C" w:rsidP="00983569">
            <w:pPr>
              <w:tabs>
                <w:tab w:val="right" w:pos="974"/>
              </w:tabs>
              <w:ind w:left="345"/>
              <w:jc w:val="right"/>
              <w:rPr>
                <w:rFonts w:ascii="Calibri" w:hAnsi="Calibri" w:cs="Calibri"/>
                <w:sz w:val="22"/>
                <w:szCs w:val="22"/>
              </w:rPr>
            </w:pPr>
            <w:r w:rsidRPr="005C0D7B">
              <w:rPr>
                <w:rFonts w:ascii="Calibri" w:hAnsi="Calibri" w:cs="Calibri"/>
                <w:sz w:val="22"/>
                <w:szCs w:val="22"/>
              </w:rPr>
              <w:t>2 650</w:t>
            </w:r>
          </w:p>
          <w:p w14:paraId="14773F66" w14:textId="7AA1D0AC" w:rsidR="00D7665A" w:rsidRPr="005C0D7B" w:rsidRDefault="000905DB" w:rsidP="00983569">
            <w:pPr>
              <w:tabs>
                <w:tab w:val="right" w:pos="974"/>
              </w:tabs>
              <w:ind w:left="345"/>
              <w:jc w:val="right"/>
              <w:rPr>
                <w:rFonts w:ascii="Calibri" w:hAnsi="Calibri" w:cs="Calibri"/>
                <w:sz w:val="22"/>
                <w:szCs w:val="22"/>
              </w:rPr>
            </w:pPr>
            <w:r w:rsidRPr="005C0D7B">
              <w:rPr>
                <w:rFonts w:ascii="Calibri" w:hAnsi="Calibri" w:cs="Calibri"/>
                <w:sz w:val="22"/>
                <w:szCs w:val="22"/>
              </w:rPr>
              <w:t>6</w:t>
            </w:r>
            <w:r w:rsidR="000B44E6" w:rsidRPr="005C0D7B">
              <w:rPr>
                <w:rFonts w:ascii="Calibri" w:hAnsi="Calibri" w:cs="Calibri"/>
                <w:sz w:val="22"/>
                <w:szCs w:val="22"/>
              </w:rPr>
              <w:t>0</w:t>
            </w:r>
            <w:r w:rsidR="00D7665A" w:rsidRPr="005C0D7B">
              <w:rPr>
                <w:rFonts w:ascii="Calibri" w:hAnsi="Calibri" w:cs="Calibri"/>
                <w:sz w:val="22"/>
                <w:szCs w:val="22"/>
              </w:rPr>
              <w:t> 49</w:t>
            </w:r>
            <w:r w:rsidRPr="005C0D7B">
              <w:rPr>
                <w:rFonts w:ascii="Calibri" w:hAnsi="Calibri" w:cs="Calibri"/>
                <w:sz w:val="22"/>
                <w:szCs w:val="22"/>
              </w:rPr>
              <w:t>2</w:t>
            </w:r>
          </w:p>
          <w:p w14:paraId="726AF77E" w14:textId="77777777" w:rsidR="00D7665A" w:rsidRPr="005C0D7B" w:rsidRDefault="00D7665A" w:rsidP="00983569">
            <w:pPr>
              <w:tabs>
                <w:tab w:val="right" w:pos="974"/>
              </w:tabs>
              <w:ind w:left="345"/>
              <w:jc w:val="right"/>
              <w:rPr>
                <w:rFonts w:ascii="Calibri" w:hAnsi="Calibri" w:cs="Calibri"/>
                <w:sz w:val="22"/>
                <w:szCs w:val="22"/>
              </w:rPr>
            </w:pPr>
          </w:p>
          <w:p w14:paraId="512CFF8D" w14:textId="0CA594F6" w:rsidR="00D7665A" w:rsidRPr="005C0D7B" w:rsidRDefault="00D7665A" w:rsidP="00983569">
            <w:pPr>
              <w:tabs>
                <w:tab w:val="right" w:pos="974"/>
              </w:tabs>
              <w:ind w:left="345"/>
              <w:jc w:val="right"/>
              <w:rPr>
                <w:rFonts w:ascii="Calibri" w:hAnsi="Calibri" w:cs="Calibri"/>
                <w:sz w:val="22"/>
                <w:szCs w:val="22"/>
              </w:rPr>
            </w:pPr>
            <w:r w:rsidRPr="005C0D7B">
              <w:rPr>
                <w:rFonts w:ascii="Calibri" w:hAnsi="Calibri" w:cs="Calibri"/>
                <w:sz w:val="22"/>
                <w:szCs w:val="22"/>
              </w:rPr>
              <w:t>0</w:t>
            </w:r>
          </w:p>
        </w:tc>
        <w:tc>
          <w:tcPr>
            <w:tcW w:w="1134" w:type="dxa"/>
            <w:tcBorders>
              <w:top w:val="single" w:sz="6" w:space="0" w:color="auto"/>
              <w:bottom w:val="single" w:sz="6" w:space="0" w:color="auto"/>
              <w:right w:val="single" w:sz="6" w:space="0" w:color="auto"/>
            </w:tcBorders>
          </w:tcPr>
          <w:p w14:paraId="3A67962D" w14:textId="77777777" w:rsidR="00983569" w:rsidRPr="00983569" w:rsidRDefault="00983569" w:rsidP="00983569">
            <w:pPr>
              <w:tabs>
                <w:tab w:val="right" w:pos="974"/>
              </w:tabs>
              <w:ind w:left="345"/>
              <w:jc w:val="right"/>
              <w:rPr>
                <w:rFonts w:ascii="Calibri" w:hAnsi="Calibri" w:cs="Calibri"/>
                <w:sz w:val="22"/>
                <w:szCs w:val="22"/>
              </w:rPr>
            </w:pPr>
          </w:p>
          <w:p w14:paraId="32F919EF"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3 336</w:t>
            </w:r>
          </w:p>
          <w:p w14:paraId="1964BAA5" w14:textId="77777777" w:rsidR="00983569" w:rsidRPr="00983569" w:rsidRDefault="00983569" w:rsidP="00983569">
            <w:pPr>
              <w:tabs>
                <w:tab w:val="right" w:pos="974"/>
              </w:tabs>
              <w:ind w:left="345"/>
              <w:jc w:val="right"/>
              <w:rPr>
                <w:rFonts w:ascii="Calibri" w:hAnsi="Calibri" w:cs="Calibri"/>
                <w:sz w:val="22"/>
                <w:szCs w:val="22"/>
              </w:rPr>
            </w:pPr>
          </w:p>
          <w:p w14:paraId="48591718"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425</w:t>
            </w:r>
          </w:p>
          <w:p w14:paraId="1CD7D4AE"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0</w:t>
            </w:r>
          </w:p>
          <w:p w14:paraId="1F06CC56"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-559</w:t>
            </w:r>
          </w:p>
          <w:p w14:paraId="62D9D0C3" w14:textId="77777777" w:rsidR="00983569" w:rsidRPr="00983569" w:rsidRDefault="00983569" w:rsidP="00983569">
            <w:pPr>
              <w:tabs>
                <w:tab w:val="right" w:pos="974"/>
              </w:tabs>
              <w:ind w:left="345"/>
              <w:jc w:val="right"/>
              <w:rPr>
                <w:rFonts w:ascii="Calibri" w:hAnsi="Calibri" w:cs="Calibri"/>
                <w:sz w:val="22"/>
                <w:szCs w:val="22"/>
              </w:rPr>
            </w:pPr>
          </w:p>
          <w:p w14:paraId="592ABAA8"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0</w:t>
            </w:r>
          </w:p>
          <w:p w14:paraId="24EEEB7B" w14:textId="73E52FCC" w:rsidR="00983569" w:rsidRPr="00983569" w:rsidRDefault="00983569" w:rsidP="00983569">
            <w:pPr>
              <w:tabs>
                <w:tab w:val="right" w:pos="974"/>
              </w:tabs>
              <w:ind w:left="345"/>
              <w:jc w:val="right"/>
              <w:rPr>
                <w:rFonts w:ascii="Calibri" w:hAnsi="Calibri" w:cs="Calibri"/>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747957F" w14:textId="77777777" w:rsidR="00983569" w:rsidRPr="00983569" w:rsidRDefault="00983569" w:rsidP="00983569">
            <w:pPr>
              <w:tabs>
                <w:tab w:val="right" w:pos="974"/>
              </w:tabs>
              <w:ind w:left="345"/>
              <w:jc w:val="right"/>
              <w:rPr>
                <w:rFonts w:ascii="Calibri" w:hAnsi="Calibri" w:cs="Calibri"/>
                <w:sz w:val="22"/>
                <w:szCs w:val="22"/>
              </w:rPr>
            </w:pPr>
          </w:p>
          <w:p w14:paraId="703F1A80"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4 567</w:t>
            </w:r>
          </w:p>
          <w:p w14:paraId="3FE899E2" w14:textId="77777777" w:rsidR="00983569" w:rsidRPr="00983569" w:rsidRDefault="00983569" w:rsidP="00983569">
            <w:pPr>
              <w:tabs>
                <w:tab w:val="right" w:pos="974"/>
              </w:tabs>
              <w:ind w:left="345"/>
              <w:jc w:val="right"/>
              <w:rPr>
                <w:rFonts w:ascii="Calibri" w:hAnsi="Calibri" w:cs="Calibri"/>
                <w:sz w:val="22"/>
                <w:szCs w:val="22"/>
              </w:rPr>
            </w:pPr>
          </w:p>
          <w:p w14:paraId="596456D4"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1 255</w:t>
            </w:r>
          </w:p>
          <w:p w14:paraId="7963FA26"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328</w:t>
            </w:r>
          </w:p>
          <w:p w14:paraId="0B807CAB" w14:textId="77777777" w:rsidR="00983569" w:rsidRPr="00983569" w:rsidRDefault="00983569" w:rsidP="00983569">
            <w:pPr>
              <w:tabs>
                <w:tab w:val="right" w:pos="974"/>
              </w:tabs>
              <w:ind w:left="345"/>
              <w:jc w:val="right"/>
              <w:rPr>
                <w:rFonts w:ascii="Calibri" w:hAnsi="Calibri" w:cs="Calibri"/>
                <w:sz w:val="22"/>
                <w:szCs w:val="22"/>
              </w:rPr>
            </w:pPr>
            <w:r w:rsidRPr="00983569">
              <w:rPr>
                <w:rFonts w:ascii="Calibri" w:hAnsi="Calibri" w:cs="Calibri"/>
                <w:sz w:val="22"/>
                <w:szCs w:val="22"/>
              </w:rPr>
              <w:t>702</w:t>
            </w:r>
          </w:p>
          <w:p w14:paraId="5B3B5F25" w14:textId="77777777" w:rsidR="00983569" w:rsidRPr="00983569" w:rsidRDefault="00983569" w:rsidP="00983569">
            <w:pPr>
              <w:tabs>
                <w:tab w:val="right" w:pos="974"/>
              </w:tabs>
              <w:ind w:left="345"/>
              <w:jc w:val="right"/>
              <w:rPr>
                <w:rFonts w:ascii="Calibri" w:hAnsi="Calibri" w:cs="Calibri"/>
                <w:sz w:val="22"/>
                <w:szCs w:val="22"/>
              </w:rPr>
            </w:pPr>
          </w:p>
          <w:p w14:paraId="68C47C5A" w14:textId="0FBE0308"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0</w:t>
            </w:r>
          </w:p>
        </w:tc>
        <w:tc>
          <w:tcPr>
            <w:tcW w:w="1134" w:type="dxa"/>
            <w:tcBorders>
              <w:top w:val="single" w:sz="6" w:space="0" w:color="auto"/>
              <w:left w:val="single" w:sz="6" w:space="0" w:color="auto"/>
              <w:bottom w:val="single" w:sz="6" w:space="0" w:color="auto"/>
              <w:right w:val="single" w:sz="6" w:space="0" w:color="auto"/>
            </w:tcBorders>
          </w:tcPr>
          <w:p w14:paraId="078715AA" w14:textId="77777777" w:rsidR="00983569" w:rsidRPr="00983569" w:rsidRDefault="00983569" w:rsidP="00983569">
            <w:pPr>
              <w:tabs>
                <w:tab w:val="right" w:pos="974"/>
              </w:tabs>
              <w:jc w:val="right"/>
              <w:rPr>
                <w:rFonts w:ascii="Calibri" w:hAnsi="Calibri" w:cs="Calibri"/>
                <w:sz w:val="22"/>
                <w:szCs w:val="22"/>
              </w:rPr>
            </w:pPr>
          </w:p>
          <w:p w14:paraId="6456C05F" w14:textId="77777777"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5 012</w:t>
            </w:r>
          </w:p>
          <w:p w14:paraId="6F1EDD64" w14:textId="77777777" w:rsidR="00983569" w:rsidRPr="00983569" w:rsidRDefault="00983569" w:rsidP="00983569">
            <w:pPr>
              <w:tabs>
                <w:tab w:val="right" w:pos="974"/>
              </w:tabs>
              <w:jc w:val="right"/>
              <w:rPr>
                <w:rFonts w:ascii="Calibri" w:hAnsi="Calibri" w:cs="Calibri"/>
                <w:sz w:val="22"/>
                <w:szCs w:val="22"/>
              </w:rPr>
            </w:pPr>
          </w:p>
          <w:p w14:paraId="0E204037" w14:textId="77777777"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1 363</w:t>
            </w:r>
          </w:p>
          <w:p w14:paraId="064C2D44" w14:textId="77777777"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335</w:t>
            </w:r>
          </w:p>
          <w:p w14:paraId="33712E6B" w14:textId="77777777"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727</w:t>
            </w:r>
          </w:p>
          <w:p w14:paraId="180E98DD" w14:textId="77777777" w:rsidR="00983569" w:rsidRPr="00983569" w:rsidRDefault="00983569" w:rsidP="00983569">
            <w:pPr>
              <w:tabs>
                <w:tab w:val="right" w:pos="974"/>
              </w:tabs>
              <w:jc w:val="right"/>
              <w:rPr>
                <w:rFonts w:ascii="Calibri" w:hAnsi="Calibri" w:cs="Calibri"/>
                <w:sz w:val="22"/>
                <w:szCs w:val="22"/>
              </w:rPr>
            </w:pPr>
          </w:p>
          <w:p w14:paraId="030B0F89" w14:textId="77777777"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180</w:t>
            </w:r>
          </w:p>
          <w:p w14:paraId="374F72C8" w14:textId="77777777" w:rsidR="00983569" w:rsidRPr="00983569" w:rsidRDefault="00983569" w:rsidP="00983569">
            <w:pPr>
              <w:tabs>
                <w:tab w:val="right" w:pos="974"/>
              </w:tabs>
              <w:jc w:val="right"/>
              <w:rPr>
                <w:rFonts w:ascii="Calibri" w:hAnsi="Calibri" w:cs="Calibri"/>
                <w:sz w:val="22"/>
                <w:szCs w:val="22"/>
              </w:rPr>
            </w:pPr>
          </w:p>
        </w:tc>
        <w:tc>
          <w:tcPr>
            <w:tcW w:w="1134" w:type="dxa"/>
            <w:tcBorders>
              <w:top w:val="single" w:sz="6" w:space="0" w:color="auto"/>
              <w:left w:val="single" w:sz="6" w:space="0" w:color="auto"/>
              <w:bottom w:val="single" w:sz="6" w:space="0" w:color="auto"/>
              <w:right w:val="single" w:sz="6" w:space="0" w:color="auto"/>
            </w:tcBorders>
          </w:tcPr>
          <w:p w14:paraId="7DF33F30" w14:textId="77777777" w:rsidR="00983569" w:rsidRPr="00983569" w:rsidRDefault="00983569" w:rsidP="00983569">
            <w:pPr>
              <w:tabs>
                <w:tab w:val="right" w:pos="974"/>
              </w:tabs>
              <w:jc w:val="right"/>
              <w:rPr>
                <w:rFonts w:ascii="Calibri" w:hAnsi="Calibri" w:cs="Calibri"/>
                <w:sz w:val="22"/>
                <w:szCs w:val="22"/>
              </w:rPr>
            </w:pPr>
          </w:p>
          <w:p w14:paraId="77CC2126" w14:textId="65647D11"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4 398</w:t>
            </w:r>
          </w:p>
          <w:p w14:paraId="728F4367" w14:textId="77777777" w:rsidR="00983569" w:rsidRPr="00983569" w:rsidRDefault="00983569" w:rsidP="00983569">
            <w:pPr>
              <w:tabs>
                <w:tab w:val="right" w:pos="974"/>
              </w:tabs>
              <w:jc w:val="right"/>
              <w:rPr>
                <w:rFonts w:ascii="Calibri" w:hAnsi="Calibri" w:cs="Calibri"/>
                <w:sz w:val="22"/>
                <w:szCs w:val="22"/>
              </w:rPr>
            </w:pPr>
          </w:p>
          <w:p w14:paraId="6D20B3CD" w14:textId="02F6FCEB"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1 325</w:t>
            </w:r>
          </w:p>
          <w:p w14:paraId="1A9EA933" w14:textId="468D5566"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388</w:t>
            </w:r>
          </w:p>
          <w:p w14:paraId="53CDC864" w14:textId="01193B0E"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724</w:t>
            </w:r>
          </w:p>
          <w:p w14:paraId="18CCA360" w14:textId="77777777" w:rsidR="00983569" w:rsidRPr="00983569" w:rsidRDefault="00983569" w:rsidP="00983569">
            <w:pPr>
              <w:tabs>
                <w:tab w:val="right" w:pos="974"/>
              </w:tabs>
              <w:jc w:val="right"/>
              <w:rPr>
                <w:rFonts w:ascii="Calibri" w:hAnsi="Calibri" w:cs="Calibri"/>
                <w:sz w:val="22"/>
                <w:szCs w:val="22"/>
              </w:rPr>
            </w:pPr>
          </w:p>
          <w:p w14:paraId="188D8D61" w14:textId="231BD695" w:rsidR="00983569" w:rsidRPr="00983569" w:rsidRDefault="00983569" w:rsidP="00983569">
            <w:pPr>
              <w:tabs>
                <w:tab w:val="right" w:pos="974"/>
              </w:tabs>
              <w:jc w:val="right"/>
              <w:rPr>
                <w:rFonts w:ascii="Calibri" w:hAnsi="Calibri" w:cs="Calibri"/>
                <w:sz w:val="22"/>
                <w:szCs w:val="22"/>
              </w:rPr>
            </w:pPr>
            <w:r w:rsidRPr="00983569">
              <w:rPr>
                <w:rFonts w:ascii="Calibri" w:hAnsi="Calibri" w:cs="Calibri"/>
                <w:sz w:val="22"/>
                <w:szCs w:val="22"/>
              </w:rPr>
              <w:t xml:space="preserve">180  </w:t>
            </w:r>
          </w:p>
        </w:tc>
      </w:tr>
      <w:tr w:rsidR="00983569" w:rsidRPr="00983569" w14:paraId="779BAE6F" w14:textId="77777777" w:rsidTr="00D95238">
        <w:trPr>
          <w:cantSplit/>
        </w:trPr>
        <w:tc>
          <w:tcPr>
            <w:tcW w:w="4173" w:type="dxa"/>
            <w:tcBorders>
              <w:top w:val="single" w:sz="6" w:space="0" w:color="auto"/>
              <w:bottom w:val="single" w:sz="6" w:space="0" w:color="auto"/>
              <w:right w:val="single" w:sz="6" w:space="0" w:color="auto"/>
            </w:tcBorders>
          </w:tcPr>
          <w:p w14:paraId="2F05C600" w14:textId="617F8AB8" w:rsidR="00983569" w:rsidRPr="00983569" w:rsidRDefault="00983569" w:rsidP="00983569">
            <w:pPr>
              <w:rPr>
                <w:rFonts w:ascii="Calibri" w:hAnsi="Calibri" w:cs="Calibri"/>
                <w:b/>
                <w:sz w:val="22"/>
                <w:szCs w:val="22"/>
              </w:rPr>
            </w:pPr>
            <w:r w:rsidRPr="00983569">
              <w:rPr>
                <w:rFonts w:ascii="Calibri" w:hAnsi="Calibri" w:cs="Calibri"/>
                <w:b/>
                <w:sz w:val="22"/>
                <w:szCs w:val="22"/>
              </w:rPr>
              <w:t xml:space="preserve">Résultat des opérations réduit à une seule action </w:t>
            </w:r>
            <w:r w:rsidRPr="00983569">
              <w:rPr>
                <w:rFonts w:ascii="Calibri" w:hAnsi="Calibri" w:cs="Calibri"/>
                <w:i/>
                <w:sz w:val="22"/>
                <w:szCs w:val="22"/>
              </w:rPr>
              <w:t>(en euros)</w:t>
            </w:r>
            <w:r w:rsidRPr="00983569">
              <w:rPr>
                <w:rFonts w:ascii="Calibri" w:hAnsi="Calibri" w:cs="Calibri"/>
                <w:b/>
                <w:sz w:val="22"/>
                <w:szCs w:val="22"/>
              </w:rPr>
              <w:br/>
            </w:r>
            <w:r w:rsidRPr="00983569">
              <w:rPr>
                <w:rFonts w:ascii="Calibri" w:hAnsi="Calibri" w:cs="Calibri"/>
                <w:sz w:val="22"/>
                <w:szCs w:val="22"/>
              </w:rPr>
              <w:t xml:space="preserve">Bénéfice après impôt, </w:t>
            </w:r>
            <w:r w:rsidRPr="00983569">
              <w:rPr>
                <w:rFonts w:ascii="Calibri" w:hAnsi="Calibri" w:cs="Calibri"/>
                <w:sz w:val="22"/>
                <w:szCs w:val="22"/>
              </w:rPr>
              <w:br/>
              <w:t>mais avant amortissements et provisions :</w:t>
            </w:r>
            <w:r w:rsidRPr="00983569">
              <w:rPr>
                <w:rFonts w:ascii="Calibri" w:hAnsi="Calibri" w:cs="Calibri"/>
                <w:sz w:val="22"/>
                <w:szCs w:val="22"/>
              </w:rPr>
              <w:br/>
              <w:t>Bénéfice après impôt, amortissements, provisions :</w:t>
            </w:r>
            <w:r w:rsidRPr="00983569">
              <w:rPr>
                <w:rFonts w:ascii="Calibri" w:hAnsi="Calibri" w:cs="Calibri"/>
                <w:sz w:val="22"/>
                <w:szCs w:val="22"/>
              </w:rPr>
              <w:br/>
              <w:t>Dividende versé à chaque action :</w:t>
            </w:r>
          </w:p>
        </w:tc>
        <w:tc>
          <w:tcPr>
            <w:tcW w:w="1356" w:type="dxa"/>
            <w:tcBorders>
              <w:top w:val="single" w:sz="6" w:space="0" w:color="auto"/>
              <w:bottom w:val="single" w:sz="6" w:space="0" w:color="auto"/>
              <w:right w:val="single" w:sz="6" w:space="0" w:color="auto"/>
            </w:tcBorders>
          </w:tcPr>
          <w:p w14:paraId="7201D9C3" w14:textId="77777777" w:rsidR="00983569" w:rsidRPr="005C0D7B" w:rsidRDefault="00983569" w:rsidP="00983569">
            <w:pPr>
              <w:ind w:left="203"/>
              <w:jc w:val="right"/>
              <w:rPr>
                <w:rFonts w:ascii="Calibri" w:hAnsi="Calibri" w:cs="Calibri"/>
                <w:sz w:val="22"/>
                <w:szCs w:val="22"/>
              </w:rPr>
            </w:pPr>
          </w:p>
          <w:p w14:paraId="04CB9606" w14:textId="77777777" w:rsidR="00275A80" w:rsidRPr="005C0D7B" w:rsidRDefault="00275A80" w:rsidP="00983569">
            <w:pPr>
              <w:ind w:left="203"/>
              <w:jc w:val="right"/>
              <w:rPr>
                <w:rFonts w:ascii="Calibri" w:hAnsi="Calibri" w:cs="Calibri"/>
                <w:sz w:val="22"/>
                <w:szCs w:val="22"/>
              </w:rPr>
            </w:pPr>
          </w:p>
          <w:p w14:paraId="4C066BA8" w14:textId="3F7C9FBE" w:rsidR="00275A80" w:rsidRPr="005C0D7B" w:rsidRDefault="00BC3A23" w:rsidP="00983569">
            <w:pPr>
              <w:ind w:left="203"/>
              <w:jc w:val="right"/>
              <w:rPr>
                <w:rFonts w:ascii="Calibri" w:hAnsi="Calibri" w:cs="Calibri"/>
                <w:sz w:val="22"/>
                <w:szCs w:val="22"/>
              </w:rPr>
            </w:pPr>
            <w:r w:rsidRPr="005C0D7B">
              <w:rPr>
                <w:rFonts w:ascii="Calibri" w:hAnsi="Calibri" w:cs="Calibri"/>
                <w:sz w:val="22"/>
                <w:szCs w:val="22"/>
              </w:rPr>
              <w:t>1</w:t>
            </w:r>
            <w:r w:rsidR="005C0D7B" w:rsidRPr="005C0D7B">
              <w:rPr>
                <w:rFonts w:ascii="Calibri" w:hAnsi="Calibri" w:cs="Calibri"/>
                <w:sz w:val="22"/>
                <w:szCs w:val="22"/>
              </w:rPr>
              <w:t>22</w:t>
            </w:r>
            <w:r w:rsidRPr="005C0D7B">
              <w:rPr>
                <w:rFonts w:ascii="Calibri" w:hAnsi="Calibri" w:cs="Calibri"/>
                <w:sz w:val="22"/>
                <w:szCs w:val="22"/>
              </w:rPr>
              <w:t>,</w:t>
            </w:r>
            <w:r w:rsidR="005C0D7B" w:rsidRPr="005C0D7B">
              <w:rPr>
                <w:rFonts w:ascii="Calibri" w:hAnsi="Calibri" w:cs="Calibri"/>
                <w:sz w:val="22"/>
                <w:szCs w:val="22"/>
              </w:rPr>
              <w:t>74</w:t>
            </w:r>
          </w:p>
          <w:p w14:paraId="617DDB94" w14:textId="77777777" w:rsidR="00BC3A23" w:rsidRPr="005C0D7B" w:rsidRDefault="00BC3A23" w:rsidP="00983569">
            <w:pPr>
              <w:ind w:left="203"/>
              <w:jc w:val="right"/>
              <w:rPr>
                <w:rFonts w:ascii="Calibri" w:hAnsi="Calibri" w:cs="Calibri"/>
                <w:sz w:val="22"/>
                <w:szCs w:val="22"/>
              </w:rPr>
            </w:pPr>
          </w:p>
          <w:p w14:paraId="051CCD59" w14:textId="6CA15BAA" w:rsidR="00BC3A23" w:rsidRPr="005C0D7B" w:rsidRDefault="000905DB" w:rsidP="00983569">
            <w:pPr>
              <w:ind w:left="203"/>
              <w:jc w:val="right"/>
              <w:rPr>
                <w:rFonts w:ascii="Calibri" w:hAnsi="Calibri" w:cs="Calibri"/>
                <w:sz w:val="22"/>
                <w:szCs w:val="22"/>
              </w:rPr>
            </w:pPr>
            <w:r w:rsidRPr="005C0D7B">
              <w:rPr>
                <w:rFonts w:ascii="Calibri" w:hAnsi="Calibri" w:cs="Calibri"/>
                <w:sz w:val="22"/>
                <w:szCs w:val="22"/>
              </w:rPr>
              <w:t>1</w:t>
            </w:r>
            <w:r w:rsidR="005C0D7B" w:rsidRPr="005C0D7B">
              <w:rPr>
                <w:rFonts w:ascii="Calibri" w:hAnsi="Calibri" w:cs="Calibri"/>
                <w:sz w:val="22"/>
                <w:szCs w:val="22"/>
              </w:rPr>
              <w:t>22,26</w:t>
            </w:r>
          </w:p>
          <w:p w14:paraId="2A93169E" w14:textId="77777777" w:rsidR="00BC3A23" w:rsidRPr="005C0D7B" w:rsidRDefault="00BC3A23" w:rsidP="00983569">
            <w:pPr>
              <w:ind w:left="203"/>
              <w:jc w:val="right"/>
              <w:rPr>
                <w:rFonts w:ascii="Calibri" w:hAnsi="Calibri" w:cs="Calibri"/>
                <w:sz w:val="22"/>
                <w:szCs w:val="22"/>
              </w:rPr>
            </w:pPr>
          </w:p>
          <w:p w14:paraId="3B00B24A" w14:textId="67D7804A" w:rsidR="00BC3A23" w:rsidRPr="005C0D7B" w:rsidRDefault="00BC3A23" w:rsidP="00983569">
            <w:pPr>
              <w:ind w:left="203"/>
              <w:jc w:val="right"/>
              <w:rPr>
                <w:rFonts w:ascii="Calibri" w:hAnsi="Calibri" w:cs="Calibri"/>
                <w:sz w:val="22"/>
                <w:szCs w:val="22"/>
              </w:rPr>
            </w:pPr>
            <w:r w:rsidRPr="005C0D7B">
              <w:rPr>
                <w:rFonts w:ascii="Calibri" w:hAnsi="Calibri" w:cs="Calibri"/>
                <w:sz w:val="22"/>
                <w:szCs w:val="22"/>
              </w:rPr>
              <w:t>0</w:t>
            </w:r>
          </w:p>
        </w:tc>
        <w:tc>
          <w:tcPr>
            <w:tcW w:w="1134" w:type="dxa"/>
            <w:tcBorders>
              <w:top w:val="single" w:sz="6" w:space="0" w:color="auto"/>
              <w:bottom w:val="single" w:sz="6" w:space="0" w:color="auto"/>
              <w:right w:val="single" w:sz="6" w:space="0" w:color="auto"/>
            </w:tcBorders>
          </w:tcPr>
          <w:p w14:paraId="225F0791" w14:textId="77777777" w:rsidR="00983569" w:rsidRPr="00983569" w:rsidRDefault="00983569" w:rsidP="00983569">
            <w:pPr>
              <w:ind w:left="203"/>
              <w:jc w:val="right"/>
              <w:rPr>
                <w:rFonts w:ascii="Calibri" w:hAnsi="Calibri" w:cs="Calibri"/>
                <w:sz w:val="22"/>
                <w:szCs w:val="22"/>
              </w:rPr>
            </w:pPr>
          </w:p>
          <w:p w14:paraId="32B1FB07" w14:textId="77777777" w:rsidR="00983569" w:rsidRPr="00983569" w:rsidRDefault="00983569" w:rsidP="00983569">
            <w:pPr>
              <w:ind w:left="203"/>
              <w:jc w:val="right"/>
              <w:rPr>
                <w:rFonts w:ascii="Calibri" w:hAnsi="Calibri" w:cs="Calibri"/>
                <w:sz w:val="22"/>
                <w:szCs w:val="22"/>
              </w:rPr>
            </w:pPr>
          </w:p>
          <w:p w14:paraId="70F7FB9B" w14:textId="77777777" w:rsidR="00983569" w:rsidRPr="00983569" w:rsidRDefault="00983569" w:rsidP="00983569">
            <w:pPr>
              <w:ind w:left="203"/>
              <w:jc w:val="right"/>
              <w:rPr>
                <w:rFonts w:ascii="Calibri" w:hAnsi="Calibri" w:cs="Calibri"/>
                <w:sz w:val="22"/>
                <w:szCs w:val="22"/>
              </w:rPr>
            </w:pPr>
            <w:r w:rsidRPr="00983569">
              <w:rPr>
                <w:rFonts w:ascii="Calibri" w:hAnsi="Calibri" w:cs="Calibri"/>
                <w:sz w:val="22"/>
                <w:szCs w:val="22"/>
              </w:rPr>
              <w:t>0,47</w:t>
            </w:r>
          </w:p>
          <w:p w14:paraId="747C4EC2" w14:textId="77777777" w:rsidR="00983569" w:rsidRPr="00983569" w:rsidRDefault="00983569" w:rsidP="00983569">
            <w:pPr>
              <w:ind w:left="203"/>
              <w:jc w:val="right"/>
              <w:rPr>
                <w:rFonts w:ascii="Calibri" w:hAnsi="Calibri" w:cs="Calibri"/>
                <w:sz w:val="22"/>
                <w:szCs w:val="22"/>
              </w:rPr>
            </w:pPr>
          </w:p>
          <w:p w14:paraId="5FE66694" w14:textId="77777777" w:rsidR="00983569" w:rsidRPr="00983569" w:rsidRDefault="00983569" w:rsidP="00983569">
            <w:pPr>
              <w:ind w:left="203"/>
              <w:jc w:val="right"/>
              <w:rPr>
                <w:rFonts w:ascii="Calibri" w:hAnsi="Calibri" w:cs="Calibri"/>
                <w:sz w:val="22"/>
                <w:szCs w:val="22"/>
              </w:rPr>
            </w:pPr>
            <w:r w:rsidRPr="00983569">
              <w:rPr>
                <w:rFonts w:ascii="Calibri" w:hAnsi="Calibri" w:cs="Calibri"/>
                <w:sz w:val="22"/>
                <w:szCs w:val="22"/>
              </w:rPr>
              <w:t>-0,62</w:t>
            </w:r>
          </w:p>
          <w:p w14:paraId="24FA3095" w14:textId="77777777" w:rsidR="00983569" w:rsidRPr="00983569" w:rsidRDefault="00983569" w:rsidP="00983569">
            <w:pPr>
              <w:ind w:left="203"/>
              <w:jc w:val="right"/>
              <w:rPr>
                <w:rFonts w:ascii="Calibri" w:hAnsi="Calibri" w:cs="Calibri"/>
                <w:sz w:val="22"/>
                <w:szCs w:val="22"/>
              </w:rPr>
            </w:pPr>
          </w:p>
          <w:p w14:paraId="010A6BC3" w14:textId="2D267E6D" w:rsidR="00983569" w:rsidRPr="00983569" w:rsidRDefault="00983569" w:rsidP="00983569">
            <w:pPr>
              <w:ind w:left="203"/>
              <w:jc w:val="right"/>
              <w:rPr>
                <w:rFonts w:ascii="Calibri" w:hAnsi="Calibri" w:cs="Calibri"/>
                <w:sz w:val="22"/>
                <w:szCs w:val="22"/>
              </w:rPr>
            </w:pPr>
            <w:r w:rsidRPr="00983569">
              <w:rPr>
                <w:rFonts w:ascii="Calibri" w:hAnsi="Calibri" w:cs="Calibri"/>
                <w:sz w:val="22"/>
                <w:szCs w:val="22"/>
              </w:rPr>
              <w:t>0</w:t>
            </w:r>
          </w:p>
        </w:tc>
        <w:tc>
          <w:tcPr>
            <w:tcW w:w="1134" w:type="dxa"/>
            <w:tcBorders>
              <w:top w:val="single" w:sz="6" w:space="0" w:color="auto"/>
              <w:left w:val="single" w:sz="6" w:space="0" w:color="auto"/>
              <w:bottom w:val="single" w:sz="6" w:space="0" w:color="auto"/>
              <w:right w:val="single" w:sz="6" w:space="0" w:color="auto"/>
            </w:tcBorders>
          </w:tcPr>
          <w:p w14:paraId="260288A0" w14:textId="77777777" w:rsidR="00983569" w:rsidRPr="00983569" w:rsidRDefault="00983569" w:rsidP="00983569">
            <w:pPr>
              <w:ind w:left="203"/>
              <w:jc w:val="right"/>
              <w:rPr>
                <w:rFonts w:ascii="Calibri" w:hAnsi="Calibri" w:cs="Calibri"/>
                <w:sz w:val="22"/>
                <w:szCs w:val="22"/>
              </w:rPr>
            </w:pPr>
          </w:p>
          <w:p w14:paraId="4A402C14" w14:textId="77777777" w:rsidR="00983569" w:rsidRPr="00983569" w:rsidRDefault="00983569" w:rsidP="00983569">
            <w:pPr>
              <w:ind w:left="203"/>
              <w:jc w:val="right"/>
              <w:rPr>
                <w:rFonts w:ascii="Calibri" w:hAnsi="Calibri" w:cs="Calibri"/>
                <w:sz w:val="22"/>
                <w:szCs w:val="22"/>
              </w:rPr>
            </w:pPr>
          </w:p>
          <w:p w14:paraId="1AE7DFD2" w14:textId="77777777" w:rsidR="00983569" w:rsidRPr="00983569" w:rsidRDefault="00983569" w:rsidP="00983569">
            <w:pPr>
              <w:ind w:left="203"/>
              <w:jc w:val="right"/>
              <w:rPr>
                <w:rFonts w:ascii="Calibri" w:hAnsi="Calibri" w:cs="Calibri"/>
                <w:sz w:val="22"/>
                <w:szCs w:val="22"/>
              </w:rPr>
            </w:pPr>
            <w:r w:rsidRPr="00983569">
              <w:rPr>
                <w:rFonts w:ascii="Calibri" w:hAnsi="Calibri" w:cs="Calibri"/>
                <w:sz w:val="22"/>
                <w:szCs w:val="22"/>
              </w:rPr>
              <w:t>1,03</w:t>
            </w:r>
          </w:p>
          <w:p w14:paraId="4C824BFD" w14:textId="77777777" w:rsidR="00983569" w:rsidRPr="00983569" w:rsidRDefault="00983569" w:rsidP="00983569">
            <w:pPr>
              <w:ind w:left="203"/>
              <w:jc w:val="right"/>
              <w:rPr>
                <w:rFonts w:ascii="Calibri" w:hAnsi="Calibri" w:cs="Calibri"/>
                <w:sz w:val="22"/>
                <w:szCs w:val="22"/>
              </w:rPr>
            </w:pPr>
          </w:p>
          <w:p w14:paraId="3DA9F470" w14:textId="77777777" w:rsidR="00983569" w:rsidRPr="00983569" w:rsidRDefault="00983569" w:rsidP="00983569">
            <w:pPr>
              <w:ind w:left="203"/>
              <w:jc w:val="right"/>
              <w:rPr>
                <w:rFonts w:ascii="Calibri" w:hAnsi="Calibri" w:cs="Calibri"/>
                <w:sz w:val="22"/>
                <w:szCs w:val="22"/>
              </w:rPr>
            </w:pPr>
            <w:r w:rsidRPr="00983569">
              <w:rPr>
                <w:rFonts w:ascii="Calibri" w:hAnsi="Calibri" w:cs="Calibri"/>
                <w:sz w:val="22"/>
                <w:szCs w:val="22"/>
              </w:rPr>
              <w:t>0,78</w:t>
            </w:r>
          </w:p>
          <w:p w14:paraId="3C134A20" w14:textId="77777777" w:rsidR="00983569" w:rsidRPr="00983569" w:rsidRDefault="00983569" w:rsidP="00983569">
            <w:pPr>
              <w:ind w:left="203"/>
              <w:jc w:val="right"/>
              <w:rPr>
                <w:rFonts w:ascii="Calibri" w:hAnsi="Calibri" w:cs="Calibri"/>
                <w:sz w:val="22"/>
                <w:szCs w:val="22"/>
              </w:rPr>
            </w:pPr>
          </w:p>
          <w:p w14:paraId="3098E98D" w14:textId="4B0F7482" w:rsidR="00983569" w:rsidRPr="00983569" w:rsidRDefault="00983569" w:rsidP="00983569">
            <w:pPr>
              <w:jc w:val="right"/>
              <w:rPr>
                <w:rFonts w:ascii="Calibri" w:hAnsi="Calibri" w:cs="Calibri"/>
                <w:sz w:val="22"/>
                <w:szCs w:val="22"/>
              </w:rPr>
            </w:pPr>
            <w:r w:rsidRPr="00983569">
              <w:rPr>
                <w:rFonts w:ascii="Calibri" w:hAnsi="Calibri" w:cs="Calibri"/>
                <w:sz w:val="22"/>
                <w:szCs w:val="22"/>
              </w:rPr>
              <w:t>0</w:t>
            </w:r>
          </w:p>
        </w:tc>
        <w:tc>
          <w:tcPr>
            <w:tcW w:w="1134" w:type="dxa"/>
            <w:tcBorders>
              <w:top w:val="single" w:sz="6" w:space="0" w:color="auto"/>
              <w:left w:val="single" w:sz="6" w:space="0" w:color="auto"/>
              <w:bottom w:val="single" w:sz="6" w:space="0" w:color="auto"/>
              <w:right w:val="single" w:sz="6" w:space="0" w:color="auto"/>
            </w:tcBorders>
          </w:tcPr>
          <w:p w14:paraId="2AF572A0" w14:textId="77777777" w:rsidR="00983569" w:rsidRPr="00983569" w:rsidRDefault="00983569" w:rsidP="00983569">
            <w:pPr>
              <w:jc w:val="right"/>
              <w:rPr>
                <w:rFonts w:ascii="Calibri" w:hAnsi="Calibri" w:cs="Calibri"/>
                <w:sz w:val="22"/>
                <w:szCs w:val="22"/>
              </w:rPr>
            </w:pPr>
          </w:p>
          <w:p w14:paraId="253B1DF9" w14:textId="77777777" w:rsidR="00983569" w:rsidRPr="00983569" w:rsidRDefault="00983569" w:rsidP="00983569">
            <w:pPr>
              <w:jc w:val="right"/>
              <w:rPr>
                <w:rFonts w:ascii="Calibri" w:hAnsi="Calibri" w:cs="Calibri"/>
                <w:sz w:val="22"/>
                <w:szCs w:val="22"/>
              </w:rPr>
            </w:pPr>
          </w:p>
          <w:p w14:paraId="67F9959F"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1,14</w:t>
            </w:r>
          </w:p>
          <w:p w14:paraId="6CEDEF7E" w14:textId="77777777" w:rsidR="00983569" w:rsidRPr="00983569" w:rsidRDefault="00983569" w:rsidP="00983569">
            <w:pPr>
              <w:jc w:val="right"/>
              <w:rPr>
                <w:rFonts w:ascii="Calibri" w:hAnsi="Calibri" w:cs="Calibri"/>
                <w:sz w:val="22"/>
                <w:szCs w:val="22"/>
              </w:rPr>
            </w:pPr>
          </w:p>
          <w:p w14:paraId="7F09A2D7"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0,81</w:t>
            </w:r>
          </w:p>
          <w:p w14:paraId="2FB90BDE" w14:textId="77777777" w:rsidR="00983569" w:rsidRPr="00983569" w:rsidRDefault="00983569" w:rsidP="00983569">
            <w:pPr>
              <w:jc w:val="right"/>
              <w:rPr>
                <w:rFonts w:ascii="Calibri" w:hAnsi="Calibri" w:cs="Calibri"/>
                <w:sz w:val="22"/>
                <w:szCs w:val="22"/>
              </w:rPr>
            </w:pPr>
          </w:p>
          <w:p w14:paraId="6A9B4FE5" w14:textId="6908FD91" w:rsidR="00983569" w:rsidRPr="00983569" w:rsidRDefault="00983569" w:rsidP="00983569">
            <w:pPr>
              <w:jc w:val="right"/>
              <w:rPr>
                <w:rFonts w:ascii="Calibri" w:hAnsi="Calibri" w:cs="Calibri"/>
                <w:sz w:val="22"/>
                <w:szCs w:val="22"/>
              </w:rPr>
            </w:pPr>
            <w:r w:rsidRPr="00983569">
              <w:rPr>
                <w:rFonts w:ascii="Calibri" w:hAnsi="Calibri" w:cs="Calibri"/>
                <w:sz w:val="22"/>
                <w:szCs w:val="22"/>
              </w:rPr>
              <w:t>0,20</w:t>
            </w:r>
          </w:p>
        </w:tc>
        <w:tc>
          <w:tcPr>
            <w:tcW w:w="1134" w:type="dxa"/>
            <w:tcBorders>
              <w:top w:val="single" w:sz="6" w:space="0" w:color="auto"/>
              <w:left w:val="single" w:sz="6" w:space="0" w:color="auto"/>
              <w:bottom w:val="single" w:sz="6" w:space="0" w:color="auto"/>
              <w:right w:val="single" w:sz="6" w:space="0" w:color="auto"/>
            </w:tcBorders>
          </w:tcPr>
          <w:p w14:paraId="6354F0D6" w14:textId="77777777" w:rsidR="00983569" w:rsidRPr="00983569" w:rsidRDefault="00983569" w:rsidP="00983569">
            <w:pPr>
              <w:jc w:val="right"/>
              <w:rPr>
                <w:rFonts w:ascii="Calibri" w:hAnsi="Calibri" w:cs="Calibri"/>
                <w:sz w:val="22"/>
                <w:szCs w:val="22"/>
              </w:rPr>
            </w:pPr>
          </w:p>
          <w:p w14:paraId="4CA82A1E" w14:textId="77777777" w:rsidR="00983569" w:rsidRPr="00983569" w:rsidRDefault="00983569" w:rsidP="00983569">
            <w:pPr>
              <w:jc w:val="right"/>
              <w:rPr>
                <w:rFonts w:ascii="Calibri" w:hAnsi="Calibri" w:cs="Calibri"/>
                <w:sz w:val="22"/>
                <w:szCs w:val="22"/>
              </w:rPr>
            </w:pPr>
          </w:p>
          <w:p w14:paraId="30B674A7" w14:textId="5A731DF8" w:rsidR="00983569" w:rsidRPr="00983569" w:rsidRDefault="00983569" w:rsidP="00983569">
            <w:pPr>
              <w:jc w:val="right"/>
              <w:rPr>
                <w:rFonts w:ascii="Calibri" w:hAnsi="Calibri" w:cs="Calibri"/>
                <w:sz w:val="22"/>
                <w:szCs w:val="22"/>
              </w:rPr>
            </w:pPr>
            <w:r w:rsidRPr="00983569">
              <w:rPr>
                <w:rFonts w:ascii="Calibri" w:hAnsi="Calibri" w:cs="Calibri"/>
                <w:sz w:val="22"/>
                <w:szCs w:val="22"/>
              </w:rPr>
              <w:t>1,04</w:t>
            </w:r>
          </w:p>
          <w:p w14:paraId="71172C8D" w14:textId="77777777" w:rsidR="00983569" w:rsidRPr="00983569" w:rsidRDefault="00983569" w:rsidP="00983569">
            <w:pPr>
              <w:jc w:val="right"/>
              <w:rPr>
                <w:rFonts w:ascii="Calibri" w:hAnsi="Calibri" w:cs="Calibri"/>
                <w:sz w:val="22"/>
                <w:szCs w:val="22"/>
              </w:rPr>
            </w:pPr>
          </w:p>
          <w:p w14:paraId="62A5F4D8" w14:textId="34B1E906" w:rsidR="00983569" w:rsidRPr="00983569" w:rsidRDefault="00983569" w:rsidP="00983569">
            <w:pPr>
              <w:jc w:val="right"/>
              <w:rPr>
                <w:rFonts w:ascii="Calibri" w:hAnsi="Calibri" w:cs="Calibri"/>
                <w:sz w:val="22"/>
                <w:szCs w:val="22"/>
              </w:rPr>
            </w:pPr>
            <w:r w:rsidRPr="00983569">
              <w:rPr>
                <w:rFonts w:ascii="Calibri" w:hAnsi="Calibri" w:cs="Calibri"/>
                <w:sz w:val="22"/>
                <w:szCs w:val="22"/>
              </w:rPr>
              <w:t>0,81</w:t>
            </w:r>
          </w:p>
          <w:p w14:paraId="62B1D405" w14:textId="77777777" w:rsidR="00983569" w:rsidRPr="00983569" w:rsidRDefault="00983569" w:rsidP="00983569">
            <w:pPr>
              <w:jc w:val="right"/>
              <w:rPr>
                <w:rFonts w:ascii="Calibri" w:hAnsi="Calibri" w:cs="Calibri"/>
                <w:sz w:val="22"/>
                <w:szCs w:val="22"/>
              </w:rPr>
            </w:pPr>
          </w:p>
          <w:p w14:paraId="13AEFBEE" w14:textId="638FCE14" w:rsidR="00983569" w:rsidRPr="00983569" w:rsidRDefault="00983569" w:rsidP="00983569">
            <w:pPr>
              <w:jc w:val="right"/>
              <w:rPr>
                <w:rFonts w:ascii="Calibri" w:hAnsi="Calibri" w:cs="Calibri"/>
                <w:sz w:val="22"/>
                <w:szCs w:val="22"/>
              </w:rPr>
            </w:pPr>
            <w:r w:rsidRPr="00983569">
              <w:rPr>
                <w:rFonts w:ascii="Calibri" w:hAnsi="Calibri" w:cs="Calibri"/>
                <w:sz w:val="22"/>
                <w:szCs w:val="22"/>
              </w:rPr>
              <w:t>0,20</w:t>
            </w:r>
          </w:p>
        </w:tc>
      </w:tr>
      <w:tr w:rsidR="00983569" w:rsidRPr="00E27B1B" w14:paraId="17668727" w14:textId="77777777" w:rsidTr="00D95238">
        <w:trPr>
          <w:cantSplit/>
        </w:trPr>
        <w:tc>
          <w:tcPr>
            <w:tcW w:w="4173" w:type="dxa"/>
            <w:tcBorders>
              <w:top w:val="single" w:sz="6" w:space="0" w:color="auto"/>
              <w:bottom w:val="single" w:sz="12" w:space="0" w:color="auto"/>
              <w:right w:val="single" w:sz="6" w:space="0" w:color="auto"/>
            </w:tcBorders>
          </w:tcPr>
          <w:p w14:paraId="36F23B34" w14:textId="77777777" w:rsidR="00983569" w:rsidRPr="00983569" w:rsidRDefault="00983569" w:rsidP="00983569">
            <w:pPr>
              <w:rPr>
                <w:rFonts w:ascii="Calibri" w:hAnsi="Calibri" w:cs="Calibri"/>
                <w:sz w:val="22"/>
                <w:szCs w:val="22"/>
              </w:rPr>
            </w:pPr>
            <w:r w:rsidRPr="00983569">
              <w:rPr>
                <w:rFonts w:ascii="Calibri" w:hAnsi="Calibri" w:cs="Calibri"/>
                <w:b/>
                <w:sz w:val="22"/>
                <w:szCs w:val="22"/>
              </w:rPr>
              <w:t>Personnel</w:t>
            </w:r>
            <w:r w:rsidRPr="00983569">
              <w:rPr>
                <w:rFonts w:ascii="Calibri" w:hAnsi="Calibri" w:cs="Calibri"/>
                <w:sz w:val="22"/>
                <w:szCs w:val="22"/>
              </w:rPr>
              <w:br/>
              <w:t>Nombre de salariés au 31 décembre :</w:t>
            </w:r>
            <w:r w:rsidRPr="00983569">
              <w:rPr>
                <w:rFonts w:ascii="Calibri" w:hAnsi="Calibri" w:cs="Calibri"/>
                <w:sz w:val="22"/>
                <w:szCs w:val="22"/>
              </w:rPr>
              <w:br/>
              <w:t>Montant de la masse salariale :</w:t>
            </w:r>
            <w:r w:rsidRPr="00983569">
              <w:rPr>
                <w:rFonts w:ascii="Calibri" w:hAnsi="Calibri" w:cs="Calibri"/>
                <w:sz w:val="22"/>
                <w:szCs w:val="22"/>
              </w:rPr>
              <w:br/>
              <w:t>Montant des sommes versées au titre des avantages sociaux (Sécurité Sociale, œuvres sociales, ...) :</w:t>
            </w:r>
          </w:p>
          <w:p w14:paraId="2A7FC8F1" w14:textId="1FF5E22A" w:rsidR="00983569" w:rsidRPr="00983569" w:rsidRDefault="00983569" w:rsidP="00983569">
            <w:pPr>
              <w:rPr>
                <w:rFonts w:ascii="Calibri" w:hAnsi="Calibri" w:cs="Calibri"/>
                <w:b/>
                <w:sz w:val="22"/>
                <w:szCs w:val="22"/>
              </w:rPr>
            </w:pPr>
          </w:p>
        </w:tc>
        <w:tc>
          <w:tcPr>
            <w:tcW w:w="1356" w:type="dxa"/>
            <w:tcBorders>
              <w:top w:val="single" w:sz="6" w:space="0" w:color="auto"/>
              <w:bottom w:val="single" w:sz="12" w:space="0" w:color="auto"/>
              <w:right w:val="single" w:sz="6" w:space="0" w:color="auto"/>
            </w:tcBorders>
          </w:tcPr>
          <w:p w14:paraId="02D40392" w14:textId="77777777" w:rsidR="00983569" w:rsidRPr="005C0D7B" w:rsidRDefault="00983569" w:rsidP="00983569">
            <w:pPr>
              <w:jc w:val="right"/>
              <w:rPr>
                <w:rFonts w:ascii="Calibri" w:hAnsi="Calibri" w:cs="Calibri"/>
                <w:sz w:val="22"/>
                <w:szCs w:val="22"/>
              </w:rPr>
            </w:pPr>
          </w:p>
          <w:p w14:paraId="3874E96C" w14:textId="77777777" w:rsidR="00275A80" w:rsidRPr="005C0D7B" w:rsidRDefault="00275A80" w:rsidP="00983569">
            <w:pPr>
              <w:jc w:val="right"/>
              <w:rPr>
                <w:rFonts w:ascii="Calibri" w:hAnsi="Calibri" w:cs="Calibri"/>
                <w:sz w:val="22"/>
                <w:szCs w:val="22"/>
              </w:rPr>
            </w:pPr>
            <w:r w:rsidRPr="005C0D7B">
              <w:rPr>
                <w:rFonts w:ascii="Calibri" w:hAnsi="Calibri" w:cs="Calibri"/>
                <w:sz w:val="22"/>
                <w:szCs w:val="22"/>
              </w:rPr>
              <w:t>15</w:t>
            </w:r>
          </w:p>
          <w:p w14:paraId="0F31E7CC" w14:textId="77777777" w:rsidR="00275A80" w:rsidRPr="005C0D7B" w:rsidRDefault="00275A80" w:rsidP="00983569">
            <w:pPr>
              <w:jc w:val="right"/>
              <w:rPr>
                <w:rFonts w:ascii="Calibri" w:hAnsi="Calibri" w:cs="Calibri"/>
                <w:sz w:val="22"/>
                <w:szCs w:val="22"/>
              </w:rPr>
            </w:pPr>
            <w:r w:rsidRPr="005C0D7B">
              <w:rPr>
                <w:rFonts w:ascii="Calibri" w:hAnsi="Calibri" w:cs="Calibri"/>
                <w:sz w:val="22"/>
                <w:szCs w:val="22"/>
              </w:rPr>
              <w:t>861</w:t>
            </w:r>
          </w:p>
          <w:p w14:paraId="03DE6729" w14:textId="77777777" w:rsidR="00275A80" w:rsidRPr="005C0D7B" w:rsidRDefault="00275A80" w:rsidP="00983569">
            <w:pPr>
              <w:jc w:val="right"/>
              <w:rPr>
                <w:rFonts w:ascii="Calibri" w:hAnsi="Calibri" w:cs="Calibri"/>
                <w:sz w:val="22"/>
                <w:szCs w:val="22"/>
              </w:rPr>
            </w:pPr>
          </w:p>
          <w:p w14:paraId="261175A3" w14:textId="4AD6D0CB" w:rsidR="00275A80" w:rsidRPr="005C0D7B" w:rsidRDefault="00275A80" w:rsidP="00983569">
            <w:pPr>
              <w:jc w:val="right"/>
              <w:rPr>
                <w:rFonts w:ascii="Calibri" w:hAnsi="Calibri" w:cs="Calibri"/>
                <w:sz w:val="22"/>
                <w:szCs w:val="22"/>
              </w:rPr>
            </w:pPr>
            <w:r w:rsidRPr="005C0D7B">
              <w:rPr>
                <w:rFonts w:ascii="Calibri" w:hAnsi="Calibri" w:cs="Calibri"/>
                <w:sz w:val="22"/>
                <w:szCs w:val="22"/>
              </w:rPr>
              <w:t>515</w:t>
            </w:r>
          </w:p>
        </w:tc>
        <w:tc>
          <w:tcPr>
            <w:tcW w:w="1134" w:type="dxa"/>
            <w:tcBorders>
              <w:top w:val="single" w:sz="6" w:space="0" w:color="auto"/>
              <w:bottom w:val="single" w:sz="12" w:space="0" w:color="auto"/>
              <w:right w:val="single" w:sz="6" w:space="0" w:color="auto"/>
            </w:tcBorders>
          </w:tcPr>
          <w:p w14:paraId="78D8C798" w14:textId="77777777" w:rsidR="00983569" w:rsidRPr="00983569" w:rsidRDefault="00983569" w:rsidP="00983569">
            <w:pPr>
              <w:jc w:val="right"/>
              <w:rPr>
                <w:rFonts w:ascii="Calibri" w:hAnsi="Calibri" w:cs="Calibri"/>
                <w:sz w:val="22"/>
                <w:szCs w:val="22"/>
              </w:rPr>
            </w:pPr>
          </w:p>
          <w:p w14:paraId="2F6E00AA"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15</w:t>
            </w:r>
          </w:p>
          <w:p w14:paraId="2A1C49B5"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692</w:t>
            </w:r>
          </w:p>
          <w:p w14:paraId="1A447754" w14:textId="77777777" w:rsidR="00983569" w:rsidRPr="00983569" w:rsidRDefault="00983569" w:rsidP="00983569">
            <w:pPr>
              <w:jc w:val="right"/>
              <w:rPr>
                <w:rFonts w:ascii="Calibri" w:hAnsi="Calibri" w:cs="Calibri"/>
                <w:sz w:val="22"/>
                <w:szCs w:val="22"/>
              </w:rPr>
            </w:pPr>
          </w:p>
          <w:p w14:paraId="2D97107C" w14:textId="4FA28B6F" w:rsidR="00983569" w:rsidRPr="00983569" w:rsidRDefault="00983569" w:rsidP="00983569">
            <w:pPr>
              <w:jc w:val="right"/>
              <w:rPr>
                <w:rFonts w:ascii="Calibri" w:hAnsi="Calibri" w:cs="Calibri"/>
                <w:sz w:val="22"/>
                <w:szCs w:val="22"/>
              </w:rPr>
            </w:pPr>
            <w:r w:rsidRPr="00983569">
              <w:rPr>
                <w:rFonts w:ascii="Calibri" w:hAnsi="Calibri" w:cs="Calibri"/>
                <w:sz w:val="22"/>
                <w:szCs w:val="22"/>
              </w:rPr>
              <w:t>390</w:t>
            </w:r>
          </w:p>
        </w:tc>
        <w:tc>
          <w:tcPr>
            <w:tcW w:w="1134" w:type="dxa"/>
            <w:tcBorders>
              <w:top w:val="single" w:sz="6" w:space="0" w:color="auto"/>
              <w:left w:val="single" w:sz="6" w:space="0" w:color="auto"/>
              <w:bottom w:val="single" w:sz="12" w:space="0" w:color="auto"/>
              <w:right w:val="single" w:sz="6" w:space="0" w:color="auto"/>
            </w:tcBorders>
          </w:tcPr>
          <w:p w14:paraId="13C810E7" w14:textId="77777777" w:rsidR="00983569" w:rsidRPr="00983569" w:rsidRDefault="00983569" w:rsidP="00983569">
            <w:pPr>
              <w:jc w:val="right"/>
              <w:rPr>
                <w:rFonts w:ascii="Calibri" w:hAnsi="Calibri" w:cs="Calibri"/>
                <w:sz w:val="22"/>
                <w:szCs w:val="22"/>
              </w:rPr>
            </w:pPr>
          </w:p>
          <w:p w14:paraId="7D3D35FF"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16</w:t>
            </w:r>
          </w:p>
          <w:p w14:paraId="304D6DCD"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800</w:t>
            </w:r>
          </w:p>
          <w:p w14:paraId="257A162F" w14:textId="77777777" w:rsidR="00983569" w:rsidRPr="00983569" w:rsidRDefault="00983569" w:rsidP="00983569">
            <w:pPr>
              <w:jc w:val="right"/>
              <w:rPr>
                <w:rFonts w:ascii="Calibri" w:hAnsi="Calibri" w:cs="Calibri"/>
                <w:sz w:val="22"/>
                <w:szCs w:val="22"/>
              </w:rPr>
            </w:pPr>
          </w:p>
          <w:p w14:paraId="1F9B07E1" w14:textId="57B1D234" w:rsidR="00983569" w:rsidRPr="00983569" w:rsidRDefault="00983569" w:rsidP="00983569">
            <w:pPr>
              <w:jc w:val="right"/>
              <w:rPr>
                <w:rFonts w:ascii="Calibri" w:hAnsi="Calibri" w:cs="Calibri"/>
                <w:sz w:val="22"/>
                <w:szCs w:val="22"/>
              </w:rPr>
            </w:pPr>
            <w:r w:rsidRPr="00983569">
              <w:rPr>
                <w:rFonts w:ascii="Calibri" w:hAnsi="Calibri" w:cs="Calibri"/>
                <w:sz w:val="22"/>
                <w:szCs w:val="22"/>
              </w:rPr>
              <w:t>486</w:t>
            </w:r>
          </w:p>
        </w:tc>
        <w:tc>
          <w:tcPr>
            <w:tcW w:w="1134" w:type="dxa"/>
            <w:tcBorders>
              <w:top w:val="single" w:sz="6" w:space="0" w:color="auto"/>
              <w:left w:val="single" w:sz="6" w:space="0" w:color="auto"/>
              <w:bottom w:val="single" w:sz="12" w:space="0" w:color="auto"/>
              <w:right w:val="single" w:sz="6" w:space="0" w:color="auto"/>
            </w:tcBorders>
          </w:tcPr>
          <w:p w14:paraId="54463AFB" w14:textId="77777777" w:rsidR="00983569" w:rsidRPr="00983569" w:rsidRDefault="00983569" w:rsidP="00983569">
            <w:pPr>
              <w:jc w:val="right"/>
              <w:rPr>
                <w:rFonts w:ascii="Calibri" w:hAnsi="Calibri" w:cs="Calibri"/>
                <w:sz w:val="22"/>
                <w:szCs w:val="22"/>
              </w:rPr>
            </w:pPr>
          </w:p>
          <w:p w14:paraId="25519CF5"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16</w:t>
            </w:r>
          </w:p>
          <w:p w14:paraId="46FF1A73"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917</w:t>
            </w:r>
          </w:p>
          <w:p w14:paraId="43A69780" w14:textId="77777777" w:rsidR="00983569" w:rsidRPr="00983569" w:rsidRDefault="00983569" w:rsidP="00983569">
            <w:pPr>
              <w:jc w:val="right"/>
              <w:rPr>
                <w:rFonts w:ascii="Calibri" w:hAnsi="Calibri" w:cs="Calibri"/>
                <w:sz w:val="22"/>
                <w:szCs w:val="22"/>
              </w:rPr>
            </w:pPr>
          </w:p>
          <w:p w14:paraId="35D1E202" w14:textId="690EEEA7" w:rsidR="00983569" w:rsidRPr="00983569" w:rsidRDefault="00983569" w:rsidP="00983569">
            <w:pPr>
              <w:jc w:val="right"/>
              <w:rPr>
                <w:rFonts w:ascii="Calibri" w:hAnsi="Calibri" w:cs="Calibri"/>
                <w:sz w:val="22"/>
                <w:szCs w:val="22"/>
              </w:rPr>
            </w:pPr>
            <w:r w:rsidRPr="00983569">
              <w:rPr>
                <w:rFonts w:ascii="Calibri" w:hAnsi="Calibri" w:cs="Calibri"/>
                <w:sz w:val="22"/>
                <w:szCs w:val="22"/>
              </w:rPr>
              <w:t>558</w:t>
            </w:r>
          </w:p>
        </w:tc>
        <w:tc>
          <w:tcPr>
            <w:tcW w:w="1134" w:type="dxa"/>
            <w:tcBorders>
              <w:top w:val="single" w:sz="6" w:space="0" w:color="auto"/>
              <w:left w:val="single" w:sz="6" w:space="0" w:color="auto"/>
              <w:bottom w:val="single" w:sz="12" w:space="0" w:color="auto"/>
              <w:right w:val="single" w:sz="6" w:space="0" w:color="auto"/>
            </w:tcBorders>
          </w:tcPr>
          <w:p w14:paraId="4FD83181" w14:textId="77777777" w:rsidR="00983569" w:rsidRPr="00983569" w:rsidRDefault="00983569" w:rsidP="00983569">
            <w:pPr>
              <w:jc w:val="right"/>
              <w:rPr>
                <w:rFonts w:ascii="Calibri" w:hAnsi="Calibri" w:cs="Calibri"/>
                <w:sz w:val="22"/>
                <w:szCs w:val="22"/>
              </w:rPr>
            </w:pPr>
          </w:p>
          <w:p w14:paraId="33F00658" w14:textId="77777777" w:rsidR="00983569" w:rsidRPr="00983569" w:rsidRDefault="00983569" w:rsidP="00983569">
            <w:pPr>
              <w:jc w:val="right"/>
              <w:rPr>
                <w:rFonts w:ascii="Calibri" w:hAnsi="Calibri" w:cs="Calibri"/>
                <w:sz w:val="22"/>
                <w:szCs w:val="22"/>
              </w:rPr>
            </w:pPr>
            <w:r w:rsidRPr="00983569">
              <w:rPr>
                <w:rFonts w:ascii="Calibri" w:hAnsi="Calibri" w:cs="Calibri"/>
                <w:sz w:val="22"/>
                <w:szCs w:val="22"/>
              </w:rPr>
              <w:t>14</w:t>
            </w:r>
          </w:p>
          <w:p w14:paraId="1A3027B3" w14:textId="55DEAFC3" w:rsidR="00983569" w:rsidRPr="00983569" w:rsidRDefault="00983569" w:rsidP="00983569">
            <w:pPr>
              <w:jc w:val="right"/>
              <w:rPr>
                <w:rFonts w:ascii="Calibri" w:hAnsi="Calibri" w:cs="Calibri"/>
                <w:sz w:val="22"/>
                <w:szCs w:val="22"/>
              </w:rPr>
            </w:pPr>
            <w:r w:rsidRPr="00983569">
              <w:rPr>
                <w:rFonts w:ascii="Calibri" w:hAnsi="Calibri" w:cs="Calibri"/>
                <w:sz w:val="22"/>
                <w:szCs w:val="22"/>
              </w:rPr>
              <w:t>788</w:t>
            </w:r>
          </w:p>
          <w:p w14:paraId="446FCDAD" w14:textId="77777777" w:rsidR="00983569" w:rsidRPr="00983569" w:rsidRDefault="00983569" w:rsidP="00983569">
            <w:pPr>
              <w:jc w:val="right"/>
              <w:rPr>
                <w:rFonts w:ascii="Calibri" w:hAnsi="Calibri" w:cs="Calibri"/>
                <w:sz w:val="22"/>
                <w:szCs w:val="22"/>
              </w:rPr>
            </w:pPr>
          </w:p>
          <w:p w14:paraId="103242E9" w14:textId="1D4D0455" w:rsidR="00983569" w:rsidRPr="00983569" w:rsidRDefault="00983569" w:rsidP="00983569">
            <w:pPr>
              <w:jc w:val="right"/>
              <w:rPr>
                <w:rFonts w:ascii="Calibri" w:hAnsi="Calibri" w:cs="Calibri"/>
                <w:sz w:val="22"/>
                <w:szCs w:val="22"/>
              </w:rPr>
            </w:pPr>
            <w:r w:rsidRPr="00983569">
              <w:rPr>
                <w:rFonts w:ascii="Calibri" w:hAnsi="Calibri" w:cs="Calibri"/>
                <w:sz w:val="22"/>
                <w:szCs w:val="22"/>
              </w:rPr>
              <w:t>486</w:t>
            </w:r>
          </w:p>
        </w:tc>
      </w:tr>
    </w:tbl>
    <w:p w14:paraId="535BA268" w14:textId="77777777" w:rsidR="00694131" w:rsidRPr="00E27B1B" w:rsidRDefault="00694131" w:rsidP="000E53F5">
      <w:pPr>
        <w:jc w:val="both"/>
        <w:rPr>
          <w:rFonts w:ascii="Calibri" w:hAnsi="Calibri" w:cs="Calibri"/>
          <w:spacing w:val="20"/>
          <w:sz w:val="22"/>
          <w:szCs w:val="22"/>
          <w:highlight w:val="yellow"/>
        </w:rPr>
      </w:pPr>
    </w:p>
    <w:p w14:paraId="7D72554E" w14:textId="77777777" w:rsidR="00694131" w:rsidRPr="00BC3A23" w:rsidRDefault="0046490C" w:rsidP="007A39F4">
      <w:pPr>
        <w:pStyle w:val="Commentaire"/>
        <w:ind w:left="284" w:right="284"/>
        <w:jc w:val="both"/>
        <w:rPr>
          <w:rFonts w:ascii="Calibri" w:hAnsi="Calibri" w:cs="Calibri"/>
          <w:sz w:val="22"/>
          <w:szCs w:val="22"/>
        </w:rPr>
      </w:pPr>
      <w:r w:rsidRPr="00BC3A23">
        <w:rPr>
          <w:rFonts w:ascii="Calibri" w:hAnsi="Calibri" w:cs="Calibri"/>
          <w:sz w:val="22"/>
          <w:szCs w:val="22"/>
        </w:rPr>
        <w:t xml:space="preserve">(*) : les produits des </w:t>
      </w:r>
      <w:r w:rsidR="00694131" w:rsidRPr="00BC3A23">
        <w:rPr>
          <w:rFonts w:ascii="Calibri" w:hAnsi="Calibri" w:cs="Calibri"/>
          <w:sz w:val="22"/>
          <w:szCs w:val="22"/>
        </w:rPr>
        <w:t>activités courantes correspondent au chiffre d’affaires HT auquel il est ajouté les a</w:t>
      </w:r>
      <w:r w:rsidR="003B1D45" w:rsidRPr="00BC3A23">
        <w:rPr>
          <w:rFonts w:ascii="Calibri" w:hAnsi="Calibri" w:cs="Calibri"/>
          <w:sz w:val="22"/>
          <w:szCs w:val="22"/>
        </w:rPr>
        <w:t xml:space="preserve">utres produits d’exploitation, </w:t>
      </w:r>
      <w:r w:rsidR="00694131" w:rsidRPr="00BC3A23">
        <w:rPr>
          <w:rFonts w:ascii="Calibri" w:hAnsi="Calibri" w:cs="Calibri"/>
          <w:sz w:val="22"/>
          <w:szCs w:val="22"/>
        </w:rPr>
        <w:t>les produits financiers et auquel il est déduit les reprises de provision à caractère financier</w:t>
      </w:r>
      <w:r w:rsidR="001A4F56" w:rsidRPr="00BC3A23">
        <w:rPr>
          <w:rFonts w:ascii="Calibri" w:hAnsi="Calibri" w:cs="Calibri"/>
          <w:sz w:val="22"/>
          <w:szCs w:val="22"/>
        </w:rPr>
        <w:t>.</w:t>
      </w:r>
      <w:r w:rsidR="00694131" w:rsidRPr="00BC3A23">
        <w:rPr>
          <w:rFonts w:ascii="Calibri" w:hAnsi="Calibri" w:cs="Calibri"/>
          <w:sz w:val="22"/>
          <w:szCs w:val="22"/>
        </w:rPr>
        <w:t xml:space="preserve"> </w:t>
      </w:r>
      <w:r w:rsidR="00513F8B" w:rsidRPr="00BC3A23">
        <w:rPr>
          <w:rFonts w:ascii="Calibri" w:hAnsi="Calibri" w:cs="Calibri"/>
          <w:sz w:val="22"/>
          <w:szCs w:val="22"/>
        </w:rPr>
        <w:tab/>
      </w:r>
    </w:p>
    <w:p w14:paraId="263F9643" w14:textId="7ADDB5BE" w:rsidR="00822186" w:rsidRPr="00751940" w:rsidRDefault="00BA6F4C" w:rsidP="000E53F5">
      <w:pPr>
        <w:pStyle w:val="Commentaire"/>
        <w:jc w:val="both"/>
        <w:rPr>
          <w:rFonts w:ascii="Calibri" w:hAnsi="Calibri" w:cs="Calibri"/>
          <w:sz w:val="22"/>
          <w:szCs w:val="22"/>
        </w:rPr>
        <w:sectPr w:rsidR="00822186" w:rsidRPr="00751940" w:rsidSect="00346D31">
          <w:pgSz w:w="11907" w:h="16840" w:code="9"/>
          <w:pgMar w:top="851" w:right="822" w:bottom="851" w:left="624" w:header="567" w:footer="567" w:gutter="0"/>
          <w:cols w:space="720"/>
        </w:sectPr>
      </w:pPr>
      <w:r w:rsidRPr="00BC3A23">
        <w:rPr>
          <w:rFonts w:ascii="Calibri" w:hAnsi="Calibri" w:cs="Calibri"/>
          <w:sz w:val="22"/>
          <w:szCs w:val="22"/>
        </w:rPr>
        <w:tab/>
      </w:r>
      <w:r w:rsidR="003B3296" w:rsidRPr="00E27B1B">
        <w:rPr>
          <w:rFonts w:ascii="Calibri" w:hAnsi="Calibri" w:cs="Calibri"/>
          <w:sz w:val="22"/>
          <w:szCs w:val="22"/>
          <w:highlight w:val="yellow"/>
        </w:rPr>
        <w:br/>
      </w:r>
      <w:r w:rsidR="002C3FCE" w:rsidRPr="00E27B1B">
        <w:rPr>
          <w:rFonts w:ascii="Calibri" w:hAnsi="Calibri" w:cs="Calibri"/>
          <w:sz w:val="22"/>
          <w:szCs w:val="22"/>
          <w:highlight w:val="yellow"/>
        </w:rPr>
        <w:br/>
      </w:r>
      <w:r w:rsidR="00293578" w:rsidRPr="00E27B1B">
        <w:rPr>
          <w:rFonts w:ascii="Calibri" w:hAnsi="Calibri" w:cs="Calibri"/>
          <w:sz w:val="22"/>
          <w:szCs w:val="22"/>
          <w:highlight w:val="yellow"/>
        </w:rPr>
        <w:br/>
      </w:r>
      <w:r w:rsidR="00694131" w:rsidRPr="00B95CC4">
        <w:rPr>
          <w:rFonts w:ascii="Calibri" w:hAnsi="Calibri" w:cs="Calibri"/>
          <w:b/>
          <w:caps/>
          <w:color w:val="E2402A"/>
          <w:sz w:val="22"/>
          <w:szCs w:val="22"/>
        </w:rPr>
        <w:t xml:space="preserve">Attestation du Rapport </w:t>
      </w:r>
      <w:r w:rsidR="00C12DCD" w:rsidRPr="00B95CC4">
        <w:rPr>
          <w:rFonts w:ascii="Calibri" w:hAnsi="Calibri" w:cs="Calibri"/>
          <w:b/>
          <w:caps/>
          <w:color w:val="E2402A"/>
          <w:sz w:val="22"/>
          <w:szCs w:val="22"/>
        </w:rPr>
        <w:t>A</w:t>
      </w:r>
      <w:r w:rsidR="00694131" w:rsidRPr="00B95CC4">
        <w:rPr>
          <w:rFonts w:ascii="Calibri" w:hAnsi="Calibri" w:cs="Calibri"/>
          <w:b/>
          <w:caps/>
          <w:color w:val="E2402A"/>
          <w:sz w:val="22"/>
          <w:szCs w:val="22"/>
        </w:rPr>
        <w:t>nnuel</w:t>
      </w:r>
      <w:r w:rsidR="00513F8B" w:rsidRPr="00B95CC4">
        <w:rPr>
          <w:rFonts w:ascii="Calibri" w:hAnsi="Calibri" w:cs="Calibri"/>
          <w:b/>
          <w:color w:val="E2402A"/>
          <w:sz w:val="22"/>
          <w:szCs w:val="22"/>
        </w:rPr>
        <w:tab/>
      </w:r>
      <w:r w:rsidR="00694131" w:rsidRPr="00B95CC4">
        <w:rPr>
          <w:rFonts w:ascii="Calibri" w:hAnsi="Calibri" w:cs="Calibri"/>
          <w:color w:val="E2402A"/>
          <w:sz w:val="22"/>
          <w:szCs w:val="22"/>
        </w:rPr>
        <w:br/>
      </w:r>
      <w:r w:rsidR="00694131" w:rsidRPr="00B95CC4">
        <w:rPr>
          <w:rFonts w:ascii="Calibri" w:hAnsi="Calibri" w:cs="Calibri"/>
          <w:sz w:val="22"/>
          <w:szCs w:val="22"/>
        </w:rPr>
        <w:br/>
        <w:t xml:space="preserve">J’atteste, à ma connaissance, que les comptes </w:t>
      </w:r>
      <w:r w:rsidR="001031D3" w:rsidRPr="00B95CC4">
        <w:rPr>
          <w:rFonts w:ascii="Calibri" w:hAnsi="Calibri" w:cs="Calibri"/>
          <w:sz w:val="22"/>
          <w:szCs w:val="22"/>
        </w:rPr>
        <w:t xml:space="preserve">sociaux </w:t>
      </w:r>
      <w:r w:rsidR="00694131" w:rsidRPr="00B95CC4">
        <w:rPr>
          <w:rFonts w:ascii="Calibri" w:hAnsi="Calibri" w:cs="Calibri"/>
          <w:sz w:val="22"/>
          <w:szCs w:val="22"/>
        </w:rPr>
        <w:t xml:space="preserve">sont établis conformément aux normes comptables applicables et donnent une image fidèle du patrimoine, de la situation financière et du résultat de la </w:t>
      </w:r>
      <w:r w:rsidR="002E73FC" w:rsidRPr="00B95CC4">
        <w:rPr>
          <w:rFonts w:ascii="Calibri" w:hAnsi="Calibri" w:cs="Calibri"/>
          <w:sz w:val="22"/>
          <w:szCs w:val="22"/>
        </w:rPr>
        <w:t xml:space="preserve">société </w:t>
      </w:r>
      <w:r w:rsidR="00694131" w:rsidRPr="00B95CC4">
        <w:rPr>
          <w:rFonts w:ascii="Calibri" w:hAnsi="Calibri" w:cs="Calibri"/>
          <w:sz w:val="22"/>
          <w:szCs w:val="22"/>
        </w:rPr>
        <w:t xml:space="preserve">et que le rapport de gestion présente un tableau fidèle de l’évolution des affaires, des résultats et de la situation financière de la société. </w:t>
      </w:r>
      <w:r w:rsidR="002208F9" w:rsidRPr="00B95CC4">
        <w:rPr>
          <w:rFonts w:ascii="Calibri" w:hAnsi="Calibri" w:cs="Calibri"/>
          <w:sz w:val="22"/>
          <w:szCs w:val="22"/>
        </w:rPr>
        <w:tab/>
      </w:r>
      <w:r w:rsidR="003C0484" w:rsidRPr="00B95CC4">
        <w:rPr>
          <w:rFonts w:ascii="Calibri" w:hAnsi="Calibri" w:cs="Calibri"/>
          <w:sz w:val="22"/>
          <w:szCs w:val="22"/>
        </w:rPr>
        <w:br/>
      </w:r>
      <w:r w:rsidR="00694131" w:rsidRPr="00751940">
        <w:rPr>
          <w:rFonts w:ascii="Calibri" w:hAnsi="Calibri" w:cs="Calibri"/>
          <w:sz w:val="22"/>
          <w:szCs w:val="22"/>
        </w:rPr>
        <w:br/>
      </w:r>
      <w:r w:rsidR="00465512" w:rsidRPr="00751940">
        <w:rPr>
          <w:rFonts w:ascii="Calibri" w:hAnsi="Calibri" w:cs="Calibri"/>
          <w:sz w:val="22"/>
          <w:szCs w:val="22"/>
        </w:rPr>
        <w:t xml:space="preserve">Fait à </w:t>
      </w:r>
      <w:r w:rsidR="009245EC" w:rsidRPr="00751940">
        <w:rPr>
          <w:rFonts w:ascii="Calibri" w:hAnsi="Calibri" w:cs="Calibri"/>
          <w:sz w:val="22"/>
          <w:szCs w:val="22"/>
        </w:rPr>
        <w:t>Marseille</w:t>
      </w:r>
      <w:r w:rsidR="00D03F50" w:rsidRPr="00751940">
        <w:rPr>
          <w:rFonts w:ascii="Calibri" w:hAnsi="Calibri" w:cs="Calibri"/>
          <w:sz w:val="22"/>
          <w:szCs w:val="22"/>
        </w:rPr>
        <w:t>,</w:t>
      </w:r>
      <w:r w:rsidR="00465512" w:rsidRPr="00751940">
        <w:rPr>
          <w:rFonts w:ascii="Calibri" w:hAnsi="Calibri" w:cs="Calibri"/>
          <w:sz w:val="22"/>
          <w:szCs w:val="22"/>
        </w:rPr>
        <w:t xml:space="preserve"> </w:t>
      </w:r>
      <w:r w:rsidR="00300F64" w:rsidRPr="00751940">
        <w:rPr>
          <w:rFonts w:ascii="Calibri" w:hAnsi="Calibri" w:cs="Calibri"/>
          <w:sz w:val="22"/>
          <w:szCs w:val="22"/>
        </w:rPr>
        <w:t xml:space="preserve">le </w:t>
      </w:r>
      <w:r w:rsidR="00751940" w:rsidRPr="00751940">
        <w:rPr>
          <w:rFonts w:ascii="Calibri" w:hAnsi="Calibri" w:cs="Calibri"/>
          <w:sz w:val="22"/>
          <w:szCs w:val="22"/>
        </w:rPr>
        <w:t>29</w:t>
      </w:r>
      <w:r w:rsidR="00300F64" w:rsidRPr="00751940">
        <w:rPr>
          <w:rFonts w:ascii="Calibri" w:hAnsi="Calibri" w:cs="Calibri"/>
          <w:sz w:val="22"/>
          <w:szCs w:val="22"/>
        </w:rPr>
        <w:t xml:space="preserve"> avril</w:t>
      </w:r>
      <w:r w:rsidR="00D64C65" w:rsidRPr="00751940">
        <w:rPr>
          <w:rFonts w:ascii="Calibri" w:hAnsi="Calibri" w:cs="Calibri"/>
          <w:sz w:val="22"/>
          <w:szCs w:val="22"/>
        </w:rPr>
        <w:t xml:space="preserve"> 202</w:t>
      </w:r>
      <w:r w:rsidR="00300F64" w:rsidRPr="00751940">
        <w:rPr>
          <w:rFonts w:ascii="Calibri" w:hAnsi="Calibri" w:cs="Calibri"/>
          <w:sz w:val="22"/>
          <w:szCs w:val="22"/>
        </w:rPr>
        <w:t>2</w:t>
      </w:r>
      <w:r w:rsidR="00747B08" w:rsidRPr="00751940">
        <w:rPr>
          <w:rFonts w:ascii="Calibri" w:hAnsi="Calibri" w:cs="Calibri"/>
          <w:sz w:val="22"/>
          <w:szCs w:val="22"/>
        </w:rPr>
        <w:t>.</w:t>
      </w:r>
      <w:r w:rsidR="00513F8B" w:rsidRPr="00751940">
        <w:rPr>
          <w:rFonts w:ascii="Calibri" w:hAnsi="Calibri" w:cs="Calibri"/>
          <w:sz w:val="22"/>
          <w:szCs w:val="22"/>
        </w:rPr>
        <w:tab/>
      </w:r>
      <w:r w:rsidR="00694131" w:rsidRPr="00751940">
        <w:rPr>
          <w:rFonts w:ascii="Calibri" w:hAnsi="Calibri" w:cs="Calibri"/>
          <w:sz w:val="22"/>
          <w:szCs w:val="22"/>
        </w:rPr>
        <w:br/>
      </w:r>
      <w:r w:rsidR="003C0484" w:rsidRPr="00751940">
        <w:rPr>
          <w:rFonts w:ascii="Calibri" w:hAnsi="Calibri" w:cs="Calibri"/>
          <w:sz w:val="22"/>
          <w:szCs w:val="22"/>
        </w:rPr>
        <w:br/>
      </w:r>
      <w:r w:rsidR="003C0484" w:rsidRPr="00751940">
        <w:rPr>
          <w:rFonts w:ascii="Calibri" w:hAnsi="Calibri" w:cs="Calibri"/>
          <w:sz w:val="22"/>
          <w:szCs w:val="22"/>
        </w:rPr>
        <w:br/>
      </w:r>
      <w:r w:rsidR="00694131" w:rsidRPr="00751940">
        <w:rPr>
          <w:rFonts w:ascii="Calibri" w:hAnsi="Calibri" w:cs="Calibri"/>
          <w:sz w:val="22"/>
          <w:szCs w:val="22"/>
        </w:rPr>
        <w:br/>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2B6AF8" w:rsidRPr="00751940">
        <w:rPr>
          <w:rFonts w:ascii="Calibri" w:hAnsi="Calibri" w:cs="Calibri"/>
          <w:sz w:val="22"/>
          <w:szCs w:val="22"/>
        </w:rPr>
        <w:t xml:space="preserve"> </w:t>
      </w:r>
      <w:r w:rsidR="00747B08" w:rsidRPr="00751940">
        <w:rPr>
          <w:rFonts w:ascii="Calibri" w:hAnsi="Calibri" w:cs="Calibri"/>
          <w:sz w:val="22"/>
          <w:szCs w:val="22"/>
        </w:rPr>
        <w:t xml:space="preserve">  </w:t>
      </w:r>
      <w:r w:rsidR="002B6AF8" w:rsidRPr="00751940">
        <w:rPr>
          <w:rFonts w:ascii="Calibri" w:hAnsi="Calibri" w:cs="Calibri"/>
          <w:sz w:val="22"/>
          <w:szCs w:val="22"/>
        </w:rPr>
        <w:t xml:space="preserve">  </w:t>
      </w:r>
      <w:r w:rsidR="00694131" w:rsidRPr="00751940">
        <w:rPr>
          <w:rFonts w:ascii="Calibri" w:hAnsi="Calibri" w:cs="Calibri"/>
          <w:sz w:val="22"/>
          <w:szCs w:val="22"/>
        </w:rPr>
        <w:t>Jérémie Luciani</w:t>
      </w:r>
      <w:r w:rsidR="00694131" w:rsidRPr="00751940">
        <w:rPr>
          <w:rFonts w:ascii="Calibri" w:hAnsi="Calibri" w:cs="Calibri"/>
          <w:sz w:val="22"/>
          <w:szCs w:val="22"/>
        </w:rPr>
        <w:tab/>
      </w:r>
      <w:r w:rsidR="00694131" w:rsidRPr="00751940">
        <w:rPr>
          <w:rFonts w:ascii="Calibri" w:hAnsi="Calibri" w:cs="Calibri"/>
          <w:sz w:val="22"/>
          <w:szCs w:val="22"/>
        </w:rPr>
        <w:br/>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694131" w:rsidRPr="00751940">
        <w:rPr>
          <w:rFonts w:ascii="Calibri" w:hAnsi="Calibri" w:cs="Calibri"/>
          <w:sz w:val="22"/>
          <w:szCs w:val="22"/>
        </w:rPr>
        <w:tab/>
      </w:r>
      <w:r w:rsidR="002B6AF8" w:rsidRPr="00751940">
        <w:rPr>
          <w:rFonts w:ascii="Calibri" w:hAnsi="Calibri" w:cs="Calibri"/>
          <w:sz w:val="22"/>
          <w:szCs w:val="22"/>
        </w:rPr>
        <w:tab/>
      </w:r>
      <w:r w:rsidR="00694131" w:rsidRPr="00751940">
        <w:rPr>
          <w:rFonts w:ascii="Calibri" w:hAnsi="Calibri" w:cs="Calibri"/>
          <w:sz w:val="22"/>
          <w:szCs w:val="22"/>
        </w:rPr>
        <w:tab/>
        <w:t>Président du</w:t>
      </w:r>
      <w:r w:rsidR="002B6AF8" w:rsidRPr="00751940">
        <w:rPr>
          <w:rFonts w:ascii="Calibri" w:hAnsi="Calibri" w:cs="Calibri"/>
          <w:sz w:val="22"/>
          <w:szCs w:val="22"/>
        </w:rPr>
        <w:t xml:space="preserve"> Directoire</w:t>
      </w:r>
      <w:r w:rsidR="00513F8B" w:rsidRPr="00751940">
        <w:rPr>
          <w:rFonts w:ascii="Calibri" w:hAnsi="Calibri" w:cs="Calibri"/>
          <w:sz w:val="22"/>
          <w:szCs w:val="22"/>
        </w:rPr>
        <w:tab/>
      </w:r>
    </w:p>
    <w:p w14:paraId="707444CE" w14:textId="7E4C4E29" w:rsidR="003E3D7C" w:rsidRPr="00751940" w:rsidRDefault="003E3D7C" w:rsidP="00FC0601">
      <w:pPr>
        <w:spacing w:after="120" w:line="264" w:lineRule="auto"/>
        <w:jc w:val="both"/>
        <w:rPr>
          <w:rFonts w:ascii="Calibri" w:hAnsi="Calibri" w:cs="Calibri"/>
          <w:sz w:val="22"/>
          <w:szCs w:val="22"/>
        </w:rPr>
      </w:pPr>
      <w:r w:rsidRPr="00751940">
        <w:rPr>
          <w:rFonts w:ascii="Calibri" w:hAnsi="Calibri" w:cs="Calibri"/>
          <w:sz w:val="22"/>
          <w:szCs w:val="22"/>
        </w:rPr>
        <w:t>Mesdames, Messieurs,</w:t>
      </w:r>
      <w:r w:rsidR="00BA28DE" w:rsidRPr="00751940">
        <w:rPr>
          <w:rFonts w:ascii="Calibri" w:hAnsi="Calibri" w:cs="Calibri"/>
          <w:sz w:val="22"/>
          <w:szCs w:val="22"/>
        </w:rPr>
        <w:t xml:space="preserve"> chers actionnaires</w:t>
      </w:r>
      <w:r w:rsidRPr="00751940">
        <w:rPr>
          <w:rFonts w:ascii="Calibri" w:hAnsi="Calibri" w:cs="Calibri"/>
          <w:sz w:val="22"/>
          <w:szCs w:val="22"/>
        </w:rPr>
        <w:tab/>
      </w:r>
      <w:r w:rsidRPr="00751940">
        <w:rPr>
          <w:rFonts w:ascii="Calibri" w:hAnsi="Calibri" w:cs="Calibri"/>
          <w:sz w:val="22"/>
          <w:szCs w:val="22"/>
        </w:rPr>
        <w:br/>
      </w:r>
      <w:r w:rsidRPr="00751940">
        <w:rPr>
          <w:rFonts w:ascii="Calibri" w:hAnsi="Calibri" w:cs="Calibri"/>
          <w:sz w:val="22"/>
          <w:szCs w:val="22"/>
        </w:rPr>
        <w:br/>
        <w:t>Conformémen</w:t>
      </w:r>
      <w:r w:rsidR="001614CA" w:rsidRPr="00751940">
        <w:rPr>
          <w:rFonts w:ascii="Calibri" w:hAnsi="Calibri" w:cs="Calibri"/>
          <w:sz w:val="22"/>
          <w:szCs w:val="22"/>
        </w:rPr>
        <w:t>t à l’article 225-68 du Code de commerce</w:t>
      </w:r>
      <w:r w:rsidRPr="00751940">
        <w:rPr>
          <w:rFonts w:ascii="Calibri" w:hAnsi="Calibri" w:cs="Calibri"/>
          <w:sz w:val="22"/>
          <w:szCs w:val="22"/>
        </w:rPr>
        <w:t>, le Conseil de Surveillance vous présente le rapport établi sur le gouvernement d’entreprise et sur les observations sur le rapport de gestion du Directoire ainsi que sur les comptes de l’exercice.</w:t>
      </w:r>
      <w:r w:rsidRPr="00751940">
        <w:rPr>
          <w:rFonts w:ascii="Calibri" w:hAnsi="Calibri" w:cs="Calibri"/>
          <w:sz w:val="22"/>
          <w:szCs w:val="22"/>
        </w:rPr>
        <w:tab/>
      </w:r>
      <w:r w:rsidRPr="00751940">
        <w:rPr>
          <w:rFonts w:ascii="Calibri" w:hAnsi="Calibri" w:cs="Calibri"/>
          <w:sz w:val="22"/>
          <w:szCs w:val="22"/>
        </w:rPr>
        <w:br/>
      </w:r>
      <w:r w:rsidRPr="00751940">
        <w:rPr>
          <w:rFonts w:ascii="Calibri" w:hAnsi="Calibri" w:cs="Calibri"/>
          <w:sz w:val="22"/>
          <w:szCs w:val="22"/>
        </w:rPr>
        <w:br/>
      </w:r>
      <w:r w:rsidRPr="00751940">
        <w:rPr>
          <w:rFonts w:ascii="Calibri" w:hAnsi="Calibri" w:cs="Calibri"/>
          <w:b/>
          <w:color w:val="E2402A"/>
          <w:sz w:val="22"/>
          <w:szCs w:val="22"/>
        </w:rPr>
        <w:t xml:space="preserve">A </w:t>
      </w:r>
      <w:proofErr w:type="gramStart"/>
      <w:r w:rsidRPr="00751940">
        <w:rPr>
          <w:rFonts w:ascii="Calibri" w:hAnsi="Calibri" w:cs="Calibri"/>
          <w:b/>
          <w:color w:val="E2402A"/>
          <w:sz w:val="22"/>
          <w:szCs w:val="22"/>
        </w:rPr>
        <w:t xml:space="preserve">-  </w:t>
      </w:r>
      <w:r w:rsidRPr="00751940">
        <w:rPr>
          <w:rFonts w:ascii="Calibri" w:hAnsi="Calibri" w:cs="Calibri"/>
          <w:b/>
          <w:smallCaps/>
          <w:color w:val="E2402A"/>
          <w:sz w:val="22"/>
          <w:szCs w:val="22"/>
        </w:rPr>
        <w:t>Organisation</w:t>
      </w:r>
      <w:proofErr w:type="gramEnd"/>
      <w:r w:rsidRPr="00751940">
        <w:rPr>
          <w:rFonts w:ascii="Calibri" w:hAnsi="Calibri" w:cs="Calibri"/>
          <w:b/>
          <w:smallCaps/>
          <w:color w:val="E2402A"/>
          <w:sz w:val="22"/>
          <w:szCs w:val="22"/>
        </w:rPr>
        <w:t xml:space="preserve"> du Conseil de Surveillance</w:t>
      </w:r>
      <w:r w:rsidRPr="00751940">
        <w:rPr>
          <w:rFonts w:ascii="Calibri" w:hAnsi="Calibri" w:cs="Calibri"/>
          <w:b/>
          <w:color w:val="E2402A"/>
          <w:sz w:val="22"/>
          <w:szCs w:val="22"/>
        </w:rPr>
        <w:tab/>
      </w:r>
      <w:r w:rsidRPr="00751940">
        <w:rPr>
          <w:rFonts w:ascii="Calibri" w:hAnsi="Calibri" w:cs="Calibri"/>
          <w:color w:val="E2402A"/>
          <w:sz w:val="22"/>
          <w:szCs w:val="22"/>
        </w:rPr>
        <w:br/>
      </w:r>
      <w:r w:rsidR="00080E91">
        <w:rPr>
          <w:rFonts w:ascii="Calibri" w:hAnsi="Calibri" w:cs="Calibri"/>
          <w:sz w:val="22"/>
          <w:szCs w:val="22"/>
          <w:u w:val="single"/>
        </w:rPr>
        <w:br/>
      </w:r>
      <w:r w:rsidRPr="00751940">
        <w:rPr>
          <w:rFonts w:ascii="Calibri" w:hAnsi="Calibri" w:cs="Calibri"/>
          <w:sz w:val="22"/>
          <w:szCs w:val="22"/>
          <w:u w:val="single"/>
        </w:rPr>
        <w:t>1) Composition du Conseil de Surveillance</w:t>
      </w:r>
      <w:r w:rsidRPr="00751940">
        <w:rPr>
          <w:rFonts w:ascii="Calibri" w:hAnsi="Calibri" w:cs="Calibri"/>
          <w:sz w:val="22"/>
          <w:szCs w:val="22"/>
        </w:rPr>
        <w:tab/>
      </w:r>
      <w:r w:rsidRPr="00751940">
        <w:rPr>
          <w:rFonts w:ascii="Calibri" w:hAnsi="Calibri" w:cs="Calibri"/>
          <w:sz w:val="22"/>
          <w:szCs w:val="22"/>
        </w:rPr>
        <w:br/>
      </w:r>
      <w:r w:rsidRPr="00751940">
        <w:rPr>
          <w:rFonts w:ascii="Calibri" w:hAnsi="Calibri" w:cs="Calibri"/>
          <w:sz w:val="22"/>
          <w:szCs w:val="22"/>
          <w:u w:val="single"/>
        </w:rPr>
        <w:br/>
      </w:r>
      <w:r w:rsidRPr="00751940">
        <w:rPr>
          <w:rFonts w:ascii="Calibri" w:hAnsi="Calibri" w:cs="Calibri"/>
          <w:sz w:val="22"/>
          <w:szCs w:val="22"/>
        </w:rPr>
        <w:t>Le Conseil de Surveillance de votre société est composé de quatre membres, une femme et trois hommes. La durée du mandat des membres du conseil est de 6 ans.</w:t>
      </w:r>
      <w:r w:rsidRPr="00751940">
        <w:rPr>
          <w:rFonts w:ascii="Calibri" w:hAnsi="Calibri" w:cs="Calibri"/>
          <w:sz w:val="22"/>
          <w:szCs w:val="22"/>
        </w:rPr>
        <w:tab/>
      </w:r>
      <w:r w:rsidRPr="00751940">
        <w:rPr>
          <w:rFonts w:ascii="Calibri" w:hAnsi="Calibri" w:cs="Calibri"/>
          <w:sz w:val="22"/>
          <w:szCs w:val="22"/>
        </w:rPr>
        <w:br/>
      </w:r>
    </w:p>
    <w:tbl>
      <w:tblPr>
        <w:tblW w:w="4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275"/>
        <w:gridCol w:w="1276"/>
      </w:tblGrid>
      <w:tr w:rsidR="003E3D7C" w:rsidRPr="00751940" w14:paraId="047ACEC0" w14:textId="77777777" w:rsidTr="00AE1F04">
        <w:tc>
          <w:tcPr>
            <w:tcW w:w="2439" w:type="dxa"/>
            <w:shd w:val="clear" w:color="auto" w:fill="auto"/>
          </w:tcPr>
          <w:p w14:paraId="37808314"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Prénom, Nom,</w:t>
            </w:r>
          </w:p>
          <w:p w14:paraId="58317400" w14:textId="77777777" w:rsidR="003E3D7C" w:rsidRPr="00751940" w:rsidRDefault="003E3D7C" w:rsidP="007A39F4">
            <w:pPr>
              <w:tabs>
                <w:tab w:val="left" w:pos="284"/>
              </w:tabs>
              <w:jc w:val="center"/>
              <w:rPr>
                <w:rFonts w:ascii="Calibri" w:eastAsia="Calibri" w:hAnsi="Calibri" w:cs="Calibri"/>
                <w:sz w:val="22"/>
                <w:szCs w:val="22"/>
              </w:rPr>
            </w:pPr>
            <w:proofErr w:type="gramStart"/>
            <w:r w:rsidRPr="00751940">
              <w:rPr>
                <w:rFonts w:ascii="Calibri" w:eastAsia="Calibri" w:hAnsi="Calibri" w:cs="Calibri"/>
                <w:sz w:val="22"/>
                <w:szCs w:val="22"/>
              </w:rPr>
              <w:t>titre</w:t>
            </w:r>
            <w:proofErr w:type="gramEnd"/>
            <w:r w:rsidRPr="00751940">
              <w:rPr>
                <w:rFonts w:ascii="Calibri" w:eastAsia="Calibri" w:hAnsi="Calibri" w:cs="Calibri"/>
                <w:sz w:val="22"/>
                <w:szCs w:val="22"/>
              </w:rPr>
              <w:t xml:space="preserve"> ou fonction</w:t>
            </w:r>
          </w:p>
        </w:tc>
        <w:tc>
          <w:tcPr>
            <w:tcW w:w="1275" w:type="dxa"/>
            <w:shd w:val="clear" w:color="auto" w:fill="auto"/>
          </w:tcPr>
          <w:p w14:paraId="7C3C06C1"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Année de première    nomination</w:t>
            </w:r>
          </w:p>
        </w:tc>
        <w:tc>
          <w:tcPr>
            <w:tcW w:w="1276" w:type="dxa"/>
            <w:shd w:val="clear" w:color="auto" w:fill="auto"/>
          </w:tcPr>
          <w:p w14:paraId="25DC0364"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Echéance de mandat</w:t>
            </w:r>
          </w:p>
        </w:tc>
      </w:tr>
      <w:tr w:rsidR="003E3D7C" w:rsidRPr="00751940" w14:paraId="7DE98BDC" w14:textId="77777777" w:rsidTr="00AE1F04">
        <w:tc>
          <w:tcPr>
            <w:tcW w:w="2439" w:type="dxa"/>
            <w:shd w:val="clear" w:color="auto" w:fill="auto"/>
          </w:tcPr>
          <w:p w14:paraId="765A50CC" w14:textId="77777777" w:rsidR="003E3D7C" w:rsidRPr="00751940" w:rsidRDefault="003E3D7C" w:rsidP="007A39F4">
            <w:pPr>
              <w:tabs>
                <w:tab w:val="left" w:pos="284"/>
              </w:tabs>
              <w:rPr>
                <w:rFonts w:ascii="Calibri" w:eastAsia="Calibri" w:hAnsi="Calibri" w:cs="Calibri"/>
                <w:sz w:val="22"/>
                <w:szCs w:val="22"/>
              </w:rPr>
            </w:pPr>
            <w:r w:rsidRPr="00751940">
              <w:rPr>
                <w:rFonts w:ascii="Calibri" w:eastAsia="Calibri" w:hAnsi="Calibri" w:cs="Calibri"/>
                <w:sz w:val="22"/>
                <w:szCs w:val="22"/>
              </w:rPr>
              <w:t>Marie-Thérèse LUCIANI</w:t>
            </w:r>
            <w:r w:rsidRPr="00751940">
              <w:rPr>
                <w:rFonts w:ascii="Calibri" w:eastAsia="Calibri" w:hAnsi="Calibri" w:cs="Calibri"/>
                <w:sz w:val="22"/>
                <w:szCs w:val="22"/>
              </w:rPr>
              <w:br/>
              <w:t>Présidente du conseil</w:t>
            </w:r>
          </w:p>
        </w:tc>
        <w:tc>
          <w:tcPr>
            <w:tcW w:w="1275" w:type="dxa"/>
            <w:shd w:val="clear" w:color="auto" w:fill="auto"/>
          </w:tcPr>
          <w:p w14:paraId="01DA9308"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1998</w:t>
            </w:r>
          </w:p>
        </w:tc>
        <w:tc>
          <w:tcPr>
            <w:tcW w:w="1276" w:type="dxa"/>
            <w:shd w:val="clear" w:color="auto" w:fill="auto"/>
          </w:tcPr>
          <w:p w14:paraId="39474331"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2024</w:t>
            </w:r>
          </w:p>
        </w:tc>
      </w:tr>
      <w:tr w:rsidR="003E3D7C" w:rsidRPr="00751940" w14:paraId="39FF33B5" w14:textId="77777777" w:rsidTr="00AE1F04">
        <w:tc>
          <w:tcPr>
            <w:tcW w:w="2439" w:type="dxa"/>
            <w:shd w:val="clear" w:color="auto" w:fill="auto"/>
          </w:tcPr>
          <w:p w14:paraId="03A77EB2" w14:textId="77777777" w:rsidR="003E3D7C" w:rsidRPr="00751940" w:rsidRDefault="003E3D7C" w:rsidP="007A39F4">
            <w:pPr>
              <w:tabs>
                <w:tab w:val="left" w:pos="284"/>
              </w:tabs>
              <w:rPr>
                <w:rFonts w:ascii="Calibri" w:eastAsia="Calibri" w:hAnsi="Calibri" w:cs="Calibri"/>
                <w:sz w:val="22"/>
                <w:szCs w:val="22"/>
              </w:rPr>
            </w:pPr>
            <w:r w:rsidRPr="00751940">
              <w:rPr>
                <w:rFonts w:ascii="Calibri" w:eastAsia="Calibri" w:hAnsi="Calibri" w:cs="Calibri"/>
                <w:sz w:val="22"/>
                <w:szCs w:val="22"/>
              </w:rPr>
              <w:t>Bernard DIGOIT</w:t>
            </w:r>
            <w:r w:rsidRPr="00751940">
              <w:rPr>
                <w:rFonts w:ascii="Calibri" w:eastAsia="Calibri" w:hAnsi="Calibri" w:cs="Calibri"/>
                <w:sz w:val="22"/>
                <w:szCs w:val="22"/>
              </w:rPr>
              <w:br/>
              <w:t>Membre du conseil</w:t>
            </w:r>
          </w:p>
        </w:tc>
        <w:tc>
          <w:tcPr>
            <w:tcW w:w="1275" w:type="dxa"/>
            <w:shd w:val="clear" w:color="auto" w:fill="auto"/>
          </w:tcPr>
          <w:p w14:paraId="4BB42B3C"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2017</w:t>
            </w:r>
          </w:p>
        </w:tc>
        <w:tc>
          <w:tcPr>
            <w:tcW w:w="1276" w:type="dxa"/>
            <w:shd w:val="clear" w:color="auto" w:fill="auto"/>
          </w:tcPr>
          <w:p w14:paraId="59EB7BF4"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2023</w:t>
            </w:r>
          </w:p>
        </w:tc>
      </w:tr>
      <w:tr w:rsidR="003E3D7C" w:rsidRPr="00751940" w14:paraId="219F0C44" w14:textId="77777777" w:rsidTr="00AE1F04">
        <w:tc>
          <w:tcPr>
            <w:tcW w:w="2439" w:type="dxa"/>
            <w:shd w:val="clear" w:color="auto" w:fill="auto"/>
          </w:tcPr>
          <w:p w14:paraId="0E6F6818" w14:textId="77777777" w:rsidR="003E3D7C" w:rsidRPr="00751940" w:rsidRDefault="003E3D7C" w:rsidP="007A39F4">
            <w:pPr>
              <w:tabs>
                <w:tab w:val="left" w:pos="284"/>
              </w:tabs>
              <w:rPr>
                <w:rFonts w:ascii="Calibri" w:eastAsia="Calibri" w:hAnsi="Calibri" w:cs="Calibri"/>
                <w:sz w:val="22"/>
                <w:szCs w:val="22"/>
              </w:rPr>
            </w:pPr>
            <w:r w:rsidRPr="00751940">
              <w:rPr>
                <w:rFonts w:ascii="Calibri" w:eastAsia="Calibri" w:hAnsi="Calibri" w:cs="Calibri"/>
                <w:sz w:val="22"/>
                <w:szCs w:val="22"/>
              </w:rPr>
              <w:t>Laurent DUPUCH</w:t>
            </w:r>
            <w:r w:rsidRPr="00751940">
              <w:rPr>
                <w:rFonts w:ascii="Calibri" w:eastAsia="Calibri" w:hAnsi="Calibri" w:cs="Calibri"/>
                <w:sz w:val="22"/>
                <w:szCs w:val="22"/>
              </w:rPr>
              <w:br/>
              <w:t>Membre du conseil</w:t>
            </w:r>
          </w:p>
        </w:tc>
        <w:tc>
          <w:tcPr>
            <w:tcW w:w="1275" w:type="dxa"/>
            <w:shd w:val="clear" w:color="auto" w:fill="auto"/>
          </w:tcPr>
          <w:p w14:paraId="62F9232E"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2019</w:t>
            </w:r>
          </w:p>
        </w:tc>
        <w:tc>
          <w:tcPr>
            <w:tcW w:w="1276" w:type="dxa"/>
            <w:shd w:val="clear" w:color="auto" w:fill="auto"/>
          </w:tcPr>
          <w:p w14:paraId="0AC779F9"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2025</w:t>
            </w:r>
          </w:p>
        </w:tc>
      </w:tr>
      <w:tr w:rsidR="003E3D7C" w:rsidRPr="00751940" w14:paraId="34C19FE4" w14:textId="77777777" w:rsidTr="00AE1F04">
        <w:tc>
          <w:tcPr>
            <w:tcW w:w="2439" w:type="dxa"/>
            <w:shd w:val="clear" w:color="auto" w:fill="auto"/>
          </w:tcPr>
          <w:p w14:paraId="6DA65921" w14:textId="77777777" w:rsidR="003E3D7C" w:rsidRPr="00751940" w:rsidRDefault="003E3D7C" w:rsidP="007A39F4">
            <w:pPr>
              <w:tabs>
                <w:tab w:val="left" w:pos="284"/>
              </w:tabs>
              <w:rPr>
                <w:rFonts w:ascii="Calibri" w:eastAsia="Calibri" w:hAnsi="Calibri" w:cs="Calibri"/>
                <w:sz w:val="22"/>
                <w:szCs w:val="22"/>
              </w:rPr>
            </w:pPr>
            <w:r w:rsidRPr="00751940">
              <w:rPr>
                <w:rFonts w:ascii="Calibri" w:eastAsia="Calibri" w:hAnsi="Calibri" w:cs="Calibri"/>
                <w:sz w:val="22"/>
                <w:szCs w:val="22"/>
              </w:rPr>
              <w:t>Philippe KLEIN</w:t>
            </w:r>
            <w:r w:rsidRPr="00751940">
              <w:rPr>
                <w:rFonts w:ascii="Calibri" w:eastAsia="Calibri" w:hAnsi="Calibri" w:cs="Calibri"/>
                <w:sz w:val="22"/>
                <w:szCs w:val="22"/>
              </w:rPr>
              <w:br/>
              <w:t>Membre du conseil</w:t>
            </w:r>
          </w:p>
        </w:tc>
        <w:tc>
          <w:tcPr>
            <w:tcW w:w="1275" w:type="dxa"/>
            <w:shd w:val="clear" w:color="auto" w:fill="auto"/>
          </w:tcPr>
          <w:p w14:paraId="21B62B52"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2012</w:t>
            </w:r>
          </w:p>
        </w:tc>
        <w:tc>
          <w:tcPr>
            <w:tcW w:w="1276" w:type="dxa"/>
            <w:shd w:val="clear" w:color="auto" w:fill="auto"/>
          </w:tcPr>
          <w:p w14:paraId="64A8A4A8" w14:textId="77777777" w:rsidR="003E3D7C" w:rsidRPr="00751940" w:rsidRDefault="003E3D7C"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2024</w:t>
            </w:r>
          </w:p>
        </w:tc>
      </w:tr>
    </w:tbl>
    <w:p w14:paraId="031FC606" w14:textId="505F89EF" w:rsidR="00FD537D" w:rsidRPr="00751940" w:rsidRDefault="009A2F1F" w:rsidP="000E53F5">
      <w:pPr>
        <w:tabs>
          <w:tab w:val="left" w:pos="284"/>
        </w:tabs>
        <w:jc w:val="both"/>
        <w:rPr>
          <w:rFonts w:ascii="Calibri" w:hAnsi="Calibri" w:cs="Calibri"/>
          <w:sz w:val="22"/>
          <w:szCs w:val="22"/>
        </w:rPr>
      </w:pPr>
      <w:r w:rsidRPr="00751940">
        <w:rPr>
          <w:rFonts w:ascii="Calibri" w:hAnsi="Calibri" w:cs="Calibri"/>
          <w:sz w:val="22"/>
          <w:szCs w:val="22"/>
        </w:rPr>
        <w:br/>
      </w:r>
      <w:r w:rsidR="00FD537D" w:rsidRPr="00751940">
        <w:rPr>
          <w:rFonts w:ascii="Calibri" w:hAnsi="Calibri" w:cs="Calibri"/>
          <w:sz w:val="22"/>
          <w:szCs w:val="22"/>
          <w:u w:val="single"/>
        </w:rPr>
        <w:t>2) Liste des mandats</w:t>
      </w:r>
      <w:r w:rsidR="00FD537D" w:rsidRPr="00751940">
        <w:rPr>
          <w:rFonts w:ascii="Calibri" w:hAnsi="Calibri" w:cs="Calibri"/>
          <w:sz w:val="22"/>
          <w:szCs w:val="22"/>
        </w:rPr>
        <w:tab/>
      </w:r>
      <w:r w:rsidR="00FD537D" w:rsidRPr="00751940">
        <w:rPr>
          <w:rFonts w:ascii="Calibri" w:hAnsi="Calibri" w:cs="Calibri"/>
          <w:sz w:val="22"/>
          <w:szCs w:val="22"/>
        </w:rPr>
        <w:br/>
      </w:r>
      <w:r w:rsidR="00FD537D" w:rsidRPr="00751940">
        <w:rPr>
          <w:rFonts w:ascii="Calibri" w:hAnsi="Calibri" w:cs="Calibri"/>
          <w:sz w:val="22"/>
          <w:szCs w:val="22"/>
        </w:rPr>
        <w:br/>
        <w:t xml:space="preserve">Au </w:t>
      </w:r>
      <w:r w:rsidR="00751940" w:rsidRPr="00751940">
        <w:rPr>
          <w:rFonts w:ascii="Calibri" w:hAnsi="Calibri" w:cs="Calibri"/>
          <w:sz w:val="22"/>
          <w:szCs w:val="22"/>
        </w:rPr>
        <w:t>29</w:t>
      </w:r>
      <w:r w:rsidR="00300F64" w:rsidRPr="00751940">
        <w:rPr>
          <w:rFonts w:ascii="Calibri" w:hAnsi="Calibri" w:cs="Calibri"/>
          <w:sz w:val="22"/>
          <w:szCs w:val="22"/>
        </w:rPr>
        <w:t xml:space="preserve"> avril</w:t>
      </w:r>
      <w:r w:rsidR="00FD537D" w:rsidRPr="00751940">
        <w:rPr>
          <w:rFonts w:ascii="Calibri" w:hAnsi="Calibri" w:cs="Calibri"/>
          <w:sz w:val="22"/>
          <w:szCs w:val="22"/>
        </w:rPr>
        <w:t xml:space="preserve"> 20</w:t>
      </w:r>
      <w:r w:rsidR="00600C4E" w:rsidRPr="00751940">
        <w:rPr>
          <w:rFonts w:ascii="Calibri" w:hAnsi="Calibri" w:cs="Calibri"/>
          <w:sz w:val="22"/>
          <w:szCs w:val="22"/>
        </w:rPr>
        <w:t>2</w:t>
      </w:r>
      <w:r w:rsidR="00300F64" w:rsidRPr="00751940">
        <w:rPr>
          <w:rFonts w:ascii="Calibri" w:hAnsi="Calibri" w:cs="Calibri"/>
          <w:sz w:val="22"/>
          <w:szCs w:val="22"/>
        </w:rPr>
        <w:t>2</w:t>
      </w:r>
      <w:r w:rsidR="00FD537D" w:rsidRPr="00751940">
        <w:rPr>
          <w:rFonts w:ascii="Calibri" w:hAnsi="Calibri" w:cs="Calibri"/>
          <w:sz w:val="22"/>
          <w:szCs w:val="22"/>
        </w:rPr>
        <w:t xml:space="preserve">, la liste des membres du conseil de surveillance de votre société ainsi que les fonctions qu’ils exercent dans d’autres sociétés est la suivante : </w:t>
      </w:r>
      <w:r w:rsidR="00FD537D" w:rsidRPr="00751940">
        <w:rPr>
          <w:rFonts w:ascii="Calibri" w:hAnsi="Calibri" w:cs="Calibri"/>
          <w:sz w:val="22"/>
          <w:szCs w:val="22"/>
        </w:rPr>
        <w:tab/>
        <w:t xml:space="preserve"> </w:t>
      </w:r>
      <w:r w:rsidR="00FD537D" w:rsidRPr="00751940">
        <w:rPr>
          <w:rFonts w:ascii="Calibri" w:hAnsi="Calibri" w:cs="Calibri"/>
          <w:sz w:val="22"/>
          <w:szCs w:val="22"/>
        </w:rPr>
        <w:br/>
      </w: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tblGrid>
      <w:tr w:rsidR="00FD537D" w:rsidRPr="00751940" w14:paraId="072BEC7C" w14:textId="77777777" w:rsidTr="00441AC9">
        <w:tc>
          <w:tcPr>
            <w:tcW w:w="2268" w:type="dxa"/>
            <w:shd w:val="clear" w:color="auto" w:fill="auto"/>
          </w:tcPr>
          <w:p w14:paraId="74FC7FA3" w14:textId="78F348BC" w:rsidR="00036D8C" w:rsidRPr="00751940" w:rsidRDefault="00FD537D" w:rsidP="00036D8C">
            <w:pPr>
              <w:tabs>
                <w:tab w:val="left" w:pos="284"/>
              </w:tabs>
              <w:jc w:val="center"/>
              <w:rPr>
                <w:rFonts w:ascii="Calibri" w:eastAsia="Calibri" w:hAnsi="Calibri" w:cs="Calibri"/>
                <w:sz w:val="22"/>
                <w:szCs w:val="22"/>
              </w:rPr>
            </w:pPr>
            <w:r w:rsidRPr="00751940">
              <w:rPr>
                <w:rFonts w:ascii="Calibri" w:eastAsia="Calibri" w:hAnsi="Calibri" w:cs="Calibri"/>
                <w:sz w:val="22"/>
                <w:szCs w:val="22"/>
              </w:rPr>
              <w:t>Prénom, Nom</w:t>
            </w:r>
          </w:p>
        </w:tc>
        <w:tc>
          <w:tcPr>
            <w:tcW w:w="2977" w:type="dxa"/>
            <w:shd w:val="clear" w:color="auto" w:fill="auto"/>
          </w:tcPr>
          <w:p w14:paraId="15B9778C" w14:textId="77777777" w:rsidR="00FD537D" w:rsidRPr="00751940" w:rsidRDefault="00FD537D" w:rsidP="007A39F4">
            <w:pPr>
              <w:tabs>
                <w:tab w:val="left" w:pos="284"/>
              </w:tabs>
              <w:jc w:val="center"/>
              <w:rPr>
                <w:rFonts w:ascii="Calibri" w:eastAsia="Calibri" w:hAnsi="Calibri" w:cs="Calibri"/>
                <w:sz w:val="22"/>
                <w:szCs w:val="22"/>
              </w:rPr>
            </w:pPr>
            <w:r w:rsidRPr="00751940">
              <w:rPr>
                <w:rFonts w:ascii="Calibri" w:eastAsia="Calibri" w:hAnsi="Calibri" w:cs="Calibri"/>
                <w:sz w:val="22"/>
                <w:szCs w:val="22"/>
              </w:rPr>
              <w:t>Mandats</w:t>
            </w:r>
          </w:p>
        </w:tc>
      </w:tr>
      <w:tr w:rsidR="00FD537D" w:rsidRPr="00751940" w14:paraId="2CBB22CC" w14:textId="77777777" w:rsidTr="00441AC9">
        <w:tc>
          <w:tcPr>
            <w:tcW w:w="2268" w:type="dxa"/>
            <w:shd w:val="clear" w:color="auto" w:fill="auto"/>
          </w:tcPr>
          <w:p w14:paraId="3B1C147C" w14:textId="77777777" w:rsidR="00FD537D" w:rsidRPr="00751940" w:rsidRDefault="00FD537D" w:rsidP="00AE1F04">
            <w:pPr>
              <w:ind w:right="-108"/>
              <w:rPr>
                <w:rFonts w:ascii="Calibri" w:eastAsia="Calibri" w:hAnsi="Calibri" w:cs="Calibri"/>
                <w:sz w:val="22"/>
                <w:szCs w:val="22"/>
              </w:rPr>
            </w:pPr>
            <w:r w:rsidRPr="00751940">
              <w:rPr>
                <w:rFonts w:ascii="Calibri" w:eastAsia="Calibri" w:hAnsi="Calibri" w:cs="Calibri"/>
                <w:sz w:val="22"/>
                <w:szCs w:val="22"/>
              </w:rPr>
              <w:t>Marie-Thérèse LUCIANI</w:t>
            </w:r>
          </w:p>
        </w:tc>
        <w:tc>
          <w:tcPr>
            <w:tcW w:w="2977" w:type="dxa"/>
            <w:shd w:val="clear" w:color="auto" w:fill="auto"/>
          </w:tcPr>
          <w:p w14:paraId="3F4A9ECE" w14:textId="2E3A076B" w:rsidR="00FD537D"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 xml:space="preserve">Présidente du conseil </w:t>
            </w:r>
            <w:r w:rsidR="00F26D7D" w:rsidRPr="00751940">
              <w:rPr>
                <w:rFonts w:ascii="Calibri" w:eastAsia="Calibri" w:hAnsi="Calibri" w:cs="Calibri"/>
                <w:sz w:val="22"/>
                <w:szCs w:val="22"/>
              </w:rPr>
              <w:br/>
            </w:r>
            <w:r w:rsidRPr="00751940">
              <w:rPr>
                <w:rFonts w:ascii="Calibri" w:eastAsia="Calibri" w:hAnsi="Calibri" w:cs="Calibri"/>
                <w:sz w:val="22"/>
                <w:szCs w:val="22"/>
              </w:rPr>
              <w:t xml:space="preserve">d’IDSUD </w:t>
            </w:r>
          </w:p>
        </w:tc>
      </w:tr>
      <w:tr w:rsidR="00FD537D" w:rsidRPr="00751940" w14:paraId="7FC83821" w14:textId="77777777" w:rsidTr="00441AC9">
        <w:tc>
          <w:tcPr>
            <w:tcW w:w="2268" w:type="dxa"/>
            <w:shd w:val="clear" w:color="auto" w:fill="auto"/>
          </w:tcPr>
          <w:p w14:paraId="2232BD69" w14:textId="77777777" w:rsidR="00FD537D" w:rsidRPr="00751940" w:rsidRDefault="00FD537D" w:rsidP="007A39F4">
            <w:pPr>
              <w:tabs>
                <w:tab w:val="left" w:pos="284"/>
              </w:tabs>
              <w:rPr>
                <w:rFonts w:ascii="Calibri" w:eastAsia="Calibri" w:hAnsi="Calibri" w:cs="Calibri"/>
                <w:sz w:val="22"/>
                <w:szCs w:val="22"/>
              </w:rPr>
            </w:pPr>
            <w:r w:rsidRPr="00751940">
              <w:rPr>
                <w:rFonts w:ascii="Calibri" w:eastAsia="Calibri" w:hAnsi="Calibri" w:cs="Calibri"/>
                <w:sz w:val="22"/>
                <w:szCs w:val="22"/>
              </w:rPr>
              <w:t>Bernard DIGOIT</w:t>
            </w:r>
            <w:r w:rsidRPr="00751940">
              <w:rPr>
                <w:rFonts w:ascii="Calibri" w:eastAsia="Calibri" w:hAnsi="Calibri" w:cs="Calibri"/>
                <w:sz w:val="22"/>
                <w:szCs w:val="22"/>
              </w:rPr>
              <w:br/>
            </w:r>
          </w:p>
        </w:tc>
        <w:tc>
          <w:tcPr>
            <w:tcW w:w="2977" w:type="dxa"/>
            <w:shd w:val="clear" w:color="auto" w:fill="auto"/>
          </w:tcPr>
          <w:p w14:paraId="0F991BB2" w14:textId="77777777" w:rsidR="00FD537D"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 xml:space="preserve">Membre du conseil d’IDSUD </w:t>
            </w:r>
          </w:p>
        </w:tc>
      </w:tr>
      <w:tr w:rsidR="00FD537D" w:rsidRPr="00751940" w14:paraId="514E0683" w14:textId="77777777" w:rsidTr="00441AC9">
        <w:tc>
          <w:tcPr>
            <w:tcW w:w="2268" w:type="dxa"/>
            <w:shd w:val="clear" w:color="auto" w:fill="auto"/>
          </w:tcPr>
          <w:p w14:paraId="3F1E3A3B" w14:textId="77777777" w:rsidR="00FD537D" w:rsidRPr="00751940" w:rsidRDefault="00FD537D" w:rsidP="007A39F4">
            <w:pPr>
              <w:tabs>
                <w:tab w:val="left" w:pos="284"/>
              </w:tabs>
              <w:rPr>
                <w:rFonts w:ascii="Calibri" w:eastAsia="Calibri" w:hAnsi="Calibri" w:cs="Calibri"/>
                <w:sz w:val="22"/>
                <w:szCs w:val="22"/>
              </w:rPr>
            </w:pPr>
            <w:r w:rsidRPr="00751940">
              <w:rPr>
                <w:rFonts w:ascii="Calibri" w:eastAsia="Calibri" w:hAnsi="Calibri" w:cs="Calibri"/>
                <w:sz w:val="22"/>
                <w:szCs w:val="22"/>
              </w:rPr>
              <w:t>Laurent DUPUCH</w:t>
            </w:r>
            <w:r w:rsidRPr="00751940">
              <w:rPr>
                <w:rFonts w:ascii="Calibri" w:eastAsia="Calibri" w:hAnsi="Calibri" w:cs="Calibri"/>
                <w:sz w:val="22"/>
                <w:szCs w:val="22"/>
              </w:rPr>
              <w:br/>
            </w:r>
            <w:r w:rsidR="00600C4E" w:rsidRPr="00751940">
              <w:rPr>
                <w:rFonts w:ascii="Calibri" w:eastAsia="Calibri" w:hAnsi="Calibri" w:cs="Calibri"/>
                <w:sz w:val="22"/>
                <w:szCs w:val="22"/>
              </w:rPr>
              <w:t xml:space="preserve"> </w:t>
            </w:r>
          </w:p>
          <w:p w14:paraId="05ACC72C" w14:textId="77777777" w:rsidR="00600C4E" w:rsidRPr="00751940" w:rsidRDefault="00600C4E" w:rsidP="007A39F4">
            <w:pPr>
              <w:tabs>
                <w:tab w:val="left" w:pos="284"/>
              </w:tabs>
              <w:rPr>
                <w:rFonts w:ascii="Calibri" w:eastAsia="Calibri" w:hAnsi="Calibri" w:cs="Calibri"/>
                <w:sz w:val="22"/>
                <w:szCs w:val="22"/>
              </w:rPr>
            </w:pPr>
            <w:r w:rsidRPr="00751940">
              <w:rPr>
                <w:rFonts w:ascii="Calibri" w:eastAsia="Calibri" w:hAnsi="Calibri" w:cs="Calibri"/>
                <w:sz w:val="22"/>
                <w:szCs w:val="22"/>
              </w:rPr>
              <w:t xml:space="preserve"> </w:t>
            </w:r>
          </w:p>
        </w:tc>
        <w:tc>
          <w:tcPr>
            <w:tcW w:w="2977" w:type="dxa"/>
            <w:shd w:val="clear" w:color="auto" w:fill="auto"/>
          </w:tcPr>
          <w:p w14:paraId="50619F60" w14:textId="77777777" w:rsidR="00FD537D"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 xml:space="preserve">Membre du conseil d’IDSUD </w:t>
            </w:r>
          </w:p>
          <w:p w14:paraId="2FF98749" w14:textId="77777777" w:rsidR="00016B42"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Président du Directoire d</w:t>
            </w:r>
            <w:r w:rsidR="006A0E1D" w:rsidRPr="00751940">
              <w:rPr>
                <w:rFonts w:ascii="Calibri" w:eastAsia="Calibri" w:hAnsi="Calibri" w:cs="Calibri"/>
                <w:sz w:val="22"/>
                <w:szCs w:val="22"/>
              </w:rPr>
              <w:t>’</w:t>
            </w:r>
            <w:proofErr w:type="spellStart"/>
            <w:r w:rsidR="006A0E1D" w:rsidRPr="00751940">
              <w:rPr>
                <w:rFonts w:ascii="Calibri" w:eastAsia="Calibri" w:hAnsi="Calibri" w:cs="Calibri"/>
                <w:sz w:val="22"/>
                <w:szCs w:val="22"/>
              </w:rPr>
              <w:t>Ukrsibbank</w:t>
            </w:r>
            <w:proofErr w:type="spellEnd"/>
            <w:r w:rsidR="006A0E1D" w:rsidRPr="00751940">
              <w:rPr>
                <w:rFonts w:ascii="Calibri" w:eastAsia="Calibri" w:hAnsi="Calibri" w:cs="Calibri"/>
                <w:sz w:val="22"/>
                <w:szCs w:val="22"/>
              </w:rPr>
              <w:t>, filiale de BNP Paribas en Ukraine</w:t>
            </w:r>
            <w:r w:rsidR="00016B42" w:rsidRPr="00751940">
              <w:rPr>
                <w:rFonts w:ascii="Calibri" w:hAnsi="Calibri" w:cs="Calibri"/>
                <w:sz w:val="22"/>
                <w:szCs w:val="22"/>
              </w:rPr>
              <w:t xml:space="preserve"> </w:t>
            </w:r>
          </w:p>
          <w:p w14:paraId="4C2C0F26" w14:textId="2409792A" w:rsidR="00016B42" w:rsidRPr="00751940" w:rsidRDefault="00016B42" w:rsidP="002C52E4">
            <w:pPr>
              <w:numPr>
                <w:ilvl w:val="0"/>
                <w:numId w:val="2"/>
              </w:numPr>
              <w:ind w:left="183" w:hanging="284"/>
              <w:contextualSpacing/>
              <w:rPr>
                <w:rFonts w:ascii="Calibri" w:eastAsia="Calibri" w:hAnsi="Calibri" w:cs="Calibri"/>
                <w:sz w:val="22"/>
                <w:szCs w:val="22"/>
              </w:rPr>
            </w:pPr>
            <w:r w:rsidRPr="00751940">
              <w:rPr>
                <w:rFonts w:ascii="Calibri" w:hAnsi="Calibri" w:cs="Calibri"/>
                <w:sz w:val="22"/>
                <w:szCs w:val="22"/>
              </w:rPr>
              <w:t>Membre du conseil d’administration du Comité National des Conseillers du Commerce Extérieur de la France</w:t>
            </w:r>
            <w:r w:rsidRPr="00751940">
              <w:rPr>
                <w:rFonts w:ascii="Calibri" w:eastAsia="Calibri" w:hAnsi="Calibri" w:cs="Calibri"/>
                <w:sz w:val="22"/>
                <w:szCs w:val="22"/>
              </w:rPr>
              <w:t xml:space="preserve"> </w:t>
            </w:r>
          </w:p>
        </w:tc>
      </w:tr>
      <w:tr w:rsidR="00FD537D" w:rsidRPr="00751940" w14:paraId="398DEC26" w14:textId="77777777" w:rsidTr="00441AC9">
        <w:tc>
          <w:tcPr>
            <w:tcW w:w="2268" w:type="dxa"/>
            <w:shd w:val="clear" w:color="auto" w:fill="auto"/>
          </w:tcPr>
          <w:p w14:paraId="395CA409" w14:textId="77777777" w:rsidR="00FD537D" w:rsidRPr="00751940" w:rsidRDefault="00FD537D" w:rsidP="007A39F4">
            <w:pPr>
              <w:tabs>
                <w:tab w:val="left" w:pos="284"/>
              </w:tabs>
              <w:rPr>
                <w:rFonts w:ascii="Calibri" w:eastAsia="Calibri" w:hAnsi="Calibri" w:cs="Calibri"/>
                <w:sz w:val="22"/>
                <w:szCs w:val="22"/>
              </w:rPr>
            </w:pPr>
            <w:r w:rsidRPr="00751940">
              <w:rPr>
                <w:rFonts w:ascii="Calibri" w:eastAsia="Calibri" w:hAnsi="Calibri" w:cs="Calibri"/>
                <w:sz w:val="22"/>
                <w:szCs w:val="22"/>
              </w:rPr>
              <w:t>Philippe KLEIN</w:t>
            </w:r>
            <w:r w:rsidRPr="00751940">
              <w:rPr>
                <w:rFonts w:ascii="Calibri" w:eastAsia="Calibri" w:hAnsi="Calibri" w:cs="Calibri"/>
                <w:sz w:val="22"/>
                <w:szCs w:val="22"/>
              </w:rPr>
              <w:br/>
            </w:r>
          </w:p>
        </w:tc>
        <w:tc>
          <w:tcPr>
            <w:tcW w:w="2977" w:type="dxa"/>
            <w:shd w:val="clear" w:color="auto" w:fill="auto"/>
          </w:tcPr>
          <w:p w14:paraId="320DBBF2" w14:textId="77777777" w:rsidR="00FD537D"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 xml:space="preserve">Membre du conseil d’IDSUD </w:t>
            </w:r>
          </w:p>
          <w:p w14:paraId="53F0021D" w14:textId="77777777" w:rsidR="00FD537D" w:rsidRPr="00751940" w:rsidRDefault="00FD537D" w:rsidP="002C52E4">
            <w:pPr>
              <w:numPr>
                <w:ilvl w:val="0"/>
                <w:numId w:val="2"/>
              </w:numPr>
              <w:ind w:left="183" w:hanging="284"/>
              <w:contextualSpacing/>
              <w:rPr>
                <w:rFonts w:ascii="Calibri" w:eastAsia="Calibri" w:hAnsi="Calibri" w:cs="Calibri"/>
                <w:sz w:val="22"/>
                <w:szCs w:val="22"/>
              </w:rPr>
            </w:pPr>
            <w:r w:rsidRPr="00751940">
              <w:rPr>
                <w:rFonts w:ascii="Calibri" w:eastAsia="Calibri" w:hAnsi="Calibri" w:cs="Calibri"/>
                <w:sz w:val="22"/>
                <w:szCs w:val="22"/>
              </w:rPr>
              <w:t xml:space="preserve">Gérant de la SARL </w:t>
            </w:r>
            <w:proofErr w:type="spellStart"/>
            <w:r w:rsidRPr="00751940">
              <w:rPr>
                <w:rFonts w:ascii="Calibri" w:eastAsia="Calibri" w:hAnsi="Calibri" w:cs="Calibri"/>
                <w:sz w:val="22"/>
                <w:szCs w:val="22"/>
              </w:rPr>
              <w:t>Codexpro</w:t>
            </w:r>
            <w:proofErr w:type="spellEnd"/>
            <w:r w:rsidRPr="00751940">
              <w:rPr>
                <w:rFonts w:ascii="Calibri" w:eastAsia="Calibri" w:hAnsi="Calibri" w:cs="Calibri"/>
                <w:sz w:val="22"/>
                <w:szCs w:val="22"/>
              </w:rPr>
              <w:t>, de droit marocain</w:t>
            </w:r>
          </w:p>
        </w:tc>
      </w:tr>
    </w:tbl>
    <w:p w14:paraId="14A950F0" w14:textId="334A27A8" w:rsidR="00FD537D" w:rsidRPr="00441AC9" w:rsidRDefault="00080E91" w:rsidP="000E53F5">
      <w:pPr>
        <w:jc w:val="both"/>
        <w:rPr>
          <w:rFonts w:ascii="Calibri" w:hAnsi="Calibri" w:cs="Calibri"/>
          <w:sz w:val="22"/>
          <w:szCs w:val="22"/>
        </w:rPr>
      </w:pPr>
      <w:r>
        <w:rPr>
          <w:rFonts w:ascii="Calibri" w:hAnsi="Calibri" w:cs="Calibri"/>
          <w:sz w:val="22"/>
          <w:szCs w:val="22"/>
          <w:u w:val="single"/>
        </w:rPr>
        <w:br/>
      </w:r>
      <w:r w:rsidR="00BA28DE" w:rsidRPr="00751940">
        <w:rPr>
          <w:rFonts w:ascii="Calibri" w:hAnsi="Calibri" w:cs="Calibri"/>
          <w:sz w:val="22"/>
          <w:szCs w:val="22"/>
          <w:u w:val="single"/>
        </w:rPr>
        <w:br/>
      </w:r>
      <w:r w:rsidR="00FD537D" w:rsidRPr="00751940">
        <w:rPr>
          <w:rFonts w:ascii="Calibri" w:hAnsi="Calibri" w:cs="Calibri"/>
          <w:sz w:val="22"/>
          <w:szCs w:val="22"/>
          <w:u w:val="single"/>
        </w:rPr>
        <w:t>3) Rémunération du Conseil</w:t>
      </w:r>
      <w:r w:rsidR="00BA28DE" w:rsidRPr="00751940">
        <w:rPr>
          <w:rFonts w:ascii="Calibri" w:hAnsi="Calibri" w:cs="Calibri"/>
          <w:sz w:val="22"/>
          <w:szCs w:val="22"/>
          <w:u w:val="single"/>
        </w:rPr>
        <w:t xml:space="preserve"> de Surveillance</w:t>
      </w:r>
      <w:r w:rsidR="00FD537D" w:rsidRPr="00751940">
        <w:rPr>
          <w:rFonts w:ascii="Calibri" w:hAnsi="Calibri" w:cs="Calibri"/>
          <w:sz w:val="22"/>
          <w:szCs w:val="22"/>
        </w:rPr>
        <w:tab/>
      </w:r>
      <w:r w:rsidR="00FD537D" w:rsidRPr="00751940">
        <w:rPr>
          <w:rFonts w:ascii="Calibri" w:hAnsi="Calibri" w:cs="Calibri"/>
          <w:sz w:val="22"/>
          <w:szCs w:val="22"/>
        </w:rPr>
        <w:br/>
      </w:r>
      <w:r w:rsidR="00FD537D" w:rsidRPr="00751940">
        <w:rPr>
          <w:rFonts w:ascii="Calibri" w:hAnsi="Calibri" w:cs="Calibri"/>
          <w:sz w:val="22"/>
          <w:szCs w:val="22"/>
        </w:rPr>
        <w:br/>
        <w:t>Le montant annuel des jetons de présence alloués aux membres du conseil versé en 20</w:t>
      </w:r>
      <w:r w:rsidR="00ED5AAE" w:rsidRPr="00751940">
        <w:rPr>
          <w:rFonts w:ascii="Calibri" w:hAnsi="Calibri" w:cs="Calibri"/>
          <w:sz w:val="22"/>
          <w:szCs w:val="22"/>
        </w:rPr>
        <w:t>2</w:t>
      </w:r>
      <w:r w:rsidR="00894A19" w:rsidRPr="00751940">
        <w:rPr>
          <w:rFonts w:ascii="Calibri" w:hAnsi="Calibri" w:cs="Calibri"/>
          <w:sz w:val="22"/>
          <w:szCs w:val="22"/>
        </w:rPr>
        <w:t>1</w:t>
      </w:r>
      <w:r w:rsidR="00FD537D" w:rsidRPr="00751940">
        <w:rPr>
          <w:rFonts w:ascii="Calibri" w:hAnsi="Calibri" w:cs="Calibri"/>
          <w:sz w:val="22"/>
          <w:szCs w:val="22"/>
        </w:rPr>
        <w:t xml:space="preserve"> au titre de l’année 20</w:t>
      </w:r>
      <w:r w:rsidR="00894A19" w:rsidRPr="00751940">
        <w:rPr>
          <w:rFonts w:ascii="Calibri" w:hAnsi="Calibri" w:cs="Calibri"/>
          <w:sz w:val="22"/>
          <w:szCs w:val="22"/>
        </w:rPr>
        <w:t>20</w:t>
      </w:r>
      <w:r w:rsidR="00FD537D" w:rsidRPr="00751940">
        <w:rPr>
          <w:rFonts w:ascii="Calibri" w:hAnsi="Calibri" w:cs="Calibri"/>
          <w:sz w:val="22"/>
          <w:szCs w:val="22"/>
        </w:rPr>
        <w:t xml:space="preserve"> est fixé à</w:t>
      </w:r>
      <w:r w:rsidR="00BA28DE" w:rsidRPr="00751940">
        <w:rPr>
          <w:rFonts w:ascii="Calibri" w:hAnsi="Calibri" w:cs="Calibri"/>
          <w:sz w:val="22"/>
          <w:szCs w:val="22"/>
        </w:rPr>
        <w:t xml:space="preserve"> </w:t>
      </w:r>
      <w:r w:rsidR="00FD537D" w:rsidRPr="00751940">
        <w:rPr>
          <w:rFonts w:ascii="Calibri" w:hAnsi="Calibri" w:cs="Calibri"/>
          <w:sz w:val="22"/>
          <w:szCs w:val="22"/>
        </w:rPr>
        <w:t xml:space="preserve">80 000 €, conformément à la décision de l’assemblée générale du 28 juin 2017. </w:t>
      </w:r>
      <w:r w:rsidR="00FD537D" w:rsidRPr="00751940">
        <w:rPr>
          <w:rFonts w:ascii="Calibri" w:hAnsi="Calibri" w:cs="Calibri"/>
          <w:sz w:val="22"/>
          <w:szCs w:val="22"/>
        </w:rPr>
        <w:tab/>
      </w:r>
      <w:r w:rsidR="007A39F4" w:rsidRPr="00751940">
        <w:rPr>
          <w:rFonts w:ascii="Calibri" w:hAnsi="Calibri" w:cs="Calibri"/>
          <w:sz w:val="22"/>
          <w:szCs w:val="22"/>
        </w:rPr>
        <w:br/>
      </w:r>
      <w:r w:rsidR="00FD537D" w:rsidRPr="00751940">
        <w:rPr>
          <w:rFonts w:ascii="Calibri" w:hAnsi="Calibri" w:cs="Calibri"/>
          <w:sz w:val="22"/>
          <w:szCs w:val="22"/>
        </w:rPr>
        <w:br/>
        <w:t xml:space="preserve">Le mode d’attribution des jetons de présence est fonction de l’assiduité et de l’implication de chacun. </w:t>
      </w:r>
      <w:r w:rsidR="00A51F4B" w:rsidRPr="00751940">
        <w:rPr>
          <w:rFonts w:ascii="Calibri" w:hAnsi="Calibri" w:cs="Calibri"/>
          <w:sz w:val="22"/>
          <w:szCs w:val="22"/>
        </w:rPr>
        <w:tab/>
      </w:r>
      <w:r w:rsidR="00A51F4B" w:rsidRPr="00751940">
        <w:rPr>
          <w:rFonts w:ascii="Calibri" w:hAnsi="Calibri" w:cs="Calibri"/>
          <w:sz w:val="22"/>
          <w:szCs w:val="22"/>
        </w:rPr>
        <w:br/>
      </w:r>
      <w:r w:rsidR="00A51F4B" w:rsidRPr="00751940">
        <w:rPr>
          <w:rFonts w:ascii="Calibri" w:hAnsi="Calibri" w:cs="Calibri"/>
          <w:sz w:val="22"/>
          <w:szCs w:val="22"/>
        </w:rPr>
        <w:br/>
      </w:r>
      <w:r w:rsidR="00FD537D" w:rsidRPr="00751940">
        <w:rPr>
          <w:rFonts w:ascii="Calibri" w:hAnsi="Calibri" w:cs="Calibri"/>
          <w:sz w:val="22"/>
          <w:szCs w:val="22"/>
        </w:rPr>
        <w:t>Pour l’année 20</w:t>
      </w:r>
      <w:r w:rsidR="00ED5AAE" w:rsidRPr="00751940">
        <w:rPr>
          <w:rFonts w:ascii="Calibri" w:hAnsi="Calibri" w:cs="Calibri"/>
          <w:sz w:val="22"/>
          <w:szCs w:val="22"/>
        </w:rPr>
        <w:t>2</w:t>
      </w:r>
      <w:r w:rsidR="00894A19" w:rsidRPr="00751940">
        <w:rPr>
          <w:rFonts w:ascii="Calibri" w:hAnsi="Calibri" w:cs="Calibri"/>
          <w:sz w:val="22"/>
          <w:szCs w:val="22"/>
        </w:rPr>
        <w:t>1</w:t>
      </w:r>
      <w:r w:rsidR="00FD537D" w:rsidRPr="00751940">
        <w:rPr>
          <w:rFonts w:ascii="Calibri" w:hAnsi="Calibri" w:cs="Calibri"/>
          <w:sz w:val="22"/>
          <w:szCs w:val="22"/>
        </w:rPr>
        <w:t xml:space="preserve">, la répartition des jetons de présence est la suivante : </w:t>
      </w:r>
      <w:r w:rsidR="00FD537D" w:rsidRPr="00751940">
        <w:rPr>
          <w:rFonts w:ascii="Calibri" w:hAnsi="Calibri" w:cs="Calibri"/>
          <w:sz w:val="22"/>
          <w:szCs w:val="22"/>
        </w:rPr>
        <w:tab/>
      </w:r>
      <w:r w:rsidR="00FD537D" w:rsidRPr="00751940">
        <w:rPr>
          <w:rFonts w:ascii="Calibri" w:hAnsi="Calibri" w:cs="Calibri"/>
          <w:sz w:val="22"/>
          <w:szCs w:val="22"/>
        </w:rPr>
        <w:br/>
        <w:t xml:space="preserve">- Madame Marie-Thérèse </w:t>
      </w:r>
      <w:r w:rsidR="00FD537D" w:rsidRPr="00751940">
        <w:rPr>
          <w:rFonts w:ascii="Calibri" w:hAnsi="Calibri" w:cs="Calibri"/>
          <w:smallCaps/>
          <w:sz w:val="22"/>
          <w:szCs w:val="22"/>
        </w:rPr>
        <w:t>Luciani</w:t>
      </w:r>
      <w:r w:rsidR="00FD537D" w:rsidRPr="00751940">
        <w:rPr>
          <w:rFonts w:ascii="Calibri" w:hAnsi="Calibri" w:cs="Calibri"/>
          <w:sz w:val="22"/>
          <w:szCs w:val="22"/>
        </w:rPr>
        <w:t> </w:t>
      </w:r>
      <w:r w:rsidR="007A39F4" w:rsidRPr="00751940">
        <w:rPr>
          <w:rFonts w:ascii="Calibri" w:hAnsi="Calibri" w:cs="Calibri"/>
          <w:sz w:val="22"/>
          <w:szCs w:val="22"/>
        </w:rPr>
        <w:t>:</w:t>
      </w:r>
      <w:r w:rsidR="00FD537D" w:rsidRPr="00751940">
        <w:rPr>
          <w:rFonts w:ascii="Calibri" w:hAnsi="Calibri" w:cs="Calibri"/>
          <w:sz w:val="22"/>
          <w:szCs w:val="22"/>
        </w:rPr>
        <w:tab/>
      </w:r>
      <w:r w:rsidR="00210A38">
        <w:rPr>
          <w:rFonts w:ascii="Calibri" w:hAnsi="Calibri" w:cs="Calibri"/>
          <w:sz w:val="22"/>
          <w:szCs w:val="22"/>
        </w:rPr>
        <w:t>38</w:t>
      </w:r>
      <w:r w:rsidR="00FD537D" w:rsidRPr="00751940">
        <w:rPr>
          <w:rFonts w:ascii="Calibri" w:hAnsi="Calibri" w:cs="Calibri"/>
          <w:sz w:val="22"/>
          <w:szCs w:val="22"/>
        </w:rPr>
        <w:t xml:space="preserve"> </w:t>
      </w:r>
      <w:r w:rsidR="00210A38">
        <w:rPr>
          <w:rFonts w:ascii="Calibri" w:hAnsi="Calibri" w:cs="Calibri"/>
          <w:sz w:val="22"/>
          <w:szCs w:val="22"/>
        </w:rPr>
        <w:t>0</w:t>
      </w:r>
      <w:r w:rsidR="00FD537D" w:rsidRPr="00751940">
        <w:rPr>
          <w:rFonts w:ascii="Calibri" w:hAnsi="Calibri" w:cs="Calibri"/>
          <w:sz w:val="22"/>
          <w:szCs w:val="22"/>
        </w:rPr>
        <w:t>00 €</w:t>
      </w:r>
      <w:r w:rsidR="00FD537D" w:rsidRPr="00751940">
        <w:rPr>
          <w:rFonts w:ascii="Calibri" w:hAnsi="Calibri" w:cs="Calibri"/>
          <w:sz w:val="22"/>
          <w:szCs w:val="22"/>
        </w:rPr>
        <w:tab/>
      </w:r>
      <w:r w:rsidR="00FD537D" w:rsidRPr="00751940">
        <w:rPr>
          <w:rFonts w:ascii="Calibri" w:hAnsi="Calibri" w:cs="Calibri"/>
          <w:sz w:val="22"/>
          <w:szCs w:val="22"/>
        </w:rPr>
        <w:br/>
        <w:t>- Monsieur Laurent D</w:t>
      </w:r>
      <w:r w:rsidR="00ED5AAE" w:rsidRPr="00751940">
        <w:rPr>
          <w:rFonts w:ascii="Calibri" w:hAnsi="Calibri" w:cs="Calibri"/>
          <w:smallCaps/>
          <w:sz w:val="22"/>
          <w:szCs w:val="22"/>
        </w:rPr>
        <w:t>UPUCH</w:t>
      </w:r>
      <w:r w:rsidR="007A39F4" w:rsidRPr="00751940">
        <w:rPr>
          <w:rFonts w:ascii="Calibri" w:hAnsi="Calibri" w:cs="Calibri"/>
          <w:sz w:val="22"/>
          <w:szCs w:val="22"/>
        </w:rPr>
        <w:t> :</w:t>
      </w:r>
      <w:r w:rsidR="00FD537D" w:rsidRPr="00751940">
        <w:rPr>
          <w:rFonts w:ascii="Calibri" w:hAnsi="Calibri" w:cs="Calibri"/>
          <w:sz w:val="22"/>
          <w:szCs w:val="22"/>
        </w:rPr>
        <w:tab/>
      </w:r>
      <w:r w:rsidR="00FD537D" w:rsidRPr="00751940">
        <w:rPr>
          <w:rFonts w:ascii="Calibri" w:hAnsi="Calibri" w:cs="Calibri"/>
          <w:sz w:val="22"/>
          <w:szCs w:val="22"/>
        </w:rPr>
        <w:tab/>
      </w:r>
      <w:r w:rsidR="00ED5AAE" w:rsidRPr="00751940">
        <w:rPr>
          <w:rFonts w:ascii="Calibri" w:hAnsi="Calibri" w:cs="Calibri"/>
          <w:sz w:val="22"/>
          <w:szCs w:val="22"/>
        </w:rPr>
        <w:t>1</w:t>
      </w:r>
      <w:r w:rsidR="00210A38">
        <w:rPr>
          <w:rFonts w:ascii="Calibri" w:hAnsi="Calibri" w:cs="Calibri"/>
          <w:sz w:val="22"/>
          <w:szCs w:val="22"/>
        </w:rPr>
        <w:t>4</w:t>
      </w:r>
      <w:r w:rsidR="00FD537D" w:rsidRPr="00751940">
        <w:rPr>
          <w:rFonts w:ascii="Calibri" w:hAnsi="Calibri" w:cs="Calibri"/>
          <w:sz w:val="22"/>
          <w:szCs w:val="22"/>
        </w:rPr>
        <w:t xml:space="preserve"> </w:t>
      </w:r>
      <w:r w:rsidR="00210A38">
        <w:rPr>
          <w:rFonts w:ascii="Calibri" w:hAnsi="Calibri" w:cs="Calibri"/>
          <w:sz w:val="22"/>
          <w:szCs w:val="22"/>
        </w:rPr>
        <w:t>0</w:t>
      </w:r>
      <w:r w:rsidR="00FD537D" w:rsidRPr="00751940">
        <w:rPr>
          <w:rFonts w:ascii="Calibri" w:hAnsi="Calibri" w:cs="Calibri"/>
          <w:sz w:val="22"/>
          <w:szCs w:val="22"/>
        </w:rPr>
        <w:t>00 €</w:t>
      </w:r>
      <w:r w:rsidR="00FD537D" w:rsidRPr="00751940">
        <w:rPr>
          <w:rFonts w:ascii="Calibri" w:hAnsi="Calibri" w:cs="Calibri"/>
          <w:sz w:val="22"/>
          <w:szCs w:val="22"/>
        </w:rPr>
        <w:tab/>
      </w:r>
      <w:r w:rsidR="00FD537D" w:rsidRPr="00751940">
        <w:rPr>
          <w:rFonts w:ascii="Calibri" w:hAnsi="Calibri" w:cs="Calibri"/>
          <w:sz w:val="22"/>
          <w:szCs w:val="22"/>
        </w:rPr>
        <w:br/>
        <w:t>- Monsieur Bernard D</w:t>
      </w:r>
      <w:r w:rsidR="00FD537D" w:rsidRPr="00751940">
        <w:rPr>
          <w:rFonts w:ascii="Calibri" w:hAnsi="Calibri" w:cs="Calibri"/>
          <w:smallCaps/>
          <w:sz w:val="22"/>
          <w:szCs w:val="22"/>
        </w:rPr>
        <w:t>igoit</w:t>
      </w:r>
      <w:r w:rsidR="007A39F4" w:rsidRPr="00751940">
        <w:rPr>
          <w:rFonts w:ascii="Calibri" w:hAnsi="Calibri" w:cs="Calibri"/>
          <w:sz w:val="22"/>
          <w:szCs w:val="22"/>
        </w:rPr>
        <w:t> :</w:t>
      </w:r>
      <w:r w:rsidR="00FD537D" w:rsidRPr="00751940">
        <w:rPr>
          <w:rFonts w:ascii="Calibri" w:hAnsi="Calibri" w:cs="Calibri"/>
          <w:sz w:val="22"/>
          <w:szCs w:val="22"/>
        </w:rPr>
        <w:tab/>
        <w:t xml:space="preserve"> </w:t>
      </w:r>
      <w:r w:rsidR="00FD537D" w:rsidRPr="00751940">
        <w:rPr>
          <w:rFonts w:ascii="Calibri" w:hAnsi="Calibri" w:cs="Calibri"/>
          <w:sz w:val="22"/>
          <w:szCs w:val="22"/>
        </w:rPr>
        <w:tab/>
        <w:t>1</w:t>
      </w:r>
      <w:r w:rsidR="00600C4E" w:rsidRPr="00751940">
        <w:rPr>
          <w:rFonts w:ascii="Calibri" w:hAnsi="Calibri" w:cs="Calibri"/>
          <w:sz w:val="22"/>
          <w:szCs w:val="22"/>
        </w:rPr>
        <w:t>4</w:t>
      </w:r>
      <w:r w:rsidR="00FD537D" w:rsidRPr="00751940">
        <w:rPr>
          <w:rFonts w:ascii="Calibri" w:hAnsi="Calibri" w:cs="Calibri"/>
          <w:sz w:val="22"/>
          <w:szCs w:val="22"/>
        </w:rPr>
        <w:t xml:space="preserve"> </w:t>
      </w:r>
      <w:r w:rsidR="00210A38">
        <w:rPr>
          <w:rFonts w:ascii="Calibri" w:hAnsi="Calibri" w:cs="Calibri"/>
          <w:sz w:val="22"/>
          <w:szCs w:val="22"/>
        </w:rPr>
        <w:t>0</w:t>
      </w:r>
      <w:r w:rsidR="00FD537D" w:rsidRPr="00751940">
        <w:rPr>
          <w:rFonts w:ascii="Calibri" w:hAnsi="Calibri" w:cs="Calibri"/>
          <w:sz w:val="22"/>
          <w:szCs w:val="22"/>
        </w:rPr>
        <w:t>00 €</w:t>
      </w:r>
      <w:r w:rsidR="00FD537D" w:rsidRPr="00751940">
        <w:rPr>
          <w:rFonts w:ascii="Calibri" w:hAnsi="Calibri" w:cs="Calibri"/>
          <w:sz w:val="22"/>
          <w:szCs w:val="22"/>
        </w:rPr>
        <w:tab/>
      </w:r>
      <w:r w:rsidR="00FD537D" w:rsidRPr="00751940">
        <w:rPr>
          <w:rFonts w:ascii="Calibri" w:hAnsi="Calibri" w:cs="Calibri"/>
          <w:sz w:val="22"/>
          <w:szCs w:val="22"/>
        </w:rPr>
        <w:br/>
        <w:t xml:space="preserve">- Monsieur Philippe </w:t>
      </w:r>
      <w:r w:rsidR="00FD537D" w:rsidRPr="00751940">
        <w:rPr>
          <w:rFonts w:ascii="Calibri" w:hAnsi="Calibri" w:cs="Calibri"/>
          <w:caps/>
          <w:sz w:val="22"/>
          <w:szCs w:val="22"/>
        </w:rPr>
        <w:t>k</w:t>
      </w:r>
      <w:r w:rsidR="00FD537D" w:rsidRPr="00751940">
        <w:rPr>
          <w:rFonts w:ascii="Calibri" w:hAnsi="Calibri" w:cs="Calibri"/>
          <w:smallCaps/>
          <w:sz w:val="22"/>
          <w:szCs w:val="22"/>
        </w:rPr>
        <w:t>lein</w:t>
      </w:r>
      <w:r w:rsidR="007A39F4" w:rsidRPr="00751940">
        <w:rPr>
          <w:rFonts w:ascii="Calibri" w:hAnsi="Calibri" w:cs="Calibri"/>
          <w:sz w:val="22"/>
          <w:szCs w:val="22"/>
        </w:rPr>
        <w:t> :</w:t>
      </w:r>
      <w:r w:rsidR="00FD537D" w:rsidRPr="00751940">
        <w:rPr>
          <w:rFonts w:ascii="Calibri" w:hAnsi="Calibri" w:cs="Calibri"/>
          <w:sz w:val="22"/>
          <w:szCs w:val="22"/>
        </w:rPr>
        <w:tab/>
      </w:r>
      <w:r w:rsidR="00FD537D" w:rsidRPr="00751940">
        <w:rPr>
          <w:rFonts w:ascii="Calibri" w:hAnsi="Calibri" w:cs="Calibri"/>
          <w:sz w:val="22"/>
          <w:szCs w:val="22"/>
        </w:rPr>
        <w:tab/>
        <w:t>1</w:t>
      </w:r>
      <w:r w:rsidR="00ED5AAE" w:rsidRPr="00751940">
        <w:rPr>
          <w:rFonts w:ascii="Calibri" w:hAnsi="Calibri" w:cs="Calibri"/>
          <w:sz w:val="22"/>
          <w:szCs w:val="22"/>
        </w:rPr>
        <w:t>4</w:t>
      </w:r>
      <w:r w:rsidR="00FD537D" w:rsidRPr="00751940">
        <w:rPr>
          <w:rFonts w:ascii="Calibri" w:hAnsi="Calibri" w:cs="Calibri"/>
          <w:sz w:val="22"/>
          <w:szCs w:val="22"/>
        </w:rPr>
        <w:t xml:space="preserve"> </w:t>
      </w:r>
      <w:r w:rsidR="00210A38">
        <w:rPr>
          <w:rFonts w:ascii="Calibri" w:hAnsi="Calibri" w:cs="Calibri"/>
          <w:sz w:val="22"/>
          <w:szCs w:val="22"/>
        </w:rPr>
        <w:t>0</w:t>
      </w:r>
      <w:r w:rsidR="00FD537D" w:rsidRPr="00751940">
        <w:rPr>
          <w:rFonts w:ascii="Calibri" w:hAnsi="Calibri" w:cs="Calibri"/>
          <w:sz w:val="22"/>
          <w:szCs w:val="22"/>
        </w:rPr>
        <w:t>00 €</w:t>
      </w:r>
      <w:r w:rsidR="00FD537D" w:rsidRPr="00751940">
        <w:rPr>
          <w:rFonts w:ascii="Calibri" w:hAnsi="Calibri" w:cs="Calibri"/>
          <w:sz w:val="22"/>
          <w:szCs w:val="22"/>
        </w:rPr>
        <w:tab/>
      </w:r>
      <w:r w:rsidR="00FD537D" w:rsidRPr="00751940">
        <w:rPr>
          <w:rFonts w:ascii="Calibri" w:hAnsi="Calibri" w:cs="Calibri"/>
          <w:sz w:val="22"/>
          <w:szCs w:val="22"/>
        </w:rPr>
        <w:br/>
      </w:r>
      <w:r w:rsidR="00FD537D" w:rsidRPr="00751940">
        <w:rPr>
          <w:rFonts w:ascii="Calibri" w:hAnsi="Calibri" w:cs="Calibri"/>
          <w:sz w:val="22"/>
          <w:szCs w:val="22"/>
        </w:rPr>
        <w:br/>
      </w:r>
      <w:r w:rsidR="00FD537D" w:rsidRPr="00894A19">
        <w:rPr>
          <w:rFonts w:ascii="Calibri" w:hAnsi="Calibri" w:cs="Calibri"/>
          <w:sz w:val="22"/>
          <w:szCs w:val="22"/>
        </w:rPr>
        <w:t>Pour l’année 20</w:t>
      </w:r>
      <w:r w:rsidR="00ED5AAE" w:rsidRPr="00894A19">
        <w:rPr>
          <w:rFonts w:ascii="Calibri" w:hAnsi="Calibri" w:cs="Calibri"/>
          <w:sz w:val="22"/>
          <w:szCs w:val="22"/>
        </w:rPr>
        <w:t>2</w:t>
      </w:r>
      <w:r w:rsidR="000905DB" w:rsidRPr="00894A19">
        <w:rPr>
          <w:rFonts w:ascii="Calibri" w:hAnsi="Calibri" w:cs="Calibri"/>
          <w:sz w:val="22"/>
          <w:szCs w:val="22"/>
        </w:rPr>
        <w:t>1</w:t>
      </w:r>
      <w:r w:rsidR="00FD537D" w:rsidRPr="00894A19">
        <w:rPr>
          <w:rFonts w:ascii="Calibri" w:hAnsi="Calibri" w:cs="Calibri"/>
          <w:sz w:val="22"/>
          <w:szCs w:val="22"/>
        </w:rPr>
        <w:t xml:space="preserve">, le Conseil de Surveillance s ’est réuni </w:t>
      </w:r>
      <w:r w:rsidR="00894A19" w:rsidRPr="00894A19">
        <w:rPr>
          <w:rFonts w:ascii="Calibri" w:hAnsi="Calibri" w:cs="Calibri"/>
          <w:sz w:val="22"/>
          <w:szCs w:val="22"/>
        </w:rPr>
        <w:t>9</w:t>
      </w:r>
      <w:r w:rsidR="00FD537D" w:rsidRPr="00894A19">
        <w:rPr>
          <w:rFonts w:ascii="Calibri" w:hAnsi="Calibri" w:cs="Calibri"/>
          <w:sz w:val="22"/>
          <w:szCs w:val="22"/>
        </w:rPr>
        <w:t xml:space="preserve"> fois, le taux de participation est de </w:t>
      </w:r>
      <w:r w:rsidR="00ED5AAE" w:rsidRPr="00894A19">
        <w:rPr>
          <w:rFonts w:ascii="Calibri" w:hAnsi="Calibri" w:cs="Calibri"/>
          <w:sz w:val="22"/>
          <w:szCs w:val="22"/>
        </w:rPr>
        <w:t>100</w:t>
      </w:r>
      <w:r w:rsidR="00FD537D" w:rsidRPr="00894A19">
        <w:rPr>
          <w:rFonts w:ascii="Calibri" w:hAnsi="Calibri" w:cs="Calibri"/>
          <w:sz w:val="22"/>
          <w:szCs w:val="22"/>
        </w:rPr>
        <w:t xml:space="preserve"> %</w:t>
      </w:r>
      <w:r w:rsidR="00ED5AAE" w:rsidRPr="00894A19">
        <w:rPr>
          <w:rFonts w:ascii="Calibri" w:hAnsi="Calibri" w:cs="Calibri"/>
          <w:sz w:val="22"/>
          <w:szCs w:val="22"/>
        </w:rPr>
        <w:t>, avec 3 administrateurs en visio-conférence.</w:t>
      </w:r>
      <w:r w:rsidR="00FD537D" w:rsidRPr="00894A19">
        <w:rPr>
          <w:rFonts w:ascii="Calibri" w:hAnsi="Calibri" w:cs="Calibri"/>
          <w:sz w:val="22"/>
          <w:szCs w:val="22"/>
        </w:rPr>
        <w:tab/>
      </w:r>
      <w:r w:rsidR="00FD537D" w:rsidRPr="00894A19">
        <w:rPr>
          <w:rFonts w:ascii="Calibri" w:hAnsi="Calibri" w:cs="Calibri"/>
          <w:sz w:val="22"/>
          <w:szCs w:val="22"/>
        </w:rPr>
        <w:br/>
      </w:r>
      <w:r w:rsidR="00FD537D" w:rsidRPr="00E27B1B">
        <w:rPr>
          <w:rFonts w:ascii="Calibri" w:hAnsi="Calibri" w:cs="Calibri"/>
          <w:sz w:val="22"/>
          <w:szCs w:val="22"/>
          <w:highlight w:val="yellow"/>
        </w:rPr>
        <w:br/>
      </w:r>
      <w:r w:rsidR="00FD537D" w:rsidRPr="00E27B1B">
        <w:rPr>
          <w:rFonts w:ascii="Calibri" w:hAnsi="Calibri" w:cs="Calibri"/>
          <w:b/>
          <w:sz w:val="22"/>
          <w:szCs w:val="22"/>
          <w:highlight w:val="yellow"/>
        </w:rPr>
        <w:br/>
      </w:r>
      <w:r w:rsidR="00FD537D" w:rsidRPr="00441AC9">
        <w:rPr>
          <w:rFonts w:ascii="Calibri" w:hAnsi="Calibri" w:cs="Calibri"/>
          <w:b/>
          <w:color w:val="E2402A"/>
          <w:sz w:val="22"/>
          <w:szCs w:val="22"/>
        </w:rPr>
        <w:t xml:space="preserve">B </w:t>
      </w:r>
      <w:proofErr w:type="gramStart"/>
      <w:r w:rsidR="00FD537D" w:rsidRPr="00441AC9">
        <w:rPr>
          <w:rFonts w:ascii="Calibri" w:hAnsi="Calibri" w:cs="Calibri"/>
          <w:b/>
          <w:color w:val="E2402A"/>
          <w:sz w:val="22"/>
          <w:szCs w:val="22"/>
        </w:rPr>
        <w:t xml:space="preserve">- </w:t>
      </w:r>
      <w:r w:rsidR="00BA28DE" w:rsidRPr="00441AC9">
        <w:rPr>
          <w:rFonts w:ascii="Calibri" w:hAnsi="Calibri" w:cs="Calibri"/>
          <w:b/>
          <w:color w:val="E2402A"/>
          <w:sz w:val="22"/>
          <w:szCs w:val="22"/>
        </w:rPr>
        <w:t xml:space="preserve"> </w:t>
      </w:r>
      <w:r w:rsidR="00FD537D" w:rsidRPr="00441AC9">
        <w:rPr>
          <w:rFonts w:ascii="Calibri" w:hAnsi="Calibri" w:cs="Calibri"/>
          <w:b/>
          <w:smallCaps/>
          <w:color w:val="E2402A"/>
          <w:sz w:val="22"/>
          <w:szCs w:val="22"/>
        </w:rPr>
        <w:t>Organisation</w:t>
      </w:r>
      <w:proofErr w:type="gramEnd"/>
      <w:r w:rsidR="00FD537D" w:rsidRPr="00441AC9">
        <w:rPr>
          <w:rFonts w:ascii="Calibri" w:hAnsi="Calibri" w:cs="Calibri"/>
          <w:b/>
          <w:smallCaps/>
          <w:color w:val="E2402A"/>
          <w:sz w:val="22"/>
          <w:szCs w:val="22"/>
        </w:rPr>
        <w:t xml:space="preserve"> du Directoire</w:t>
      </w:r>
      <w:r w:rsidR="00FD537D" w:rsidRPr="00441AC9">
        <w:rPr>
          <w:rFonts w:ascii="Calibri" w:hAnsi="Calibri" w:cs="Calibri"/>
          <w:b/>
          <w:color w:val="E2402A"/>
          <w:sz w:val="22"/>
          <w:szCs w:val="22"/>
        </w:rPr>
        <w:tab/>
      </w:r>
      <w:r w:rsidR="00FD537D" w:rsidRPr="00441AC9">
        <w:rPr>
          <w:rFonts w:ascii="Calibri" w:hAnsi="Calibri" w:cs="Calibri"/>
          <w:b/>
          <w:color w:val="E2402A"/>
          <w:sz w:val="22"/>
          <w:szCs w:val="22"/>
        </w:rPr>
        <w:br/>
      </w:r>
      <w:r>
        <w:rPr>
          <w:rFonts w:ascii="Calibri" w:hAnsi="Calibri" w:cs="Calibri"/>
          <w:sz w:val="22"/>
          <w:szCs w:val="22"/>
        </w:rPr>
        <w:br/>
      </w:r>
      <w:r w:rsidR="00FD537D" w:rsidRPr="00441AC9">
        <w:rPr>
          <w:rFonts w:ascii="Calibri" w:hAnsi="Calibri" w:cs="Calibri"/>
          <w:sz w:val="22"/>
          <w:szCs w:val="22"/>
          <w:u w:val="single"/>
        </w:rPr>
        <w:t>1) Composition</w:t>
      </w:r>
      <w:r w:rsidR="00FD537D" w:rsidRPr="00441AC9">
        <w:rPr>
          <w:rFonts w:ascii="Calibri" w:hAnsi="Calibri" w:cs="Calibri"/>
          <w:sz w:val="22"/>
          <w:szCs w:val="22"/>
        </w:rPr>
        <w:tab/>
      </w:r>
      <w:r w:rsidR="00FD537D" w:rsidRPr="00441AC9">
        <w:rPr>
          <w:rFonts w:ascii="Calibri" w:hAnsi="Calibri" w:cs="Calibri"/>
          <w:sz w:val="22"/>
          <w:szCs w:val="22"/>
        </w:rPr>
        <w:br/>
      </w:r>
      <w:r w:rsidR="00FD537D" w:rsidRPr="00441AC9">
        <w:rPr>
          <w:rFonts w:ascii="Calibri" w:hAnsi="Calibri" w:cs="Calibri"/>
          <w:sz w:val="22"/>
          <w:szCs w:val="22"/>
        </w:rPr>
        <w:br/>
        <w:t xml:space="preserve">Le Directoire est composé de trois membres. Les membres du Directoire sont nommés pour six ans, soit jusqu’à l’assemblée appelée à statuer sur les comptes clos le 31 décembre 2023 : </w:t>
      </w:r>
      <w:r w:rsidR="00FD537D" w:rsidRPr="00441AC9">
        <w:rPr>
          <w:rFonts w:ascii="Calibri" w:hAnsi="Calibri" w:cs="Calibri"/>
          <w:sz w:val="22"/>
          <w:szCs w:val="22"/>
        </w:rPr>
        <w:tab/>
      </w:r>
      <w:r w:rsidR="00FD537D" w:rsidRPr="00441AC9">
        <w:rPr>
          <w:rFonts w:ascii="Calibri" w:hAnsi="Calibri" w:cs="Calibri"/>
          <w:sz w:val="22"/>
          <w:szCs w:val="22"/>
        </w:rPr>
        <w:br/>
      </w:r>
    </w:p>
    <w:tbl>
      <w:tblPr>
        <w:tblW w:w="48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6"/>
        <w:gridCol w:w="1275"/>
      </w:tblGrid>
      <w:tr w:rsidR="00FD537D" w:rsidRPr="00441AC9" w14:paraId="775EDD27" w14:textId="77777777" w:rsidTr="00AE1F04">
        <w:tc>
          <w:tcPr>
            <w:tcW w:w="2297" w:type="dxa"/>
            <w:shd w:val="clear" w:color="auto" w:fill="auto"/>
          </w:tcPr>
          <w:p w14:paraId="3E92C694"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Prénom, Nom,</w:t>
            </w:r>
          </w:p>
          <w:p w14:paraId="1FD8E8DE" w14:textId="77777777" w:rsidR="00FD537D" w:rsidRPr="00441AC9" w:rsidRDefault="00FD537D" w:rsidP="00863DD0">
            <w:pPr>
              <w:tabs>
                <w:tab w:val="left" w:pos="284"/>
              </w:tabs>
              <w:jc w:val="center"/>
              <w:rPr>
                <w:rFonts w:ascii="Calibri" w:eastAsia="Calibri" w:hAnsi="Calibri" w:cs="Calibri"/>
                <w:sz w:val="22"/>
                <w:szCs w:val="22"/>
              </w:rPr>
            </w:pPr>
            <w:proofErr w:type="gramStart"/>
            <w:r w:rsidRPr="00441AC9">
              <w:rPr>
                <w:rFonts w:ascii="Calibri" w:eastAsia="Calibri" w:hAnsi="Calibri" w:cs="Calibri"/>
                <w:sz w:val="22"/>
                <w:szCs w:val="22"/>
              </w:rPr>
              <w:t>titre</w:t>
            </w:r>
            <w:proofErr w:type="gramEnd"/>
            <w:r w:rsidRPr="00441AC9">
              <w:rPr>
                <w:rFonts w:ascii="Calibri" w:eastAsia="Calibri" w:hAnsi="Calibri" w:cs="Calibri"/>
                <w:sz w:val="22"/>
                <w:szCs w:val="22"/>
              </w:rPr>
              <w:t xml:space="preserve"> ou fonction</w:t>
            </w:r>
          </w:p>
        </w:tc>
        <w:tc>
          <w:tcPr>
            <w:tcW w:w="1276" w:type="dxa"/>
            <w:shd w:val="clear" w:color="auto" w:fill="auto"/>
          </w:tcPr>
          <w:p w14:paraId="5F6A62F7"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Année de première nomination</w:t>
            </w:r>
          </w:p>
        </w:tc>
        <w:tc>
          <w:tcPr>
            <w:tcW w:w="1275" w:type="dxa"/>
            <w:shd w:val="clear" w:color="auto" w:fill="auto"/>
          </w:tcPr>
          <w:p w14:paraId="0F63812A"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Echéance de mandat</w:t>
            </w:r>
          </w:p>
        </w:tc>
      </w:tr>
      <w:tr w:rsidR="00FD537D" w:rsidRPr="00441AC9" w14:paraId="20E4BD16" w14:textId="77777777" w:rsidTr="00AE1F04">
        <w:tc>
          <w:tcPr>
            <w:tcW w:w="2297" w:type="dxa"/>
            <w:shd w:val="clear" w:color="auto" w:fill="auto"/>
          </w:tcPr>
          <w:p w14:paraId="0D572A84" w14:textId="77777777" w:rsidR="00FD537D" w:rsidRPr="00441AC9" w:rsidRDefault="00FD537D" w:rsidP="00863DD0">
            <w:pPr>
              <w:tabs>
                <w:tab w:val="left" w:pos="284"/>
              </w:tabs>
              <w:rPr>
                <w:rFonts w:ascii="Calibri" w:eastAsia="Calibri" w:hAnsi="Calibri" w:cs="Calibri"/>
                <w:sz w:val="22"/>
                <w:szCs w:val="22"/>
              </w:rPr>
            </w:pPr>
            <w:r w:rsidRPr="00441AC9">
              <w:rPr>
                <w:rFonts w:ascii="Calibri" w:eastAsia="Calibri" w:hAnsi="Calibri" w:cs="Calibri"/>
                <w:sz w:val="22"/>
                <w:szCs w:val="22"/>
              </w:rPr>
              <w:t>Jérémie LUCIANI</w:t>
            </w:r>
            <w:r w:rsidRPr="00441AC9">
              <w:rPr>
                <w:rFonts w:ascii="Calibri" w:eastAsia="Calibri" w:hAnsi="Calibri" w:cs="Calibri"/>
                <w:sz w:val="22"/>
                <w:szCs w:val="22"/>
              </w:rPr>
              <w:br/>
              <w:t>Président du directoire</w:t>
            </w:r>
          </w:p>
        </w:tc>
        <w:tc>
          <w:tcPr>
            <w:tcW w:w="1276" w:type="dxa"/>
            <w:shd w:val="clear" w:color="auto" w:fill="auto"/>
          </w:tcPr>
          <w:p w14:paraId="6406BB7B"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2003</w:t>
            </w:r>
          </w:p>
        </w:tc>
        <w:tc>
          <w:tcPr>
            <w:tcW w:w="1275" w:type="dxa"/>
            <w:shd w:val="clear" w:color="auto" w:fill="auto"/>
          </w:tcPr>
          <w:p w14:paraId="715339FE"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2024</w:t>
            </w:r>
          </w:p>
        </w:tc>
      </w:tr>
      <w:tr w:rsidR="00FD537D" w:rsidRPr="00441AC9" w14:paraId="7FBBCB2A" w14:textId="77777777" w:rsidTr="00AE1F04">
        <w:tc>
          <w:tcPr>
            <w:tcW w:w="2297" w:type="dxa"/>
            <w:shd w:val="clear" w:color="auto" w:fill="auto"/>
          </w:tcPr>
          <w:p w14:paraId="0236B98E" w14:textId="77777777" w:rsidR="00FD537D" w:rsidRPr="00441AC9" w:rsidRDefault="00FD537D" w:rsidP="00863DD0">
            <w:pPr>
              <w:tabs>
                <w:tab w:val="left" w:pos="284"/>
              </w:tabs>
              <w:rPr>
                <w:rFonts w:ascii="Calibri" w:eastAsia="Calibri" w:hAnsi="Calibri" w:cs="Calibri"/>
                <w:sz w:val="22"/>
                <w:szCs w:val="22"/>
              </w:rPr>
            </w:pPr>
            <w:r w:rsidRPr="00441AC9">
              <w:rPr>
                <w:rFonts w:ascii="Calibri" w:eastAsia="Calibri" w:hAnsi="Calibri" w:cs="Calibri"/>
                <w:sz w:val="22"/>
                <w:szCs w:val="22"/>
              </w:rPr>
              <w:t>Christine NIVIERE</w:t>
            </w:r>
            <w:r w:rsidRPr="00441AC9">
              <w:rPr>
                <w:rFonts w:ascii="Calibri" w:eastAsia="Calibri" w:hAnsi="Calibri" w:cs="Calibri"/>
                <w:sz w:val="22"/>
                <w:szCs w:val="22"/>
              </w:rPr>
              <w:br/>
              <w:t>Membre du directoire</w:t>
            </w:r>
          </w:p>
        </w:tc>
        <w:tc>
          <w:tcPr>
            <w:tcW w:w="1276" w:type="dxa"/>
            <w:shd w:val="clear" w:color="auto" w:fill="auto"/>
          </w:tcPr>
          <w:p w14:paraId="087937C8"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2012</w:t>
            </w:r>
          </w:p>
        </w:tc>
        <w:tc>
          <w:tcPr>
            <w:tcW w:w="1275" w:type="dxa"/>
            <w:shd w:val="clear" w:color="auto" w:fill="auto"/>
          </w:tcPr>
          <w:p w14:paraId="2D5DBA2B"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2024</w:t>
            </w:r>
          </w:p>
        </w:tc>
      </w:tr>
      <w:tr w:rsidR="00FD537D" w:rsidRPr="00E27B1B" w14:paraId="3C405DF1" w14:textId="77777777" w:rsidTr="00AE1F04">
        <w:tc>
          <w:tcPr>
            <w:tcW w:w="2297" w:type="dxa"/>
            <w:shd w:val="clear" w:color="auto" w:fill="auto"/>
          </w:tcPr>
          <w:p w14:paraId="626E0D1E" w14:textId="77777777" w:rsidR="00FD537D" w:rsidRPr="00441AC9" w:rsidRDefault="00FD537D" w:rsidP="00863DD0">
            <w:pPr>
              <w:tabs>
                <w:tab w:val="left" w:pos="284"/>
              </w:tabs>
              <w:rPr>
                <w:rFonts w:ascii="Calibri" w:eastAsia="Calibri" w:hAnsi="Calibri" w:cs="Calibri"/>
                <w:sz w:val="22"/>
                <w:szCs w:val="22"/>
              </w:rPr>
            </w:pPr>
            <w:r w:rsidRPr="00441AC9">
              <w:rPr>
                <w:rFonts w:ascii="Calibri" w:eastAsia="Calibri" w:hAnsi="Calibri" w:cs="Calibri"/>
                <w:sz w:val="22"/>
                <w:szCs w:val="22"/>
              </w:rPr>
              <w:t>Stéphane PIERI</w:t>
            </w:r>
            <w:r w:rsidRPr="00441AC9">
              <w:rPr>
                <w:rFonts w:ascii="Calibri" w:eastAsia="Calibri" w:hAnsi="Calibri" w:cs="Calibri"/>
                <w:sz w:val="22"/>
                <w:szCs w:val="22"/>
              </w:rPr>
              <w:br/>
              <w:t>Membre du directoire</w:t>
            </w:r>
          </w:p>
        </w:tc>
        <w:tc>
          <w:tcPr>
            <w:tcW w:w="1276" w:type="dxa"/>
            <w:shd w:val="clear" w:color="auto" w:fill="auto"/>
          </w:tcPr>
          <w:p w14:paraId="32FA2E10"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2016</w:t>
            </w:r>
          </w:p>
        </w:tc>
        <w:tc>
          <w:tcPr>
            <w:tcW w:w="1275" w:type="dxa"/>
            <w:shd w:val="clear" w:color="auto" w:fill="auto"/>
          </w:tcPr>
          <w:p w14:paraId="42C5E072" w14:textId="77777777" w:rsidR="00FD537D" w:rsidRPr="00441AC9" w:rsidRDefault="00FD537D" w:rsidP="00863DD0">
            <w:pPr>
              <w:tabs>
                <w:tab w:val="left" w:pos="284"/>
              </w:tabs>
              <w:jc w:val="center"/>
              <w:rPr>
                <w:rFonts w:ascii="Calibri" w:eastAsia="Calibri" w:hAnsi="Calibri" w:cs="Calibri"/>
                <w:sz w:val="22"/>
                <w:szCs w:val="22"/>
              </w:rPr>
            </w:pPr>
            <w:r w:rsidRPr="00441AC9">
              <w:rPr>
                <w:rFonts w:ascii="Calibri" w:eastAsia="Calibri" w:hAnsi="Calibri" w:cs="Calibri"/>
                <w:sz w:val="22"/>
                <w:szCs w:val="22"/>
              </w:rPr>
              <w:t>2024</w:t>
            </w:r>
          </w:p>
        </w:tc>
      </w:tr>
    </w:tbl>
    <w:p w14:paraId="0C60A8F1" w14:textId="37A9A591" w:rsidR="00FD537D" w:rsidRPr="00441AC9" w:rsidRDefault="00FD537D" w:rsidP="000E53F5">
      <w:pPr>
        <w:tabs>
          <w:tab w:val="left" w:pos="284"/>
        </w:tabs>
        <w:jc w:val="both"/>
        <w:rPr>
          <w:rFonts w:ascii="Calibri" w:hAnsi="Calibri" w:cs="Calibri"/>
          <w:sz w:val="22"/>
          <w:szCs w:val="22"/>
        </w:rPr>
      </w:pPr>
      <w:r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751940">
        <w:rPr>
          <w:rFonts w:ascii="Calibri" w:hAnsi="Calibri" w:cs="Calibri"/>
          <w:sz w:val="22"/>
          <w:szCs w:val="22"/>
          <w:highlight w:val="yellow"/>
        </w:rPr>
        <w:br/>
      </w:r>
      <w:r w:rsidR="00AE1F04" w:rsidRPr="00E27B1B">
        <w:rPr>
          <w:rFonts w:ascii="Calibri" w:hAnsi="Calibri" w:cs="Calibri"/>
          <w:sz w:val="22"/>
          <w:szCs w:val="22"/>
          <w:highlight w:val="yellow"/>
        </w:rPr>
        <w:br/>
      </w:r>
      <w:r w:rsidR="00AE1F04" w:rsidRPr="00E27B1B">
        <w:rPr>
          <w:rFonts w:ascii="Calibri" w:hAnsi="Calibri" w:cs="Calibri"/>
          <w:sz w:val="22"/>
          <w:szCs w:val="22"/>
          <w:highlight w:val="yellow"/>
        </w:rPr>
        <w:br/>
      </w:r>
      <w:r w:rsidR="00232DE5" w:rsidRPr="00E27B1B">
        <w:rPr>
          <w:rFonts w:ascii="Calibri" w:hAnsi="Calibri" w:cs="Calibri"/>
          <w:sz w:val="22"/>
          <w:szCs w:val="22"/>
          <w:highlight w:val="yellow"/>
        </w:rPr>
        <w:br/>
      </w:r>
      <w:r w:rsidRPr="00441AC9">
        <w:rPr>
          <w:rFonts w:ascii="Calibri" w:hAnsi="Calibri" w:cs="Calibri"/>
          <w:sz w:val="22"/>
          <w:szCs w:val="22"/>
          <w:u w:val="single"/>
        </w:rPr>
        <w:t>2)</w:t>
      </w:r>
      <w:r w:rsidR="00BA28DE" w:rsidRPr="00441AC9">
        <w:rPr>
          <w:rFonts w:ascii="Calibri" w:hAnsi="Calibri" w:cs="Calibri"/>
          <w:sz w:val="22"/>
          <w:szCs w:val="22"/>
          <w:u w:val="single"/>
        </w:rPr>
        <w:t xml:space="preserve"> L</w:t>
      </w:r>
      <w:r w:rsidRPr="00441AC9">
        <w:rPr>
          <w:rFonts w:ascii="Calibri" w:hAnsi="Calibri" w:cs="Calibri"/>
          <w:sz w:val="22"/>
          <w:szCs w:val="22"/>
          <w:u w:val="single"/>
        </w:rPr>
        <w:t>iste des mandats</w:t>
      </w:r>
      <w:r w:rsidRPr="00441AC9">
        <w:rPr>
          <w:rFonts w:ascii="Calibri" w:hAnsi="Calibri" w:cs="Calibri"/>
          <w:sz w:val="22"/>
          <w:szCs w:val="22"/>
        </w:rPr>
        <w:tab/>
      </w:r>
      <w:r w:rsidRPr="00441AC9">
        <w:rPr>
          <w:rFonts w:ascii="Calibri" w:hAnsi="Calibri" w:cs="Calibri"/>
          <w:sz w:val="22"/>
          <w:szCs w:val="22"/>
        </w:rPr>
        <w:br/>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tblGrid>
      <w:tr w:rsidR="00FD537D" w:rsidRPr="00441AC9" w14:paraId="647D0E16" w14:textId="77777777" w:rsidTr="00990639">
        <w:tc>
          <w:tcPr>
            <w:tcW w:w="1843" w:type="dxa"/>
            <w:shd w:val="clear" w:color="auto" w:fill="auto"/>
          </w:tcPr>
          <w:p w14:paraId="733DD67A" w14:textId="283A49A3" w:rsidR="00FD537D" w:rsidRPr="00441AC9" w:rsidRDefault="00FD537D" w:rsidP="00863DD0">
            <w:pPr>
              <w:tabs>
                <w:tab w:val="left" w:pos="284"/>
              </w:tabs>
              <w:jc w:val="center"/>
              <w:rPr>
                <w:rFonts w:ascii="Calibri" w:hAnsi="Calibri" w:cs="Calibri"/>
                <w:sz w:val="22"/>
                <w:szCs w:val="22"/>
              </w:rPr>
            </w:pPr>
            <w:r w:rsidRPr="00441AC9">
              <w:rPr>
                <w:rFonts w:ascii="Calibri" w:hAnsi="Calibri" w:cs="Calibri"/>
                <w:sz w:val="22"/>
                <w:szCs w:val="22"/>
              </w:rPr>
              <w:t>Prénom, Nom</w:t>
            </w:r>
          </w:p>
        </w:tc>
        <w:tc>
          <w:tcPr>
            <w:tcW w:w="3260" w:type="dxa"/>
            <w:shd w:val="clear" w:color="auto" w:fill="auto"/>
          </w:tcPr>
          <w:p w14:paraId="2659F79D" w14:textId="77777777" w:rsidR="00FD537D" w:rsidRPr="00441AC9" w:rsidRDefault="00FD537D" w:rsidP="00863DD0">
            <w:pPr>
              <w:tabs>
                <w:tab w:val="left" w:pos="284"/>
              </w:tabs>
              <w:jc w:val="center"/>
              <w:rPr>
                <w:rFonts w:ascii="Calibri" w:hAnsi="Calibri" w:cs="Calibri"/>
                <w:sz w:val="22"/>
                <w:szCs w:val="22"/>
              </w:rPr>
            </w:pPr>
            <w:r w:rsidRPr="00441AC9">
              <w:rPr>
                <w:rFonts w:ascii="Calibri" w:hAnsi="Calibri" w:cs="Calibri"/>
                <w:sz w:val="22"/>
                <w:szCs w:val="22"/>
              </w:rPr>
              <w:t>Mandats</w:t>
            </w:r>
          </w:p>
        </w:tc>
      </w:tr>
      <w:tr w:rsidR="00FD537D" w:rsidRPr="00441AC9" w14:paraId="794857A2" w14:textId="77777777" w:rsidTr="00990639">
        <w:tc>
          <w:tcPr>
            <w:tcW w:w="1843" w:type="dxa"/>
            <w:shd w:val="clear" w:color="auto" w:fill="auto"/>
          </w:tcPr>
          <w:p w14:paraId="2C9249D8" w14:textId="77777777" w:rsidR="00FD537D" w:rsidRPr="00441AC9" w:rsidRDefault="00FD537D" w:rsidP="00863DD0">
            <w:pPr>
              <w:tabs>
                <w:tab w:val="left" w:pos="284"/>
              </w:tabs>
              <w:rPr>
                <w:rFonts w:ascii="Calibri" w:hAnsi="Calibri" w:cs="Calibri"/>
                <w:sz w:val="22"/>
                <w:szCs w:val="22"/>
              </w:rPr>
            </w:pPr>
            <w:r w:rsidRPr="00441AC9">
              <w:rPr>
                <w:rFonts w:ascii="Calibri" w:hAnsi="Calibri" w:cs="Calibri"/>
                <w:sz w:val="22"/>
                <w:szCs w:val="22"/>
              </w:rPr>
              <w:t>Jérémie LUCIANI</w:t>
            </w:r>
          </w:p>
          <w:p w14:paraId="0327B3DF" w14:textId="77777777" w:rsidR="00FD537D" w:rsidRPr="00441AC9" w:rsidRDefault="00FD537D" w:rsidP="00863DD0">
            <w:pPr>
              <w:tabs>
                <w:tab w:val="left" w:pos="284"/>
              </w:tabs>
              <w:rPr>
                <w:rFonts w:ascii="Calibri" w:hAnsi="Calibri" w:cs="Calibri"/>
                <w:sz w:val="22"/>
                <w:szCs w:val="22"/>
              </w:rPr>
            </w:pPr>
          </w:p>
        </w:tc>
        <w:tc>
          <w:tcPr>
            <w:tcW w:w="3260" w:type="dxa"/>
            <w:shd w:val="clear" w:color="auto" w:fill="auto"/>
          </w:tcPr>
          <w:p w14:paraId="252C21AB"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Président du Directoire d’IDSUD </w:t>
            </w:r>
          </w:p>
          <w:p w14:paraId="291464AF" w14:textId="729D62B6"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Directeur administratif et </w:t>
            </w:r>
            <w:r w:rsidR="00AE1F04" w:rsidRPr="00441AC9">
              <w:rPr>
                <w:rFonts w:ascii="Calibri" w:hAnsi="Calibri" w:cs="Calibri"/>
                <w:sz w:val="22"/>
                <w:szCs w:val="22"/>
              </w:rPr>
              <w:br/>
            </w:r>
            <w:r w:rsidRPr="00441AC9">
              <w:rPr>
                <w:rFonts w:ascii="Calibri" w:hAnsi="Calibri" w:cs="Calibri"/>
                <w:sz w:val="22"/>
                <w:szCs w:val="22"/>
              </w:rPr>
              <w:t xml:space="preserve">financier d’IDSUD </w:t>
            </w:r>
          </w:p>
          <w:p w14:paraId="0E67439A"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Président de la SAS IDSUD Voyages</w:t>
            </w:r>
          </w:p>
          <w:p w14:paraId="2A991D00"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Gérant de la SARL IDEXIUM</w:t>
            </w:r>
          </w:p>
          <w:p w14:paraId="4EFA495D" w14:textId="73CC3BE5"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Président de la SAS</w:t>
            </w:r>
            <w:r w:rsidR="00ED5AAE" w:rsidRPr="00441AC9">
              <w:rPr>
                <w:rFonts w:ascii="Calibri" w:hAnsi="Calibri" w:cs="Calibri"/>
                <w:sz w:val="22"/>
                <w:szCs w:val="22"/>
              </w:rPr>
              <w:t>U</w:t>
            </w:r>
            <w:r w:rsidRPr="00441AC9">
              <w:rPr>
                <w:rFonts w:ascii="Calibri" w:hAnsi="Calibri" w:cs="Calibri"/>
                <w:sz w:val="22"/>
                <w:szCs w:val="22"/>
              </w:rPr>
              <w:t xml:space="preserve"> IDSUD </w:t>
            </w:r>
          </w:p>
          <w:p w14:paraId="72DD4FBF" w14:textId="0481260D" w:rsidR="00FD537D" w:rsidRPr="00441AC9" w:rsidRDefault="00A146F2" w:rsidP="00863DD0">
            <w:pPr>
              <w:ind w:left="178"/>
              <w:contextualSpacing/>
              <w:rPr>
                <w:rFonts w:ascii="Calibri" w:hAnsi="Calibri" w:cs="Calibri"/>
                <w:sz w:val="22"/>
                <w:szCs w:val="22"/>
              </w:rPr>
            </w:pPr>
            <w:r w:rsidRPr="00441AC9">
              <w:rPr>
                <w:rFonts w:ascii="Calibri" w:hAnsi="Calibri" w:cs="Calibri"/>
                <w:sz w:val="22"/>
                <w:szCs w:val="22"/>
              </w:rPr>
              <w:t>Energies</w:t>
            </w:r>
          </w:p>
          <w:p w14:paraId="2F493FDC"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Directeur Général de IDSUD Energy Asia Pacific LTD</w:t>
            </w:r>
          </w:p>
          <w:p w14:paraId="28239CEF"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Directeur Général de IDSUD Energy Singapore PTE.LTD</w:t>
            </w:r>
          </w:p>
        </w:tc>
      </w:tr>
      <w:tr w:rsidR="00FD537D" w:rsidRPr="00441AC9" w14:paraId="0F4E383A" w14:textId="77777777" w:rsidTr="00990639">
        <w:tc>
          <w:tcPr>
            <w:tcW w:w="1843" w:type="dxa"/>
            <w:shd w:val="clear" w:color="auto" w:fill="auto"/>
          </w:tcPr>
          <w:p w14:paraId="6756E7BF" w14:textId="77777777" w:rsidR="00FD537D" w:rsidRPr="00441AC9" w:rsidRDefault="00FD537D" w:rsidP="00863DD0">
            <w:pPr>
              <w:tabs>
                <w:tab w:val="left" w:pos="284"/>
              </w:tabs>
              <w:rPr>
                <w:rFonts w:ascii="Calibri" w:hAnsi="Calibri" w:cs="Calibri"/>
                <w:sz w:val="22"/>
                <w:szCs w:val="22"/>
              </w:rPr>
            </w:pPr>
            <w:r w:rsidRPr="00441AC9">
              <w:rPr>
                <w:rFonts w:ascii="Calibri" w:hAnsi="Calibri" w:cs="Calibri"/>
                <w:sz w:val="22"/>
                <w:szCs w:val="22"/>
              </w:rPr>
              <w:t>Christine NIVIERE</w:t>
            </w:r>
            <w:r w:rsidRPr="00441AC9">
              <w:rPr>
                <w:rFonts w:ascii="Calibri" w:hAnsi="Calibri" w:cs="Calibri"/>
                <w:sz w:val="22"/>
                <w:szCs w:val="22"/>
              </w:rPr>
              <w:br/>
            </w:r>
          </w:p>
        </w:tc>
        <w:tc>
          <w:tcPr>
            <w:tcW w:w="3260" w:type="dxa"/>
            <w:shd w:val="clear" w:color="auto" w:fill="auto"/>
          </w:tcPr>
          <w:p w14:paraId="0C057B02"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Membre du Directoire d’IDSUD </w:t>
            </w:r>
          </w:p>
          <w:p w14:paraId="494CAF6D" w14:textId="1AE0D5D5"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Directrice Commerciale </w:t>
            </w:r>
            <w:r w:rsidR="00AE1F04" w:rsidRPr="00441AC9">
              <w:rPr>
                <w:rFonts w:ascii="Calibri" w:hAnsi="Calibri" w:cs="Calibri"/>
                <w:sz w:val="22"/>
                <w:szCs w:val="22"/>
              </w:rPr>
              <w:br/>
            </w:r>
            <w:r w:rsidRPr="00441AC9">
              <w:rPr>
                <w:rFonts w:ascii="Calibri" w:hAnsi="Calibri" w:cs="Calibri"/>
                <w:sz w:val="22"/>
                <w:szCs w:val="22"/>
              </w:rPr>
              <w:t xml:space="preserve">d’IDSUD </w:t>
            </w:r>
          </w:p>
          <w:p w14:paraId="1DF2CF2D"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Directrice Générale de la SAS </w:t>
            </w:r>
          </w:p>
          <w:p w14:paraId="0702BE61" w14:textId="77777777" w:rsidR="00FD537D" w:rsidRPr="00441AC9" w:rsidRDefault="00FD537D" w:rsidP="00863DD0">
            <w:pPr>
              <w:ind w:left="178"/>
              <w:contextualSpacing/>
              <w:rPr>
                <w:rFonts w:ascii="Calibri" w:hAnsi="Calibri" w:cs="Calibri"/>
                <w:sz w:val="22"/>
                <w:szCs w:val="22"/>
              </w:rPr>
            </w:pPr>
            <w:r w:rsidRPr="00441AC9">
              <w:rPr>
                <w:rFonts w:ascii="Calibri" w:hAnsi="Calibri" w:cs="Calibri"/>
                <w:sz w:val="22"/>
                <w:szCs w:val="22"/>
              </w:rPr>
              <w:t>IDSUD Voyages</w:t>
            </w:r>
          </w:p>
        </w:tc>
      </w:tr>
      <w:tr w:rsidR="00FD537D" w:rsidRPr="00E27B1B" w14:paraId="08FA1EBF" w14:textId="77777777" w:rsidTr="00990639">
        <w:tc>
          <w:tcPr>
            <w:tcW w:w="1843" w:type="dxa"/>
            <w:shd w:val="clear" w:color="auto" w:fill="auto"/>
          </w:tcPr>
          <w:p w14:paraId="46CFCA42" w14:textId="77777777" w:rsidR="00FD537D" w:rsidRPr="00441AC9" w:rsidRDefault="00FD537D" w:rsidP="00863DD0">
            <w:pPr>
              <w:tabs>
                <w:tab w:val="left" w:pos="284"/>
              </w:tabs>
              <w:rPr>
                <w:rFonts w:ascii="Calibri" w:hAnsi="Calibri" w:cs="Calibri"/>
                <w:sz w:val="22"/>
                <w:szCs w:val="22"/>
              </w:rPr>
            </w:pPr>
            <w:bookmarkStart w:id="10" w:name="_Hlk37174314"/>
            <w:r w:rsidRPr="00441AC9">
              <w:rPr>
                <w:rFonts w:ascii="Calibri" w:hAnsi="Calibri" w:cs="Calibri"/>
                <w:sz w:val="22"/>
                <w:szCs w:val="22"/>
              </w:rPr>
              <w:t>Stéphane PIERI</w:t>
            </w:r>
            <w:r w:rsidRPr="00441AC9">
              <w:rPr>
                <w:rFonts w:ascii="Calibri" w:hAnsi="Calibri" w:cs="Calibri"/>
                <w:sz w:val="22"/>
                <w:szCs w:val="22"/>
              </w:rPr>
              <w:br/>
            </w:r>
          </w:p>
        </w:tc>
        <w:tc>
          <w:tcPr>
            <w:tcW w:w="3260" w:type="dxa"/>
            <w:shd w:val="clear" w:color="auto" w:fill="auto"/>
          </w:tcPr>
          <w:p w14:paraId="2C8F20DE"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Membre du Directoire d’IDSUD </w:t>
            </w:r>
          </w:p>
          <w:p w14:paraId="09ECA4CA" w14:textId="7D22AD82"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Directeur Général de la SAS</w:t>
            </w:r>
            <w:r w:rsidR="00ED5AAE" w:rsidRPr="00441AC9">
              <w:rPr>
                <w:rFonts w:ascii="Calibri" w:hAnsi="Calibri" w:cs="Calibri"/>
                <w:sz w:val="22"/>
                <w:szCs w:val="22"/>
              </w:rPr>
              <w:t>U</w:t>
            </w:r>
            <w:r w:rsidRPr="00441AC9">
              <w:rPr>
                <w:rFonts w:ascii="Calibri" w:hAnsi="Calibri" w:cs="Calibri"/>
                <w:sz w:val="22"/>
                <w:szCs w:val="22"/>
              </w:rPr>
              <w:t xml:space="preserve"> </w:t>
            </w:r>
          </w:p>
          <w:p w14:paraId="567A9F71" w14:textId="5AD57F4C" w:rsidR="00FD537D" w:rsidRPr="00441AC9" w:rsidRDefault="00FD537D" w:rsidP="00863DD0">
            <w:pPr>
              <w:ind w:left="178"/>
              <w:contextualSpacing/>
              <w:rPr>
                <w:rFonts w:ascii="Calibri" w:hAnsi="Calibri" w:cs="Calibri"/>
                <w:sz w:val="22"/>
                <w:szCs w:val="22"/>
              </w:rPr>
            </w:pPr>
            <w:r w:rsidRPr="00441AC9">
              <w:rPr>
                <w:rFonts w:ascii="Calibri" w:hAnsi="Calibri" w:cs="Calibri"/>
                <w:sz w:val="22"/>
                <w:szCs w:val="22"/>
              </w:rPr>
              <w:t xml:space="preserve">IDSUD </w:t>
            </w:r>
            <w:r w:rsidR="00A146F2" w:rsidRPr="00441AC9">
              <w:rPr>
                <w:rFonts w:ascii="Calibri" w:hAnsi="Calibri" w:cs="Calibri"/>
                <w:sz w:val="22"/>
                <w:szCs w:val="22"/>
              </w:rPr>
              <w:t>Energies</w:t>
            </w:r>
          </w:p>
          <w:p w14:paraId="39438586"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Directeur Général de IDSUD </w:t>
            </w:r>
          </w:p>
          <w:p w14:paraId="6E66267D" w14:textId="77777777" w:rsidR="00FD537D" w:rsidRPr="00441AC9" w:rsidRDefault="00FD537D" w:rsidP="00863DD0">
            <w:pPr>
              <w:ind w:left="178"/>
              <w:contextualSpacing/>
              <w:rPr>
                <w:rFonts w:ascii="Calibri" w:hAnsi="Calibri" w:cs="Calibri"/>
                <w:sz w:val="22"/>
                <w:szCs w:val="22"/>
              </w:rPr>
            </w:pPr>
            <w:r w:rsidRPr="00441AC9">
              <w:rPr>
                <w:rFonts w:ascii="Calibri" w:hAnsi="Calibri" w:cs="Calibri"/>
                <w:sz w:val="22"/>
                <w:szCs w:val="22"/>
              </w:rPr>
              <w:t>Energy Asia Pacific LTD</w:t>
            </w:r>
          </w:p>
          <w:p w14:paraId="5FDF8E2E"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Directeur Général de IDSUD Energy Singapore PTE.LTD</w:t>
            </w:r>
          </w:p>
          <w:p w14:paraId="1E5E75D2"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Gérant de la SARL IDSUD</w:t>
            </w:r>
          </w:p>
          <w:p w14:paraId="28DABD7A" w14:textId="411282C6" w:rsidR="00FD537D" w:rsidRPr="00441AC9" w:rsidRDefault="00A146F2" w:rsidP="00863DD0">
            <w:pPr>
              <w:ind w:left="178"/>
              <w:contextualSpacing/>
              <w:rPr>
                <w:rFonts w:ascii="Calibri" w:hAnsi="Calibri" w:cs="Calibri"/>
                <w:sz w:val="22"/>
                <w:szCs w:val="22"/>
              </w:rPr>
            </w:pPr>
            <w:r w:rsidRPr="00441AC9">
              <w:rPr>
                <w:rFonts w:ascii="Calibri" w:hAnsi="Calibri" w:cs="Calibri"/>
                <w:sz w:val="22"/>
                <w:szCs w:val="22"/>
              </w:rPr>
              <w:t>Energies</w:t>
            </w:r>
            <w:r w:rsidR="00FD537D" w:rsidRPr="00441AC9">
              <w:rPr>
                <w:rFonts w:ascii="Calibri" w:hAnsi="Calibri" w:cs="Calibri"/>
                <w:sz w:val="22"/>
                <w:szCs w:val="22"/>
              </w:rPr>
              <w:t xml:space="preserve"> Afrique</w:t>
            </w:r>
          </w:p>
          <w:p w14:paraId="6AA3B008" w14:textId="77777777"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Président de la SAS KEHUA France</w:t>
            </w:r>
          </w:p>
          <w:p w14:paraId="4ED7B01F" w14:textId="77777777" w:rsidR="00AE1F04" w:rsidRPr="00441AC9" w:rsidRDefault="00AE1F04"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 xml:space="preserve">Directeur Général de IDSUD Energy Middle East </w:t>
            </w:r>
          </w:p>
          <w:p w14:paraId="24A52462" w14:textId="335494A8" w:rsidR="00FD537D" w:rsidRPr="00441AC9" w:rsidRDefault="00FD537D"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Gérant de SPV</w:t>
            </w:r>
          </w:p>
          <w:p w14:paraId="16F9D201" w14:textId="0CFBCF83" w:rsidR="00D23BD2" w:rsidRPr="00441AC9" w:rsidRDefault="00AE1F04" w:rsidP="002C52E4">
            <w:pPr>
              <w:numPr>
                <w:ilvl w:val="0"/>
                <w:numId w:val="3"/>
              </w:numPr>
              <w:ind w:left="178" w:hanging="284"/>
              <w:contextualSpacing/>
              <w:rPr>
                <w:rFonts w:ascii="Calibri" w:hAnsi="Calibri" w:cs="Calibri"/>
                <w:sz w:val="22"/>
                <w:szCs w:val="22"/>
              </w:rPr>
            </w:pPr>
            <w:r w:rsidRPr="00441AC9">
              <w:rPr>
                <w:rFonts w:ascii="Calibri" w:hAnsi="Calibri" w:cs="Calibri"/>
                <w:sz w:val="22"/>
                <w:szCs w:val="22"/>
              </w:rPr>
              <w:t>Président de la SAS SBP 1804</w:t>
            </w:r>
          </w:p>
        </w:tc>
      </w:tr>
    </w:tbl>
    <w:bookmarkEnd w:id="10"/>
    <w:p w14:paraId="1E5BEA8B" w14:textId="6BA47247" w:rsidR="00300F64" w:rsidRDefault="00080E91" w:rsidP="00080E91">
      <w:pPr>
        <w:tabs>
          <w:tab w:val="left" w:pos="284"/>
        </w:tabs>
        <w:jc w:val="both"/>
        <w:rPr>
          <w:rFonts w:ascii="Calibri" w:hAnsi="Calibri" w:cs="Calibri"/>
          <w:sz w:val="22"/>
          <w:szCs w:val="22"/>
        </w:rPr>
      </w:pPr>
      <w:r>
        <w:rPr>
          <w:rFonts w:ascii="Calibri" w:hAnsi="Calibri" w:cs="Calibri"/>
          <w:sz w:val="22"/>
          <w:szCs w:val="22"/>
          <w:highlight w:val="yellow"/>
        </w:rPr>
        <w:br/>
      </w:r>
      <w:r w:rsidR="00FD537D" w:rsidRPr="00441AC9">
        <w:rPr>
          <w:rFonts w:ascii="Calibri" w:hAnsi="Calibri" w:cs="Calibri"/>
          <w:sz w:val="22"/>
          <w:szCs w:val="22"/>
          <w:u w:val="single"/>
        </w:rPr>
        <w:t>3) Rémunération et avantages en nature</w:t>
      </w:r>
      <w:r w:rsidR="00FD537D" w:rsidRPr="00441AC9">
        <w:rPr>
          <w:rFonts w:ascii="Calibri" w:hAnsi="Calibri" w:cs="Calibri"/>
          <w:sz w:val="22"/>
          <w:szCs w:val="22"/>
        </w:rPr>
        <w:tab/>
      </w:r>
      <w:r w:rsidR="00FD537D" w:rsidRPr="00441AC9">
        <w:rPr>
          <w:rFonts w:ascii="Calibri" w:hAnsi="Calibri" w:cs="Calibri"/>
          <w:sz w:val="22"/>
          <w:szCs w:val="22"/>
        </w:rPr>
        <w:br/>
      </w:r>
      <w:r w:rsidR="00FD537D" w:rsidRPr="00441AC9">
        <w:rPr>
          <w:rFonts w:ascii="Calibri" w:hAnsi="Calibri" w:cs="Calibri"/>
          <w:sz w:val="22"/>
          <w:szCs w:val="22"/>
        </w:rPr>
        <w:br/>
        <w:t xml:space="preserve">Au titre des fonctions de membre du Directoire, aucune rémunération n’est versée. </w:t>
      </w:r>
      <w:r w:rsidR="00FD537D" w:rsidRPr="00441AC9">
        <w:rPr>
          <w:rFonts w:ascii="Calibri" w:hAnsi="Calibri" w:cs="Calibri"/>
          <w:sz w:val="22"/>
          <w:szCs w:val="22"/>
        </w:rPr>
        <w:tab/>
      </w:r>
      <w:r w:rsidR="00FD537D" w:rsidRPr="00441AC9">
        <w:rPr>
          <w:rFonts w:ascii="Calibri" w:hAnsi="Calibri" w:cs="Calibri"/>
          <w:sz w:val="22"/>
          <w:szCs w:val="22"/>
        </w:rPr>
        <w:br/>
        <w:t>En revanche, pendant la durée de leur fonction de membre du Directoire, Madame Christine N</w:t>
      </w:r>
      <w:r w:rsidR="00FD537D" w:rsidRPr="00441AC9">
        <w:rPr>
          <w:rFonts w:ascii="Calibri" w:hAnsi="Calibri" w:cs="Calibri"/>
          <w:smallCaps/>
          <w:sz w:val="22"/>
          <w:szCs w:val="22"/>
        </w:rPr>
        <w:t>iviere</w:t>
      </w:r>
      <w:r w:rsidR="00FD537D" w:rsidRPr="00441AC9">
        <w:rPr>
          <w:rFonts w:ascii="Calibri" w:hAnsi="Calibri" w:cs="Calibri"/>
          <w:sz w:val="22"/>
          <w:szCs w:val="22"/>
        </w:rPr>
        <w:t xml:space="preserve"> et Monsieur Jérémie </w:t>
      </w:r>
      <w:r w:rsidR="00FD537D" w:rsidRPr="00441AC9">
        <w:rPr>
          <w:rFonts w:ascii="Calibri" w:hAnsi="Calibri" w:cs="Calibri"/>
          <w:smallCaps/>
          <w:sz w:val="22"/>
          <w:szCs w:val="22"/>
        </w:rPr>
        <w:t>Luciani</w:t>
      </w:r>
      <w:r w:rsidR="00FD537D" w:rsidRPr="00441AC9">
        <w:rPr>
          <w:rFonts w:ascii="Calibri" w:hAnsi="Calibri" w:cs="Calibri"/>
          <w:sz w:val="22"/>
          <w:szCs w:val="22"/>
        </w:rPr>
        <w:t xml:space="preserve"> restent salariés de la société, leur contrat de travail existant préalablement à leur</w:t>
      </w:r>
      <w:r w:rsidR="00AF5D21">
        <w:rPr>
          <w:rFonts w:ascii="Calibri" w:hAnsi="Calibri" w:cs="Calibri"/>
          <w:sz w:val="22"/>
          <w:szCs w:val="22"/>
        </w:rPr>
        <w:t xml:space="preserve">    </w:t>
      </w:r>
      <w:r w:rsidR="00FD537D" w:rsidRPr="00441AC9">
        <w:rPr>
          <w:rFonts w:ascii="Calibri" w:hAnsi="Calibri" w:cs="Calibri"/>
          <w:sz w:val="22"/>
          <w:szCs w:val="22"/>
        </w:rPr>
        <w:t xml:space="preserve"> nomination. </w:t>
      </w:r>
      <w:r w:rsidR="00FD537D" w:rsidRPr="00441AC9">
        <w:rPr>
          <w:rFonts w:ascii="Calibri" w:hAnsi="Calibri" w:cs="Calibri"/>
          <w:sz w:val="22"/>
          <w:szCs w:val="22"/>
        </w:rPr>
        <w:tab/>
      </w:r>
      <w:r w:rsidR="00FD537D" w:rsidRPr="00E27B1B">
        <w:rPr>
          <w:rFonts w:ascii="Calibri" w:hAnsi="Calibri" w:cs="Calibri"/>
          <w:sz w:val="22"/>
          <w:szCs w:val="22"/>
          <w:highlight w:val="yellow"/>
        </w:rPr>
        <w:br/>
      </w:r>
      <w:r w:rsidR="00BA3AB1" w:rsidRPr="00E27B1B">
        <w:rPr>
          <w:rFonts w:ascii="Calibri" w:hAnsi="Calibri" w:cs="Calibri"/>
          <w:sz w:val="22"/>
          <w:szCs w:val="22"/>
          <w:highlight w:val="yellow"/>
        </w:rPr>
        <w:br/>
      </w:r>
      <w:r w:rsidR="008930DA" w:rsidRPr="00441AC9">
        <w:rPr>
          <w:rFonts w:ascii="Calibri" w:hAnsi="Calibri" w:cs="Calibri"/>
          <w:sz w:val="22"/>
          <w:szCs w:val="22"/>
        </w:rPr>
        <w:t>Nous</w:t>
      </w:r>
      <w:r w:rsidR="00FD537D" w:rsidRPr="00441AC9">
        <w:rPr>
          <w:rFonts w:ascii="Calibri" w:hAnsi="Calibri" w:cs="Calibri"/>
          <w:sz w:val="22"/>
          <w:szCs w:val="22"/>
        </w:rPr>
        <w:t xml:space="preserve"> vous informons que les montants bruts versés par la</w:t>
      </w:r>
      <w:r w:rsidR="009A60FB" w:rsidRPr="00441AC9">
        <w:rPr>
          <w:rFonts w:ascii="Calibri" w:hAnsi="Calibri" w:cs="Calibri"/>
          <w:sz w:val="22"/>
          <w:szCs w:val="22"/>
        </w:rPr>
        <w:t xml:space="preserve"> </w:t>
      </w:r>
      <w:r w:rsidR="00FD537D" w:rsidRPr="00441AC9">
        <w:rPr>
          <w:rFonts w:ascii="Calibri" w:hAnsi="Calibri" w:cs="Calibri"/>
          <w:sz w:val="22"/>
          <w:szCs w:val="22"/>
        </w:rPr>
        <w:t>société pour l’année 20</w:t>
      </w:r>
      <w:r w:rsidR="00ED5AAE" w:rsidRPr="00441AC9">
        <w:rPr>
          <w:rFonts w:ascii="Calibri" w:hAnsi="Calibri" w:cs="Calibri"/>
          <w:sz w:val="22"/>
          <w:szCs w:val="22"/>
        </w:rPr>
        <w:t>2</w:t>
      </w:r>
      <w:r w:rsidR="00441AC9" w:rsidRPr="00441AC9">
        <w:rPr>
          <w:rFonts w:ascii="Calibri" w:hAnsi="Calibri" w:cs="Calibri"/>
          <w:sz w:val="22"/>
          <w:szCs w:val="22"/>
        </w:rPr>
        <w:t>1</w:t>
      </w:r>
      <w:r w:rsidR="00FD537D" w:rsidRPr="00441AC9">
        <w:rPr>
          <w:rFonts w:ascii="Calibri" w:hAnsi="Calibri" w:cs="Calibri"/>
          <w:sz w:val="22"/>
          <w:szCs w:val="22"/>
        </w:rPr>
        <w:t xml:space="preserve"> s’élèvent à </w:t>
      </w:r>
      <w:r w:rsidR="00441AC9" w:rsidRPr="00441AC9">
        <w:rPr>
          <w:rFonts w:ascii="Calibri" w:hAnsi="Calibri" w:cs="Calibri"/>
          <w:sz w:val="22"/>
          <w:szCs w:val="22"/>
        </w:rPr>
        <w:t>260</w:t>
      </w:r>
      <w:r w:rsidR="00FD537D" w:rsidRPr="00441AC9">
        <w:rPr>
          <w:rFonts w:ascii="Calibri" w:hAnsi="Calibri" w:cs="Calibri"/>
          <w:sz w:val="22"/>
          <w:szCs w:val="22"/>
        </w:rPr>
        <w:t xml:space="preserve"> </w:t>
      </w:r>
      <w:r w:rsidR="00C3540E">
        <w:rPr>
          <w:rFonts w:ascii="Calibri" w:hAnsi="Calibri" w:cs="Calibri"/>
          <w:sz w:val="22"/>
          <w:szCs w:val="22"/>
        </w:rPr>
        <w:t>K€</w:t>
      </w:r>
      <w:r w:rsidR="00FD537D" w:rsidRPr="00441AC9">
        <w:rPr>
          <w:rFonts w:ascii="Calibri" w:hAnsi="Calibri" w:cs="Calibri"/>
          <w:sz w:val="22"/>
          <w:szCs w:val="22"/>
        </w:rPr>
        <w:t xml:space="preserve"> pour Monsieur Jérémie </w:t>
      </w:r>
      <w:r w:rsidR="00FD537D" w:rsidRPr="00441AC9">
        <w:rPr>
          <w:rFonts w:ascii="Calibri" w:hAnsi="Calibri" w:cs="Calibri"/>
          <w:smallCaps/>
          <w:sz w:val="22"/>
          <w:szCs w:val="22"/>
        </w:rPr>
        <w:t>Luciani,</w:t>
      </w:r>
      <w:r w:rsidR="00FD537D" w:rsidRPr="00441AC9">
        <w:rPr>
          <w:rFonts w:ascii="Calibri" w:hAnsi="Calibri" w:cs="Calibri"/>
          <w:sz w:val="22"/>
          <w:szCs w:val="22"/>
        </w:rPr>
        <w:t xml:space="preserve"> Président du Directoire et à </w:t>
      </w:r>
      <w:r w:rsidR="00441AC9" w:rsidRPr="00441AC9">
        <w:rPr>
          <w:rFonts w:ascii="Calibri" w:hAnsi="Calibri" w:cs="Calibri"/>
          <w:sz w:val="22"/>
          <w:szCs w:val="22"/>
        </w:rPr>
        <w:t>91</w:t>
      </w:r>
      <w:r w:rsidR="00FD537D" w:rsidRPr="00441AC9">
        <w:rPr>
          <w:rFonts w:ascii="Calibri" w:hAnsi="Calibri" w:cs="Calibri"/>
          <w:sz w:val="22"/>
          <w:szCs w:val="22"/>
        </w:rPr>
        <w:t xml:space="preserve"> </w:t>
      </w:r>
      <w:r w:rsidR="00C3540E">
        <w:rPr>
          <w:rFonts w:ascii="Calibri" w:hAnsi="Calibri" w:cs="Calibri"/>
          <w:sz w:val="22"/>
          <w:szCs w:val="22"/>
        </w:rPr>
        <w:t>K€</w:t>
      </w:r>
      <w:r w:rsidR="00FD537D" w:rsidRPr="00441AC9">
        <w:rPr>
          <w:rFonts w:ascii="Calibri" w:hAnsi="Calibri" w:cs="Calibri"/>
          <w:sz w:val="22"/>
          <w:szCs w:val="22"/>
        </w:rPr>
        <w:t xml:space="preserve"> pour Madame Christine N</w:t>
      </w:r>
      <w:r w:rsidR="00FD537D" w:rsidRPr="00441AC9">
        <w:rPr>
          <w:rFonts w:ascii="Calibri" w:hAnsi="Calibri" w:cs="Calibri"/>
          <w:smallCaps/>
          <w:sz w:val="22"/>
          <w:szCs w:val="22"/>
        </w:rPr>
        <w:t>iviere</w:t>
      </w:r>
      <w:r w:rsidR="00FD537D" w:rsidRPr="00441AC9">
        <w:rPr>
          <w:rFonts w:ascii="Calibri" w:hAnsi="Calibri" w:cs="Calibri"/>
          <w:sz w:val="22"/>
          <w:szCs w:val="22"/>
        </w:rPr>
        <w:t xml:space="preserve"> (y compris avantages en nature). Monsieur Stéphane </w:t>
      </w:r>
      <w:r w:rsidR="001A1449" w:rsidRPr="00441AC9">
        <w:rPr>
          <w:rFonts w:ascii="Calibri" w:hAnsi="Calibri" w:cs="Calibri"/>
          <w:sz w:val="22"/>
          <w:szCs w:val="22"/>
        </w:rPr>
        <w:t>P</w:t>
      </w:r>
      <w:r w:rsidR="001A1449" w:rsidRPr="00441AC9">
        <w:rPr>
          <w:rFonts w:ascii="Calibri" w:hAnsi="Calibri" w:cs="Calibri"/>
          <w:smallCaps/>
          <w:sz w:val="22"/>
          <w:szCs w:val="22"/>
        </w:rPr>
        <w:t>ieri</w:t>
      </w:r>
      <w:r w:rsidR="001A1449" w:rsidRPr="00441AC9">
        <w:rPr>
          <w:rFonts w:ascii="Calibri" w:hAnsi="Calibri" w:cs="Calibri"/>
          <w:sz w:val="22"/>
          <w:szCs w:val="22"/>
        </w:rPr>
        <w:t xml:space="preserve"> </w:t>
      </w:r>
      <w:r w:rsidR="007D707A" w:rsidRPr="00441AC9">
        <w:rPr>
          <w:rFonts w:ascii="Calibri" w:hAnsi="Calibri" w:cs="Calibri"/>
          <w:sz w:val="22"/>
          <w:szCs w:val="22"/>
        </w:rPr>
        <w:t>n’a perçu aucune rémunération</w:t>
      </w:r>
      <w:r w:rsidR="00FD537D" w:rsidRPr="00441AC9">
        <w:rPr>
          <w:rFonts w:ascii="Calibri" w:hAnsi="Calibri" w:cs="Calibri"/>
          <w:sz w:val="22"/>
          <w:szCs w:val="22"/>
        </w:rPr>
        <w:t>.</w:t>
      </w:r>
      <w:r w:rsidR="00FD537D" w:rsidRPr="00441AC9">
        <w:rPr>
          <w:rFonts w:ascii="Calibri" w:hAnsi="Calibri" w:cs="Calibri"/>
          <w:sz w:val="22"/>
          <w:szCs w:val="22"/>
        </w:rPr>
        <w:tab/>
      </w:r>
      <w:r w:rsidR="00FD537D" w:rsidRPr="00441AC9">
        <w:rPr>
          <w:rFonts w:ascii="Calibri" w:hAnsi="Calibri" w:cs="Calibri"/>
          <w:sz w:val="22"/>
          <w:szCs w:val="22"/>
        </w:rPr>
        <w:br/>
      </w:r>
      <w:r w:rsidR="00FD537D" w:rsidRPr="00441AC9">
        <w:rPr>
          <w:rFonts w:ascii="Calibri" w:hAnsi="Calibri" w:cs="Calibri"/>
          <w:sz w:val="22"/>
          <w:szCs w:val="22"/>
        </w:rPr>
        <w:br/>
        <w:t xml:space="preserve">Monsieur Jérémie </w:t>
      </w:r>
      <w:r w:rsidR="00FD537D" w:rsidRPr="00441AC9">
        <w:rPr>
          <w:rFonts w:ascii="Calibri" w:hAnsi="Calibri" w:cs="Calibri"/>
          <w:smallCaps/>
          <w:sz w:val="22"/>
          <w:szCs w:val="22"/>
        </w:rPr>
        <w:t xml:space="preserve">Luciani </w:t>
      </w:r>
      <w:r w:rsidR="00FD537D" w:rsidRPr="00441AC9">
        <w:rPr>
          <w:rFonts w:ascii="Calibri" w:hAnsi="Calibri" w:cs="Calibri"/>
          <w:sz w:val="22"/>
          <w:szCs w:val="22"/>
        </w:rPr>
        <w:t>a perçu en qualité de Président de la SAS</w:t>
      </w:r>
      <w:r w:rsidR="00ED5AAE" w:rsidRPr="00441AC9">
        <w:rPr>
          <w:rFonts w:ascii="Calibri" w:hAnsi="Calibri" w:cs="Calibri"/>
          <w:sz w:val="22"/>
          <w:szCs w:val="22"/>
        </w:rPr>
        <w:t>U</w:t>
      </w:r>
      <w:r w:rsidR="00FD537D" w:rsidRPr="00441AC9">
        <w:rPr>
          <w:rFonts w:ascii="Calibri" w:hAnsi="Calibri" w:cs="Calibri"/>
          <w:sz w:val="22"/>
          <w:szCs w:val="22"/>
        </w:rPr>
        <w:t xml:space="preserve"> IDSUD </w:t>
      </w:r>
      <w:r w:rsidR="00A146F2" w:rsidRPr="00441AC9">
        <w:rPr>
          <w:rFonts w:ascii="Calibri" w:hAnsi="Calibri" w:cs="Calibri"/>
          <w:sz w:val="22"/>
          <w:szCs w:val="22"/>
        </w:rPr>
        <w:t>Energies</w:t>
      </w:r>
      <w:r w:rsidR="00FD537D" w:rsidRPr="00441AC9">
        <w:rPr>
          <w:rFonts w:ascii="Calibri" w:hAnsi="Calibri" w:cs="Calibri"/>
          <w:sz w:val="22"/>
          <w:szCs w:val="22"/>
        </w:rPr>
        <w:t xml:space="preserve"> la somme de </w:t>
      </w:r>
      <w:r w:rsidR="00441AC9" w:rsidRPr="00441AC9">
        <w:rPr>
          <w:rFonts w:ascii="Calibri" w:hAnsi="Calibri" w:cs="Calibri"/>
          <w:sz w:val="22"/>
          <w:szCs w:val="22"/>
        </w:rPr>
        <w:t>80</w:t>
      </w:r>
      <w:r w:rsidR="00FD537D" w:rsidRPr="00441AC9">
        <w:rPr>
          <w:rFonts w:ascii="Calibri" w:hAnsi="Calibri" w:cs="Calibri"/>
          <w:sz w:val="22"/>
          <w:szCs w:val="22"/>
        </w:rPr>
        <w:t xml:space="preserve"> </w:t>
      </w:r>
      <w:r w:rsidR="00C3540E">
        <w:rPr>
          <w:rFonts w:ascii="Calibri" w:hAnsi="Calibri" w:cs="Calibri"/>
          <w:sz w:val="22"/>
          <w:szCs w:val="22"/>
        </w:rPr>
        <w:t>K€</w:t>
      </w:r>
      <w:r w:rsidR="00FD537D" w:rsidRPr="00441AC9">
        <w:rPr>
          <w:rFonts w:ascii="Calibri" w:hAnsi="Calibri" w:cs="Calibri"/>
          <w:sz w:val="22"/>
          <w:szCs w:val="22"/>
        </w:rPr>
        <w:t xml:space="preserve"> pour l’année 20</w:t>
      </w:r>
      <w:r w:rsidR="00ED5AAE" w:rsidRPr="00441AC9">
        <w:rPr>
          <w:rFonts w:ascii="Calibri" w:hAnsi="Calibri" w:cs="Calibri"/>
          <w:sz w:val="22"/>
          <w:szCs w:val="22"/>
        </w:rPr>
        <w:t>2</w:t>
      </w:r>
      <w:r w:rsidR="00441AC9" w:rsidRPr="00441AC9">
        <w:rPr>
          <w:rFonts w:ascii="Calibri" w:hAnsi="Calibri" w:cs="Calibri"/>
          <w:sz w:val="22"/>
          <w:szCs w:val="22"/>
        </w:rPr>
        <w:t>1</w:t>
      </w:r>
      <w:r w:rsidR="00FD537D" w:rsidRPr="00441AC9">
        <w:rPr>
          <w:rFonts w:ascii="Calibri" w:hAnsi="Calibri" w:cs="Calibri"/>
          <w:sz w:val="22"/>
          <w:szCs w:val="22"/>
        </w:rPr>
        <w:t>, Monsieur Stéphane P</w:t>
      </w:r>
      <w:r w:rsidR="001A1449" w:rsidRPr="00441AC9">
        <w:rPr>
          <w:rFonts w:ascii="Calibri" w:hAnsi="Calibri" w:cs="Calibri"/>
          <w:smallCaps/>
          <w:sz w:val="22"/>
          <w:szCs w:val="22"/>
        </w:rPr>
        <w:t>ieri</w:t>
      </w:r>
      <w:r w:rsidR="00FD537D" w:rsidRPr="00441AC9">
        <w:rPr>
          <w:rFonts w:ascii="Calibri" w:hAnsi="Calibri" w:cs="Calibri"/>
          <w:sz w:val="22"/>
          <w:szCs w:val="22"/>
        </w:rPr>
        <w:t xml:space="preserve">, en qualité de Directeur général d’IDSUD </w:t>
      </w:r>
      <w:r w:rsidR="00A146F2" w:rsidRPr="00441AC9">
        <w:rPr>
          <w:rFonts w:ascii="Calibri" w:hAnsi="Calibri" w:cs="Calibri"/>
          <w:sz w:val="22"/>
          <w:szCs w:val="22"/>
        </w:rPr>
        <w:t>Energies</w:t>
      </w:r>
      <w:r w:rsidR="00FD537D" w:rsidRPr="00441AC9">
        <w:rPr>
          <w:rFonts w:ascii="Calibri" w:hAnsi="Calibri" w:cs="Calibri"/>
          <w:sz w:val="22"/>
          <w:szCs w:val="22"/>
        </w:rPr>
        <w:t xml:space="preserve"> la somme de </w:t>
      </w:r>
      <w:r w:rsidR="00441AC9" w:rsidRPr="00441AC9">
        <w:rPr>
          <w:rFonts w:ascii="Calibri" w:hAnsi="Calibri" w:cs="Calibri"/>
          <w:sz w:val="22"/>
          <w:szCs w:val="22"/>
        </w:rPr>
        <w:t>14</w:t>
      </w:r>
      <w:r w:rsidR="00B46E10" w:rsidRPr="00441AC9">
        <w:rPr>
          <w:rFonts w:ascii="Calibri" w:hAnsi="Calibri" w:cs="Calibri"/>
          <w:sz w:val="22"/>
          <w:szCs w:val="22"/>
        </w:rPr>
        <w:t>4</w:t>
      </w:r>
      <w:r w:rsidR="00FD537D" w:rsidRPr="00441AC9">
        <w:rPr>
          <w:rFonts w:ascii="Calibri" w:hAnsi="Calibri" w:cs="Calibri"/>
          <w:sz w:val="22"/>
          <w:szCs w:val="22"/>
        </w:rPr>
        <w:t xml:space="preserve"> </w:t>
      </w:r>
      <w:r w:rsidR="00C3540E">
        <w:rPr>
          <w:rFonts w:ascii="Calibri" w:hAnsi="Calibri" w:cs="Calibri"/>
          <w:sz w:val="22"/>
          <w:szCs w:val="22"/>
        </w:rPr>
        <w:t>K€</w:t>
      </w:r>
      <w:r w:rsidR="00FD537D" w:rsidRPr="00441AC9">
        <w:rPr>
          <w:rFonts w:ascii="Calibri" w:hAnsi="Calibri" w:cs="Calibri"/>
          <w:sz w:val="22"/>
          <w:szCs w:val="22"/>
        </w:rPr>
        <w:t xml:space="preserve">. </w:t>
      </w:r>
      <w:r w:rsidR="00FD537D" w:rsidRPr="00441AC9">
        <w:rPr>
          <w:rFonts w:ascii="Calibri" w:hAnsi="Calibri" w:cs="Calibri"/>
          <w:sz w:val="22"/>
          <w:szCs w:val="22"/>
        </w:rPr>
        <w:tab/>
      </w:r>
      <w:r w:rsidR="00FD537D" w:rsidRPr="00441AC9">
        <w:rPr>
          <w:rFonts w:ascii="Calibri" w:hAnsi="Calibri" w:cs="Calibri"/>
          <w:sz w:val="22"/>
          <w:szCs w:val="22"/>
        </w:rPr>
        <w:br/>
      </w:r>
      <w:r w:rsidR="009A60FB" w:rsidRPr="00441AC9">
        <w:rPr>
          <w:rFonts w:ascii="Calibri" w:hAnsi="Calibri" w:cs="Calibri"/>
          <w:sz w:val="22"/>
          <w:szCs w:val="22"/>
        </w:rPr>
        <w:br/>
      </w:r>
      <w:r w:rsidR="00FD537D" w:rsidRPr="00441AC9">
        <w:rPr>
          <w:rFonts w:ascii="Calibri" w:hAnsi="Calibri" w:cs="Calibri"/>
          <w:sz w:val="22"/>
          <w:szCs w:val="22"/>
          <w:u w:val="single"/>
        </w:rPr>
        <w:t>4) Engagements financiers en matière de retraite</w:t>
      </w:r>
      <w:r w:rsidR="00FD537D" w:rsidRPr="00441AC9">
        <w:rPr>
          <w:rFonts w:ascii="Calibri" w:hAnsi="Calibri" w:cs="Calibri"/>
          <w:sz w:val="22"/>
          <w:szCs w:val="22"/>
        </w:rPr>
        <w:tab/>
      </w:r>
      <w:r w:rsidR="00FD537D" w:rsidRPr="00441AC9">
        <w:rPr>
          <w:rFonts w:ascii="Calibri" w:hAnsi="Calibri" w:cs="Calibri"/>
          <w:sz w:val="22"/>
          <w:szCs w:val="22"/>
        </w:rPr>
        <w:br/>
      </w:r>
      <w:r w:rsidR="00FD537D" w:rsidRPr="00441AC9">
        <w:rPr>
          <w:rFonts w:ascii="Calibri" w:hAnsi="Calibri" w:cs="Calibri"/>
          <w:sz w:val="22"/>
          <w:szCs w:val="22"/>
          <w:u w:val="single"/>
        </w:rPr>
        <w:br/>
      </w:r>
      <w:r w:rsidR="00FD537D" w:rsidRPr="00441AC9">
        <w:rPr>
          <w:rFonts w:ascii="Calibri" w:hAnsi="Calibri" w:cs="Calibri"/>
          <w:sz w:val="22"/>
          <w:szCs w:val="22"/>
        </w:rPr>
        <w:t>Le Directoire bénéficie d’un contrat de retraite par capitalisation à prestations définies.</w:t>
      </w:r>
      <w:r w:rsidR="00FD537D" w:rsidRPr="00441AC9">
        <w:rPr>
          <w:rFonts w:ascii="Calibri" w:hAnsi="Calibri" w:cs="Calibri"/>
          <w:sz w:val="22"/>
          <w:szCs w:val="22"/>
        </w:rPr>
        <w:tab/>
      </w:r>
      <w:r w:rsidR="00FD537D" w:rsidRPr="00441AC9">
        <w:rPr>
          <w:rFonts w:ascii="Calibri" w:hAnsi="Calibri" w:cs="Calibri"/>
          <w:sz w:val="22"/>
          <w:szCs w:val="22"/>
        </w:rPr>
        <w:br/>
      </w:r>
      <w:r w:rsidR="009A60FB" w:rsidRPr="00441AC9">
        <w:rPr>
          <w:rFonts w:ascii="Calibri" w:hAnsi="Calibri" w:cs="Calibri"/>
          <w:sz w:val="22"/>
          <w:szCs w:val="22"/>
          <w:u w:val="single"/>
        </w:rPr>
        <w:br/>
      </w:r>
      <w:r w:rsidR="00FD537D" w:rsidRPr="00441AC9">
        <w:rPr>
          <w:rFonts w:ascii="Calibri" w:hAnsi="Calibri" w:cs="Calibri"/>
          <w:sz w:val="22"/>
          <w:szCs w:val="22"/>
          <w:u w:val="single"/>
        </w:rPr>
        <w:t>5) Représentant permanent</w:t>
      </w:r>
      <w:r w:rsidR="00FD537D" w:rsidRPr="00441AC9">
        <w:rPr>
          <w:rFonts w:ascii="Calibri" w:hAnsi="Calibri" w:cs="Calibri"/>
          <w:sz w:val="22"/>
          <w:szCs w:val="22"/>
        </w:rPr>
        <w:t xml:space="preserve"> </w:t>
      </w:r>
      <w:r w:rsidR="00FD537D" w:rsidRPr="00441AC9">
        <w:rPr>
          <w:rFonts w:ascii="Calibri" w:hAnsi="Calibri" w:cs="Calibri"/>
          <w:sz w:val="22"/>
          <w:szCs w:val="22"/>
        </w:rPr>
        <w:tab/>
        <w:t>néant</w:t>
      </w:r>
      <w:r w:rsidR="001A1449" w:rsidRPr="00441AC9">
        <w:rPr>
          <w:rFonts w:ascii="Calibri" w:hAnsi="Calibri" w:cs="Calibri"/>
          <w:sz w:val="22"/>
          <w:szCs w:val="22"/>
        </w:rPr>
        <w:tab/>
      </w:r>
      <w:r w:rsidR="001A1449" w:rsidRPr="00E27B1B">
        <w:rPr>
          <w:rFonts w:ascii="Calibri" w:hAnsi="Calibri" w:cs="Calibri"/>
          <w:sz w:val="22"/>
          <w:szCs w:val="22"/>
          <w:highlight w:val="yellow"/>
        </w:rPr>
        <w:br/>
      </w:r>
      <w:r w:rsidR="00FD537D" w:rsidRPr="00E27B1B">
        <w:rPr>
          <w:rFonts w:ascii="Calibri" w:hAnsi="Calibri" w:cs="Calibri"/>
          <w:sz w:val="22"/>
          <w:szCs w:val="22"/>
          <w:highlight w:val="yellow"/>
        </w:rPr>
        <w:br/>
      </w:r>
      <w:r w:rsidR="00FD537D" w:rsidRPr="00300F64">
        <w:rPr>
          <w:rFonts w:ascii="Calibri" w:hAnsi="Calibri" w:cs="Calibri"/>
          <w:b/>
          <w:color w:val="E2402A"/>
          <w:sz w:val="22"/>
          <w:szCs w:val="22"/>
        </w:rPr>
        <w:t xml:space="preserve">C – </w:t>
      </w:r>
      <w:r w:rsidR="00BA28DE" w:rsidRPr="00300F64">
        <w:rPr>
          <w:rFonts w:ascii="Calibri" w:hAnsi="Calibri" w:cs="Calibri"/>
          <w:b/>
          <w:color w:val="E2402A"/>
          <w:sz w:val="22"/>
          <w:szCs w:val="22"/>
        </w:rPr>
        <w:t xml:space="preserve"> </w:t>
      </w:r>
      <w:r w:rsidR="00FD537D" w:rsidRPr="00300F64">
        <w:rPr>
          <w:rFonts w:ascii="Calibri" w:hAnsi="Calibri" w:cs="Calibri"/>
          <w:b/>
          <w:smallCaps/>
          <w:color w:val="E2402A"/>
          <w:sz w:val="22"/>
          <w:szCs w:val="22"/>
        </w:rPr>
        <w:t xml:space="preserve">Conventions </w:t>
      </w:r>
      <w:r w:rsidR="00644B90" w:rsidRPr="00300F64">
        <w:rPr>
          <w:rFonts w:ascii="Calibri" w:hAnsi="Calibri" w:cs="Calibri"/>
          <w:b/>
          <w:smallCaps/>
          <w:color w:val="E2402A"/>
          <w:sz w:val="22"/>
          <w:szCs w:val="22"/>
        </w:rPr>
        <w:t xml:space="preserve">intervenues, directement ou par personne interposée, entre, d’une part, l’un des mandataires sociaux ou l’un des actionnaires disposant d’une fraction des droits de vote supérieure à 10 % d’une société et, d’autre part, une autre société dont la première possède directement ou indirectement plus de la moitié du capital, à l’exception des conventions portant sur des opérations courantes et </w:t>
      </w:r>
      <w:r w:rsidR="00FD537D" w:rsidRPr="00300F64">
        <w:rPr>
          <w:rFonts w:ascii="Calibri" w:hAnsi="Calibri" w:cs="Calibri"/>
          <w:b/>
          <w:smallCaps/>
          <w:color w:val="E2402A"/>
          <w:sz w:val="22"/>
          <w:szCs w:val="22"/>
        </w:rPr>
        <w:t xml:space="preserve">conclues </w:t>
      </w:r>
      <w:r w:rsidR="00644B90" w:rsidRPr="00300F64">
        <w:rPr>
          <w:rFonts w:ascii="Calibri" w:hAnsi="Calibri" w:cs="Calibri"/>
          <w:b/>
          <w:smallCaps/>
          <w:color w:val="E2402A"/>
          <w:sz w:val="22"/>
          <w:szCs w:val="22"/>
        </w:rPr>
        <w:t>à des conditions normales</w:t>
      </w:r>
      <w:r w:rsidR="00FD537D" w:rsidRPr="00300F64">
        <w:rPr>
          <w:rFonts w:ascii="Calibri" w:hAnsi="Calibri" w:cs="Calibri"/>
          <w:b/>
          <w:color w:val="E2402A"/>
          <w:sz w:val="22"/>
          <w:szCs w:val="22"/>
        </w:rPr>
        <w:t> :</w:t>
      </w:r>
      <w:r w:rsidR="00E7411A" w:rsidRPr="00300F64">
        <w:rPr>
          <w:rFonts w:ascii="Calibri" w:hAnsi="Calibri" w:cs="Calibri"/>
          <w:b/>
          <w:color w:val="E2402A"/>
          <w:sz w:val="22"/>
          <w:szCs w:val="22"/>
        </w:rPr>
        <w:t xml:space="preserve"> </w:t>
      </w:r>
      <w:r w:rsidR="00300F64" w:rsidRPr="00300F64">
        <w:rPr>
          <w:rFonts w:ascii="Calibri" w:hAnsi="Calibri" w:cs="Calibri"/>
          <w:b/>
          <w:color w:val="E2402A"/>
          <w:sz w:val="22"/>
          <w:szCs w:val="22"/>
        </w:rPr>
        <w:br/>
      </w:r>
      <w:r w:rsidR="00300F64" w:rsidRPr="00300F64">
        <w:rPr>
          <w:rFonts w:ascii="Calibri" w:hAnsi="Calibri" w:cs="Calibri"/>
          <w:sz w:val="22"/>
          <w:szCs w:val="22"/>
        </w:rPr>
        <w:br/>
      </w:r>
      <w:r w:rsidR="00300F64" w:rsidRPr="00B95CC4">
        <w:rPr>
          <w:rFonts w:ascii="Calibri" w:hAnsi="Calibri" w:cs="Calibri"/>
          <w:sz w:val="22"/>
          <w:szCs w:val="22"/>
          <w:u w:val="single"/>
        </w:rPr>
        <w:t>Les Conventions nouvelles :</w:t>
      </w:r>
      <w:r w:rsidR="00300F64">
        <w:rPr>
          <w:rFonts w:ascii="Calibri" w:hAnsi="Calibri" w:cs="Calibri"/>
          <w:sz w:val="22"/>
          <w:szCs w:val="22"/>
        </w:rPr>
        <w:tab/>
      </w:r>
      <w:r w:rsidR="00300F64">
        <w:rPr>
          <w:rFonts w:ascii="Calibri" w:hAnsi="Calibri" w:cs="Calibri"/>
          <w:sz w:val="22"/>
          <w:szCs w:val="22"/>
        </w:rPr>
        <w:br/>
      </w:r>
    </w:p>
    <w:p w14:paraId="47418FBE" w14:textId="3548406F" w:rsidR="00300F64" w:rsidRPr="007A796B" w:rsidRDefault="003318BD" w:rsidP="003318BD">
      <w:pPr>
        <w:ind w:right="-15" w:firstLine="284"/>
        <w:jc w:val="both"/>
        <w:rPr>
          <w:rFonts w:ascii="Calibri" w:hAnsi="Calibri" w:cs="Calibri"/>
          <w:sz w:val="22"/>
          <w:szCs w:val="22"/>
        </w:rPr>
      </w:pPr>
      <w:r>
        <w:rPr>
          <w:rFonts w:ascii="Calibri" w:hAnsi="Calibri" w:cs="Calibri"/>
          <w:sz w:val="22"/>
          <w:szCs w:val="22"/>
        </w:rPr>
        <w:t>1)</w:t>
      </w:r>
      <w:r w:rsidR="00900EFA" w:rsidRPr="007A796B">
        <w:rPr>
          <w:rFonts w:ascii="Calibri" w:hAnsi="Calibri" w:cs="Calibri"/>
          <w:sz w:val="22"/>
          <w:szCs w:val="22"/>
        </w:rPr>
        <w:t xml:space="preserve"> </w:t>
      </w:r>
      <w:r w:rsidR="00900EFA" w:rsidRPr="007A796B">
        <w:rPr>
          <w:rFonts w:asciiTheme="minorHAnsi" w:eastAsiaTheme="minorHAnsi" w:hAnsiTheme="minorHAnsi" w:cstheme="minorBidi"/>
          <w:sz w:val="22"/>
          <w:szCs w:val="22"/>
          <w:lang w:eastAsia="en-US"/>
        </w:rPr>
        <w:t>La société a constaté par acte sous seing privé en date du 31 décembre 2021 un abandon de créance avec clause de retour à meilleure fortune au profit de sa</w:t>
      </w:r>
      <w:r w:rsidR="00AF5D21">
        <w:rPr>
          <w:rFonts w:asciiTheme="minorHAnsi" w:eastAsiaTheme="minorHAnsi" w:hAnsiTheme="minorHAnsi" w:cstheme="minorBidi"/>
          <w:sz w:val="22"/>
          <w:szCs w:val="22"/>
          <w:lang w:eastAsia="en-US"/>
        </w:rPr>
        <w:t xml:space="preserve">          </w:t>
      </w:r>
      <w:r w:rsidR="00900EFA" w:rsidRPr="007A796B">
        <w:rPr>
          <w:rFonts w:asciiTheme="minorHAnsi" w:eastAsiaTheme="minorHAnsi" w:hAnsiTheme="minorHAnsi" w:cstheme="minorBidi"/>
          <w:sz w:val="22"/>
          <w:szCs w:val="22"/>
          <w:lang w:eastAsia="en-US"/>
        </w:rPr>
        <w:t xml:space="preserve"> filiale : IDSUD Energies pour un montant de 6 M€.</w:t>
      </w:r>
      <w:r w:rsidR="00900EFA" w:rsidRPr="007A796B">
        <w:rPr>
          <w:rFonts w:asciiTheme="minorHAnsi" w:eastAsiaTheme="minorHAnsi" w:hAnsiTheme="minorHAnsi" w:cstheme="minorBidi"/>
          <w:sz w:val="22"/>
          <w:szCs w:val="22"/>
          <w:lang w:eastAsia="en-US"/>
        </w:rPr>
        <w:tab/>
      </w:r>
      <w:r w:rsidR="00900EFA" w:rsidRPr="007A796B">
        <w:rPr>
          <w:rFonts w:asciiTheme="minorHAnsi" w:eastAsiaTheme="minorHAnsi" w:hAnsiTheme="minorHAnsi" w:cstheme="minorBidi"/>
          <w:sz w:val="22"/>
          <w:szCs w:val="22"/>
          <w:lang w:eastAsia="en-US"/>
        </w:rPr>
        <w:br/>
        <w:t>Le retour à meilleure fortune est défini par la réalisation au plus tard au cours de l’exercice clos le 31 décembre 2027 (inclus), d’un résultat net positif, étant précisé que ce résultat net s’entend du résultat de l’exercice après impôt, mais avant prise en compte des incidences de la reconstitution de la créance. En cas de retour à meilleure fortune, la société s’engage à réinscrire au crédit du compte courant de l’Associé un montant de créance</w:t>
      </w:r>
      <w:r w:rsidR="00AF5D21">
        <w:rPr>
          <w:rFonts w:asciiTheme="minorHAnsi" w:eastAsiaTheme="minorHAnsi" w:hAnsiTheme="minorHAnsi" w:cstheme="minorBidi"/>
          <w:sz w:val="22"/>
          <w:szCs w:val="22"/>
          <w:lang w:eastAsia="en-US"/>
        </w:rPr>
        <w:t xml:space="preserve">  </w:t>
      </w:r>
      <w:r w:rsidR="00900EFA" w:rsidRPr="007A796B">
        <w:rPr>
          <w:rFonts w:asciiTheme="minorHAnsi" w:eastAsiaTheme="minorHAnsi" w:hAnsiTheme="minorHAnsi" w:cstheme="minorBidi"/>
          <w:sz w:val="22"/>
          <w:szCs w:val="22"/>
          <w:lang w:eastAsia="en-US"/>
        </w:rPr>
        <w:t xml:space="preserve"> correspondant à 50</w:t>
      </w:r>
      <w:r w:rsidR="006B4035">
        <w:rPr>
          <w:rFonts w:asciiTheme="minorHAnsi" w:eastAsiaTheme="minorHAnsi" w:hAnsiTheme="minorHAnsi" w:cstheme="minorBidi"/>
          <w:sz w:val="22"/>
          <w:szCs w:val="22"/>
          <w:lang w:eastAsia="en-US"/>
        </w:rPr>
        <w:t xml:space="preserve"> </w:t>
      </w:r>
      <w:r w:rsidR="00900EFA" w:rsidRPr="007A796B">
        <w:rPr>
          <w:rFonts w:asciiTheme="minorHAnsi" w:eastAsiaTheme="minorHAnsi" w:hAnsiTheme="minorHAnsi" w:cstheme="minorBidi"/>
          <w:sz w:val="22"/>
          <w:szCs w:val="22"/>
          <w:lang w:eastAsia="en-US"/>
        </w:rPr>
        <w:t>% du résultat net positif</w:t>
      </w:r>
      <w:r w:rsidR="007A796B" w:rsidRPr="007A796B">
        <w:rPr>
          <w:rFonts w:asciiTheme="minorHAnsi" w:eastAsiaTheme="minorHAnsi" w:hAnsiTheme="minorHAnsi" w:cstheme="minorBidi"/>
          <w:sz w:val="22"/>
          <w:szCs w:val="22"/>
          <w:lang w:eastAsia="en-US"/>
        </w:rPr>
        <w:t xml:space="preserve"> de la partie qui excède 500 K€</w:t>
      </w:r>
      <w:r w:rsidR="00900EFA" w:rsidRPr="007A796B">
        <w:rPr>
          <w:rFonts w:asciiTheme="minorHAnsi" w:eastAsiaTheme="minorHAnsi" w:hAnsiTheme="minorHAnsi" w:cstheme="minorBidi"/>
          <w:sz w:val="22"/>
          <w:szCs w:val="22"/>
          <w:lang w:eastAsia="en-US"/>
        </w:rPr>
        <w:t xml:space="preserve"> de chaque exercice tel que défini ci-dessus.</w:t>
      </w:r>
      <w:r w:rsidR="00900EFA" w:rsidRPr="007A796B">
        <w:rPr>
          <w:rFonts w:asciiTheme="minorHAnsi" w:eastAsiaTheme="minorHAnsi" w:hAnsiTheme="minorHAnsi" w:cstheme="minorBidi"/>
          <w:sz w:val="22"/>
          <w:szCs w:val="22"/>
          <w:lang w:eastAsia="en-US"/>
        </w:rPr>
        <w:tab/>
      </w:r>
      <w:r w:rsidR="00900EFA" w:rsidRPr="007A796B">
        <w:rPr>
          <w:rFonts w:asciiTheme="minorHAnsi" w:eastAsiaTheme="minorHAnsi" w:hAnsiTheme="minorHAnsi" w:cstheme="minorBidi"/>
          <w:sz w:val="22"/>
          <w:szCs w:val="22"/>
          <w:lang w:eastAsia="en-US"/>
        </w:rPr>
        <w:br/>
      </w:r>
      <w:r w:rsidR="00900EFA" w:rsidRPr="007A796B">
        <w:rPr>
          <w:rFonts w:ascii="Calibri" w:hAnsi="Calibri" w:cs="Calibri"/>
          <w:sz w:val="22"/>
          <w:szCs w:val="22"/>
        </w:rPr>
        <w:br/>
        <w:t>Cette convention a été autorisée en Conseil de Surveillance dans sa séance du 20 décembre 2021.</w:t>
      </w:r>
      <w:r w:rsidR="00300F64" w:rsidRPr="007A796B">
        <w:rPr>
          <w:rFonts w:ascii="Calibri" w:hAnsi="Calibri" w:cs="Calibri"/>
          <w:sz w:val="22"/>
          <w:szCs w:val="22"/>
        </w:rPr>
        <w:tab/>
      </w:r>
      <w:r w:rsidR="00300F64" w:rsidRPr="007A796B">
        <w:rPr>
          <w:rFonts w:ascii="Calibri" w:hAnsi="Calibri" w:cs="Calibri"/>
          <w:sz w:val="22"/>
          <w:szCs w:val="22"/>
        </w:rPr>
        <w:br/>
      </w:r>
    </w:p>
    <w:p w14:paraId="10B2D449" w14:textId="433DD6C6" w:rsidR="004D2456" w:rsidRPr="00894A19" w:rsidRDefault="003318BD" w:rsidP="003318BD">
      <w:pPr>
        <w:ind w:firstLine="284"/>
        <w:jc w:val="both"/>
        <w:rPr>
          <w:rFonts w:ascii="Calibri" w:hAnsi="Calibri" w:cs="Calibri"/>
          <w:sz w:val="22"/>
          <w:szCs w:val="22"/>
        </w:rPr>
      </w:pPr>
      <w:r>
        <w:rPr>
          <w:rFonts w:ascii="Calibri" w:hAnsi="Calibri" w:cs="Calibri"/>
          <w:sz w:val="22"/>
          <w:szCs w:val="22"/>
        </w:rPr>
        <w:t>2) U</w:t>
      </w:r>
      <w:r w:rsidR="00300F64" w:rsidRPr="007A796B">
        <w:rPr>
          <w:rFonts w:ascii="Calibri" w:hAnsi="Calibri" w:cs="Calibri"/>
          <w:sz w:val="22"/>
          <w:szCs w:val="22"/>
        </w:rPr>
        <w:t xml:space="preserve">ne convention conférant à Monsieur Bernard </w:t>
      </w:r>
      <w:r w:rsidR="00AF5D21">
        <w:rPr>
          <w:rFonts w:ascii="Calibri" w:hAnsi="Calibri" w:cs="Calibri"/>
          <w:sz w:val="22"/>
          <w:szCs w:val="22"/>
        </w:rPr>
        <w:t xml:space="preserve">   </w:t>
      </w:r>
      <w:r w:rsidR="00300F64" w:rsidRPr="007A796B">
        <w:rPr>
          <w:rFonts w:ascii="Calibri" w:hAnsi="Calibri" w:cs="Calibri"/>
          <w:sz w:val="22"/>
          <w:szCs w:val="22"/>
        </w:rPr>
        <w:t>DIGOIT, membre du Conseil de Surveillance, une mission</w:t>
      </w:r>
      <w:r w:rsidR="00300F64">
        <w:rPr>
          <w:rFonts w:ascii="Calibri" w:hAnsi="Calibri" w:cs="Calibri"/>
          <w:sz w:val="22"/>
          <w:szCs w:val="22"/>
        </w:rPr>
        <w:t xml:space="preserve"> d’audit et de contrôle des marchés en cours et venir contractés par la filiale IDSUD Energies.</w:t>
      </w:r>
      <w:r w:rsidR="00300F64">
        <w:rPr>
          <w:rFonts w:ascii="Calibri" w:hAnsi="Calibri" w:cs="Calibri"/>
          <w:sz w:val="22"/>
          <w:szCs w:val="22"/>
        </w:rPr>
        <w:tab/>
      </w:r>
      <w:r w:rsidR="00300F64" w:rsidRPr="009C0C84">
        <w:rPr>
          <w:rFonts w:ascii="Calibri" w:hAnsi="Calibri" w:cs="Calibri"/>
          <w:sz w:val="22"/>
          <w:szCs w:val="22"/>
        </w:rPr>
        <w:br/>
      </w:r>
      <w:r w:rsidR="00300F64" w:rsidRPr="009C0C84">
        <w:rPr>
          <w:rFonts w:ascii="Calibri" w:hAnsi="Calibri" w:cs="Calibri"/>
          <w:sz w:val="22"/>
          <w:szCs w:val="22"/>
        </w:rPr>
        <w:br/>
      </w:r>
      <w:r w:rsidR="00300F64">
        <w:rPr>
          <w:rFonts w:ascii="Calibri" w:hAnsi="Calibri" w:cs="Calibri"/>
          <w:sz w:val="22"/>
          <w:szCs w:val="22"/>
        </w:rPr>
        <w:t>Le montant de cette prestation a été fixée à la somme forfaitaire de 32 000 euros (avant PFU de 30 % et forfait social de 20 %) jusqu’au 31 décembre 2021.</w:t>
      </w:r>
      <w:r w:rsidR="00300F64">
        <w:rPr>
          <w:rFonts w:ascii="Calibri" w:hAnsi="Calibri" w:cs="Calibri"/>
          <w:sz w:val="22"/>
          <w:szCs w:val="22"/>
        </w:rPr>
        <w:tab/>
      </w:r>
      <w:r w:rsidR="00300F64" w:rsidRPr="009C0C84">
        <w:rPr>
          <w:rFonts w:ascii="Calibri" w:hAnsi="Calibri" w:cs="Calibri"/>
          <w:sz w:val="22"/>
          <w:szCs w:val="22"/>
        </w:rPr>
        <w:br/>
      </w:r>
      <w:r w:rsidR="00300F64" w:rsidRPr="009C0C84">
        <w:rPr>
          <w:rFonts w:ascii="Calibri" w:hAnsi="Calibri" w:cs="Calibri"/>
          <w:sz w:val="22"/>
          <w:szCs w:val="22"/>
        </w:rPr>
        <w:br/>
      </w:r>
      <w:r w:rsidR="00300F64">
        <w:rPr>
          <w:rFonts w:ascii="Calibri" w:hAnsi="Calibri" w:cs="Calibri"/>
          <w:sz w:val="22"/>
          <w:szCs w:val="22"/>
        </w:rPr>
        <w:t>Cette Convention a été autorisée en Conseil de Surveillance du 21 octobre 2021.</w:t>
      </w:r>
      <w:r w:rsidR="00300F64">
        <w:rPr>
          <w:rFonts w:ascii="Calibri" w:hAnsi="Calibri" w:cs="Calibri"/>
          <w:sz w:val="22"/>
          <w:szCs w:val="22"/>
        </w:rPr>
        <w:tab/>
      </w:r>
      <w:r w:rsidR="00300F64" w:rsidRPr="009C0C84">
        <w:rPr>
          <w:rFonts w:ascii="Calibri" w:hAnsi="Calibri" w:cs="Calibri"/>
          <w:sz w:val="22"/>
          <w:szCs w:val="22"/>
        </w:rPr>
        <w:br/>
      </w:r>
      <w:r w:rsidR="00300F64" w:rsidRPr="009C0C84">
        <w:rPr>
          <w:rFonts w:ascii="Calibri" w:hAnsi="Calibri" w:cs="Calibri"/>
          <w:sz w:val="22"/>
          <w:szCs w:val="22"/>
        </w:rPr>
        <w:br/>
      </w:r>
      <w:r w:rsidR="00300F64" w:rsidRPr="00B95CC4">
        <w:rPr>
          <w:rFonts w:ascii="Calibri" w:hAnsi="Calibri" w:cs="Calibri"/>
          <w:sz w:val="22"/>
          <w:szCs w:val="22"/>
          <w:u w:val="single"/>
        </w:rPr>
        <w:t>Les Conventions antérieures :</w:t>
      </w:r>
      <w:r w:rsidR="00300F64">
        <w:rPr>
          <w:rFonts w:ascii="Calibri" w:hAnsi="Calibri" w:cs="Calibri"/>
          <w:sz w:val="22"/>
          <w:szCs w:val="22"/>
        </w:rPr>
        <w:tab/>
      </w:r>
      <w:r w:rsidR="00300F64" w:rsidRPr="009C0C84">
        <w:rPr>
          <w:rFonts w:ascii="Calibri" w:hAnsi="Calibri" w:cs="Calibri"/>
          <w:sz w:val="22"/>
          <w:szCs w:val="22"/>
        </w:rPr>
        <w:br/>
      </w:r>
      <w:r w:rsidR="00300F64" w:rsidRPr="009C0C84">
        <w:rPr>
          <w:rFonts w:ascii="Calibri" w:hAnsi="Calibri" w:cs="Calibri"/>
          <w:sz w:val="22"/>
          <w:szCs w:val="22"/>
        </w:rPr>
        <w:br/>
      </w:r>
      <w:r w:rsidR="00300F64">
        <w:rPr>
          <w:rFonts w:ascii="Calibri" w:hAnsi="Calibri" w:cs="Calibri"/>
          <w:sz w:val="22"/>
          <w:szCs w:val="22"/>
        </w:rPr>
        <w:t>Une convention afférente à la mise en place d’un contrat de retraite complémentaire par capitalisation à prestations définies au profit des cadres dirigeants.</w:t>
      </w:r>
      <w:r w:rsidR="00300F64">
        <w:rPr>
          <w:rFonts w:ascii="Calibri" w:hAnsi="Calibri" w:cs="Calibri"/>
          <w:sz w:val="22"/>
          <w:szCs w:val="22"/>
        </w:rPr>
        <w:tab/>
      </w:r>
      <w:r w:rsidR="00300F64" w:rsidRPr="009C0C84">
        <w:rPr>
          <w:rFonts w:ascii="Calibri" w:hAnsi="Calibri" w:cs="Calibri"/>
          <w:sz w:val="22"/>
          <w:szCs w:val="22"/>
        </w:rPr>
        <w:br/>
      </w:r>
      <w:r w:rsidR="00300F64">
        <w:rPr>
          <w:rFonts w:ascii="Calibri" w:hAnsi="Calibri" w:cs="Calibri"/>
          <w:sz w:val="22"/>
          <w:szCs w:val="22"/>
        </w:rPr>
        <w:t>Cette convention a été autorisée par le Conseil d’Administration en date du 21 juin 2004.</w:t>
      </w:r>
      <w:r w:rsidR="00300F64">
        <w:rPr>
          <w:rFonts w:ascii="Calibri" w:hAnsi="Calibri" w:cs="Calibri"/>
          <w:sz w:val="22"/>
          <w:szCs w:val="22"/>
        </w:rPr>
        <w:tab/>
      </w:r>
      <w:r w:rsidR="00300F64" w:rsidRPr="009C0C84">
        <w:rPr>
          <w:rFonts w:ascii="Calibri" w:hAnsi="Calibri" w:cs="Calibri"/>
          <w:sz w:val="22"/>
          <w:szCs w:val="22"/>
        </w:rPr>
        <w:br/>
      </w:r>
      <w:r w:rsidR="001D4C77" w:rsidRPr="00E27B1B">
        <w:rPr>
          <w:rFonts w:ascii="Calibri" w:hAnsi="Calibri" w:cs="Calibri"/>
          <w:sz w:val="22"/>
          <w:szCs w:val="22"/>
          <w:highlight w:val="yellow"/>
        </w:rPr>
        <w:br/>
      </w:r>
      <w:r w:rsidR="00A51F4B" w:rsidRPr="00E27B1B">
        <w:rPr>
          <w:rFonts w:ascii="Calibri" w:hAnsi="Calibri" w:cs="Calibri"/>
          <w:sz w:val="22"/>
          <w:szCs w:val="22"/>
          <w:highlight w:val="yellow"/>
        </w:rPr>
        <w:br/>
      </w:r>
      <w:r w:rsidR="00E60BF3" w:rsidRPr="00300F64">
        <w:rPr>
          <w:rFonts w:ascii="Calibri" w:hAnsi="Calibri" w:cs="Calibri"/>
          <w:b/>
          <w:color w:val="E2402A"/>
          <w:sz w:val="22"/>
          <w:szCs w:val="22"/>
        </w:rPr>
        <w:t xml:space="preserve">D -  </w:t>
      </w:r>
      <w:r w:rsidR="00E60BF3" w:rsidRPr="00300F64">
        <w:rPr>
          <w:rFonts w:ascii="Calibri" w:hAnsi="Calibri" w:cs="Calibri"/>
          <w:b/>
          <w:smallCaps/>
          <w:color w:val="E2402A"/>
          <w:sz w:val="22"/>
          <w:szCs w:val="22"/>
        </w:rPr>
        <w:t>Délégation</w:t>
      </w:r>
      <w:r w:rsidR="004D2456" w:rsidRPr="00300F64">
        <w:rPr>
          <w:rFonts w:ascii="Calibri" w:hAnsi="Calibri" w:cs="Calibri"/>
          <w:b/>
          <w:smallCaps/>
          <w:color w:val="E2402A"/>
          <w:sz w:val="22"/>
          <w:szCs w:val="22"/>
        </w:rPr>
        <w:t>s</w:t>
      </w:r>
      <w:r w:rsidR="00E60BF3" w:rsidRPr="00300F64">
        <w:rPr>
          <w:rFonts w:ascii="Calibri" w:hAnsi="Calibri" w:cs="Calibri"/>
          <w:b/>
          <w:smallCaps/>
          <w:color w:val="E2402A"/>
          <w:sz w:val="22"/>
          <w:szCs w:val="22"/>
        </w:rPr>
        <w:t xml:space="preserve"> en cours de validité accordées par l’assemblée générale des actionnaires dans le domaine des augmentations de capital, </w:t>
      </w:r>
      <w:r w:rsidR="004D2456" w:rsidRPr="00300F64">
        <w:rPr>
          <w:rFonts w:ascii="Calibri" w:hAnsi="Calibri" w:cs="Calibri"/>
          <w:b/>
          <w:smallCaps/>
          <w:color w:val="E2402A"/>
          <w:sz w:val="22"/>
          <w:szCs w:val="22"/>
        </w:rPr>
        <w:t>par application des articles L.225-129-1 et L.225-129-2, et utilisation faite de ces délégations au cours de l’exercice</w:t>
      </w:r>
      <w:r w:rsidR="004D2456" w:rsidRPr="00300F64">
        <w:rPr>
          <w:rFonts w:ascii="Calibri" w:hAnsi="Calibri" w:cs="Calibri"/>
          <w:b/>
          <w:color w:val="E2402A"/>
          <w:sz w:val="22"/>
          <w:szCs w:val="22"/>
        </w:rPr>
        <w:t> :</w:t>
      </w:r>
      <w:r w:rsidR="004D2456" w:rsidRPr="00300F64">
        <w:rPr>
          <w:rFonts w:ascii="Calibri" w:hAnsi="Calibri" w:cs="Calibri"/>
          <w:color w:val="E2402A"/>
          <w:sz w:val="22"/>
          <w:szCs w:val="22"/>
        </w:rPr>
        <w:t> </w:t>
      </w:r>
      <w:r w:rsidR="00E7411A" w:rsidRPr="00300F64">
        <w:rPr>
          <w:rFonts w:ascii="Calibri" w:hAnsi="Calibri" w:cs="Calibri"/>
          <w:sz w:val="22"/>
          <w:szCs w:val="22"/>
        </w:rPr>
        <w:tab/>
      </w:r>
      <w:r w:rsidR="00232DE5" w:rsidRPr="00300F64">
        <w:rPr>
          <w:rFonts w:ascii="Calibri" w:hAnsi="Calibri" w:cs="Calibri"/>
          <w:sz w:val="22"/>
          <w:szCs w:val="22"/>
        </w:rPr>
        <w:br/>
      </w:r>
      <w:r w:rsidR="007A7B75">
        <w:rPr>
          <w:rFonts w:ascii="Calibri" w:hAnsi="Calibri" w:cs="Calibri"/>
          <w:sz w:val="22"/>
          <w:szCs w:val="22"/>
        </w:rPr>
        <w:br/>
      </w:r>
      <w:r w:rsidR="004D2456" w:rsidRPr="00300F64">
        <w:rPr>
          <w:rFonts w:ascii="Calibri" w:hAnsi="Calibri" w:cs="Calibri"/>
          <w:sz w:val="22"/>
          <w:szCs w:val="22"/>
        </w:rPr>
        <w:t>néant</w:t>
      </w:r>
      <w:r w:rsidR="004D2456" w:rsidRPr="00300F64">
        <w:rPr>
          <w:rFonts w:ascii="Calibri" w:hAnsi="Calibri" w:cs="Calibri"/>
          <w:sz w:val="22"/>
          <w:szCs w:val="22"/>
        </w:rPr>
        <w:tab/>
      </w:r>
      <w:r w:rsidR="004D2456" w:rsidRPr="00300F64">
        <w:rPr>
          <w:rFonts w:ascii="Calibri" w:hAnsi="Calibri" w:cs="Calibri"/>
          <w:sz w:val="22"/>
          <w:szCs w:val="22"/>
        </w:rPr>
        <w:br/>
      </w:r>
      <w:r w:rsidR="00BA3AB1" w:rsidRPr="00E27B1B">
        <w:rPr>
          <w:rFonts w:ascii="Calibri" w:hAnsi="Calibri" w:cs="Calibri"/>
          <w:b/>
          <w:color w:val="E2402A"/>
          <w:sz w:val="22"/>
          <w:szCs w:val="22"/>
          <w:highlight w:val="yellow"/>
        </w:rPr>
        <w:br/>
      </w:r>
      <w:r w:rsidR="00BA3AB1" w:rsidRPr="00E27B1B">
        <w:rPr>
          <w:rFonts w:ascii="Calibri" w:hAnsi="Calibri" w:cs="Calibri"/>
          <w:b/>
          <w:color w:val="E2402A"/>
          <w:sz w:val="22"/>
          <w:szCs w:val="22"/>
          <w:highlight w:val="yellow"/>
        </w:rPr>
        <w:br/>
      </w:r>
      <w:r w:rsidR="00894A19" w:rsidRPr="00894A19">
        <w:rPr>
          <w:rFonts w:ascii="Calibri" w:hAnsi="Calibri" w:cs="Calibri"/>
          <w:b/>
          <w:color w:val="E2402A"/>
          <w:sz w:val="22"/>
          <w:szCs w:val="22"/>
        </w:rPr>
        <w:t>E</w:t>
      </w:r>
      <w:r w:rsidR="00FD537D" w:rsidRPr="00894A19">
        <w:rPr>
          <w:rFonts w:ascii="Calibri" w:hAnsi="Calibri" w:cs="Calibri"/>
          <w:b/>
          <w:color w:val="E2402A"/>
          <w:sz w:val="22"/>
          <w:szCs w:val="22"/>
        </w:rPr>
        <w:t xml:space="preserve"> – </w:t>
      </w:r>
      <w:r w:rsidR="00BA28DE" w:rsidRPr="00894A19">
        <w:rPr>
          <w:rFonts w:ascii="Calibri" w:hAnsi="Calibri" w:cs="Calibri"/>
          <w:b/>
          <w:color w:val="E2402A"/>
          <w:sz w:val="22"/>
          <w:szCs w:val="22"/>
        </w:rPr>
        <w:t xml:space="preserve"> </w:t>
      </w:r>
      <w:r w:rsidR="00FD537D" w:rsidRPr="00894A19">
        <w:rPr>
          <w:rFonts w:ascii="Calibri" w:hAnsi="Calibri" w:cs="Calibri"/>
          <w:b/>
          <w:smallCaps/>
          <w:color w:val="E2402A"/>
          <w:sz w:val="22"/>
          <w:szCs w:val="22"/>
        </w:rPr>
        <w:t xml:space="preserve">Observations du </w:t>
      </w:r>
      <w:r w:rsidR="00EF04BC" w:rsidRPr="00894A19">
        <w:rPr>
          <w:rFonts w:ascii="Calibri" w:hAnsi="Calibri" w:cs="Calibri"/>
          <w:b/>
          <w:smallCaps/>
          <w:color w:val="E2402A"/>
          <w:sz w:val="22"/>
          <w:szCs w:val="22"/>
        </w:rPr>
        <w:t>C</w:t>
      </w:r>
      <w:r w:rsidR="00FD537D" w:rsidRPr="00894A19">
        <w:rPr>
          <w:rFonts w:ascii="Calibri" w:hAnsi="Calibri" w:cs="Calibri"/>
          <w:b/>
          <w:smallCaps/>
          <w:color w:val="E2402A"/>
          <w:sz w:val="22"/>
          <w:szCs w:val="22"/>
        </w:rPr>
        <w:t xml:space="preserve">onseil de </w:t>
      </w:r>
      <w:r w:rsidR="00EF04BC" w:rsidRPr="00894A19">
        <w:rPr>
          <w:rFonts w:ascii="Calibri" w:hAnsi="Calibri" w:cs="Calibri"/>
          <w:b/>
          <w:smallCaps/>
          <w:color w:val="E2402A"/>
          <w:sz w:val="22"/>
          <w:szCs w:val="22"/>
        </w:rPr>
        <w:t>S</w:t>
      </w:r>
      <w:r w:rsidR="00FD537D" w:rsidRPr="00894A19">
        <w:rPr>
          <w:rFonts w:ascii="Calibri" w:hAnsi="Calibri" w:cs="Calibri"/>
          <w:b/>
          <w:smallCaps/>
          <w:color w:val="E2402A"/>
          <w:sz w:val="22"/>
          <w:szCs w:val="22"/>
        </w:rPr>
        <w:t>urveillance</w:t>
      </w:r>
      <w:r w:rsidR="00FD537D" w:rsidRPr="00894A19">
        <w:rPr>
          <w:rFonts w:ascii="Calibri" w:hAnsi="Calibri" w:cs="Calibri"/>
          <w:color w:val="E2402A"/>
          <w:sz w:val="22"/>
          <w:szCs w:val="22"/>
        </w:rPr>
        <w:tab/>
      </w:r>
      <w:r w:rsidR="00FD537D" w:rsidRPr="00894A19">
        <w:rPr>
          <w:rFonts w:ascii="Calibri" w:hAnsi="Calibri" w:cs="Calibri"/>
          <w:color w:val="E2402A"/>
          <w:sz w:val="22"/>
          <w:szCs w:val="22"/>
        </w:rPr>
        <w:br/>
      </w:r>
      <w:r w:rsidR="00FD537D" w:rsidRPr="00894A19">
        <w:rPr>
          <w:rFonts w:ascii="Calibri" w:hAnsi="Calibri" w:cs="Calibri"/>
          <w:sz w:val="22"/>
          <w:szCs w:val="22"/>
        </w:rPr>
        <w:br/>
        <w:t>Le Directoire de notre Société vous a convoqués à une Assemblée Générale Annuelle, conformément à la loi et aux statuts, afin de vous rendre compte de la situation et de l’activité de notre société durant l’exercice clos le 31 décembre 20</w:t>
      </w:r>
      <w:r w:rsidR="00696780" w:rsidRPr="00894A19">
        <w:rPr>
          <w:rFonts w:ascii="Calibri" w:hAnsi="Calibri" w:cs="Calibri"/>
          <w:sz w:val="22"/>
          <w:szCs w:val="22"/>
        </w:rPr>
        <w:t>2</w:t>
      </w:r>
      <w:r w:rsidR="00894A19" w:rsidRPr="00894A19">
        <w:rPr>
          <w:rFonts w:ascii="Calibri" w:hAnsi="Calibri" w:cs="Calibri"/>
          <w:sz w:val="22"/>
          <w:szCs w:val="22"/>
        </w:rPr>
        <w:t>1</w:t>
      </w:r>
      <w:r w:rsidR="00FD537D" w:rsidRPr="00894A19">
        <w:rPr>
          <w:rFonts w:ascii="Calibri" w:hAnsi="Calibri" w:cs="Calibri"/>
          <w:sz w:val="22"/>
          <w:szCs w:val="22"/>
        </w:rPr>
        <w:t xml:space="preserve">, et de soumettre à votre approbation les comptes du dit exercice et l’affectation du résultat. </w:t>
      </w:r>
      <w:r w:rsidR="00FD537D" w:rsidRPr="00894A19">
        <w:rPr>
          <w:rFonts w:ascii="Calibri" w:hAnsi="Calibri" w:cs="Calibri"/>
          <w:sz w:val="22"/>
          <w:szCs w:val="22"/>
        </w:rPr>
        <w:tab/>
      </w:r>
      <w:r w:rsidR="00FD537D" w:rsidRPr="00894A19">
        <w:rPr>
          <w:rFonts w:ascii="Calibri" w:hAnsi="Calibri" w:cs="Calibri"/>
          <w:sz w:val="22"/>
          <w:szCs w:val="22"/>
        </w:rPr>
        <w:br/>
      </w:r>
      <w:r w:rsidR="00FD537D" w:rsidRPr="00894A19">
        <w:rPr>
          <w:rFonts w:ascii="Calibri" w:hAnsi="Calibri" w:cs="Calibri"/>
          <w:sz w:val="22"/>
          <w:szCs w:val="22"/>
        </w:rPr>
        <w:br/>
        <w:t xml:space="preserve">Nous vous rappelons que, conformément à l’article L.225-68 du Code de commerce, le Conseil de Surveillance doit présenter à l’Assemblée Générale ses observations sur le rapport de gestion du Directoire ainsi que sur les comptes de l’exercice. </w:t>
      </w:r>
      <w:r w:rsidR="00FD537D" w:rsidRPr="00894A19">
        <w:rPr>
          <w:rFonts w:ascii="Calibri" w:hAnsi="Calibri" w:cs="Calibri"/>
          <w:sz w:val="22"/>
          <w:szCs w:val="22"/>
        </w:rPr>
        <w:tab/>
      </w:r>
      <w:r w:rsidR="00FD537D" w:rsidRPr="00894A19">
        <w:rPr>
          <w:rFonts w:ascii="Calibri" w:hAnsi="Calibri" w:cs="Calibri"/>
          <w:sz w:val="22"/>
          <w:szCs w:val="22"/>
        </w:rPr>
        <w:br/>
      </w:r>
      <w:r w:rsidR="00FD537D" w:rsidRPr="00894A19">
        <w:rPr>
          <w:rFonts w:ascii="Calibri" w:hAnsi="Calibri" w:cs="Calibri"/>
          <w:sz w:val="22"/>
          <w:szCs w:val="22"/>
        </w:rPr>
        <w:br/>
        <w:t>Après avoir vérifié et contrôlé les comptes annuels et le rapport de gestion du Directoire, nous estimons que ces documents ne donnent lieu à aucune observation particulière.</w:t>
      </w:r>
      <w:r w:rsidR="00FD537D" w:rsidRPr="00894A19">
        <w:rPr>
          <w:rFonts w:ascii="Calibri" w:hAnsi="Calibri" w:cs="Calibri"/>
          <w:sz w:val="22"/>
          <w:szCs w:val="22"/>
        </w:rPr>
        <w:tab/>
      </w:r>
      <w:r w:rsidR="00FD537D" w:rsidRPr="00894A19">
        <w:rPr>
          <w:rFonts w:ascii="Calibri" w:hAnsi="Calibri" w:cs="Calibri"/>
          <w:sz w:val="22"/>
          <w:szCs w:val="22"/>
        </w:rPr>
        <w:br/>
      </w:r>
      <w:r w:rsidR="00FD537D" w:rsidRPr="00894A19">
        <w:rPr>
          <w:rFonts w:ascii="Calibri" w:hAnsi="Calibri" w:cs="Calibri"/>
          <w:sz w:val="22"/>
          <w:szCs w:val="22"/>
        </w:rPr>
        <w:br/>
        <w:t>Nous espérons que l’ensemble des propositions que vous a fait le Directoire dans son rapport recevra votre agrément, et, que vous voudrez bien adopter les résolutions qui vous sont soumises.</w:t>
      </w:r>
      <w:r w:rsidR="00FD537D" w:rsidRPr="00894A19">
        <w:rPr>
          <w:rFonts w:ascii="Calibri" w:hAnsi="Calibri" w:cs="Calibri"/>
          <w:sz w:val="22"/>
          <w:szCs w:val="22"/>
        </w:rPr>
        <w:tab/>
      </w:r>
      <w:r w:rsidR="00FD537D" w:rsidRPr="00894A19">
        <w:rPr>
          <w:rFonts w:ascii="Calibri" w:hAnsi="Calibri" w:cs="Calibri"/>
          <w:sz w:val="22"/>
          <w:szCs w:val="22"/>
        </w:rPr>
        <w:br/>
      </w:r>
      <w:r w:rsidR="007A7B75">
        <w:rPr>
          <w:rFonts w:ascii="Calibri" w:hAnsi="Calibri" w:cs="Calibri"/>
          <w:sz w:val="22"/>
          <w:szCs w:val="22"/>
        </w:rPr>
        <w:br/>
      </w:r>
    </w:p>
    <w:p w14:paraId="167CAA8A" w14:textId="47A73FA2" w:rsidR="00863DD0" w:rsidRPr="00894A19" w:rsidRDefault="00863DD0" w:rsidP="000E53F5">
      <w:pPr>
        <w:jc w:val="both"/>
        <w:rPr>
          <w:rFonts w:ascii="Calibri" w:hAnsi="Calibri" w:cs="Calibri"/>
          <w:sz w:val="22"/>
          <w:szCs w:val="22"/>
        </w:rPr>
      </w:pPr>
    </w:p>
    <w:p w14:paraId="3786B628" w14:textId="12CCF5EE" w:rsidR="00FD537D" w:rsidRPr="00894A19" w:rsidRDefault="00FD537D" w:rsidP="000E53F5">
      <w:pPr>
        <w:jc w:val="both"/>
        <w:rPr>
          <w:rFonts w:ascii="Calibri" w:hAnsi="Calibri" w:cs="Calibri"/>
          <w:b/>
          <w:bCs/>
          <w:sz w:val="22"/>
          <w:szCs w:val="22"/>
        </w:rPr>
      </w:pPr>
      <w:r w:rsidRPr="00894A19">
        <w:rPr>
          <w:rFonts w:ascii="Calibri" w:hAnsi="Calibri" w:cs="Calibri"/>
          <w:b/>
          <w:bCs/>
          <w:sz w:val="22"/>
          <w:szCs w:val="22"/>
        </w:rPr>
        <w:t>L</w:t>
      </w:r>
      <w:r w:rsidR="006D0E92" w:rsidRPr="00894A19">
        <w:rPr>
          <w:rFonts w:ascii="Calibri" w:hAnsi="Calibri" w:cs="Calibri"/>
          <w:b/>
          <w:bCs/>
          <w:sz w:val="22"/>
          <w:szCs w:val="22"/>
        </w:rPr>
        <w:t>E</w:t>
      </w:r>
      <w:r w:rsidR="009613B3" w:rsidRPr="00894A19">
        <w:rPr>
          <w:rFonts w:ascii="Calibri" w:hAnsi="Calibri" w:cs="Calibri"/>
          <w:b/>
          <w:bCs/>
          <w:sz w:val="22"/>
          <w:szCs w:val="22"/>
        </w:rPr>
        <w:t xml:space="preserve"> </w:t>
      </w:r>
      <w:r w:rsidRPr="00894A19">
        <w:rPr>
          <w:rFonts w:ascii="Calibri" w:hAnsi="Calibri" w:cs="Calibri"/>
          <w:b/>
          <w:bCs/>
          <w:caps/>
          <w:sz w:val="22"/>
          <w:szCs w:val="22"/>
        </w:rPr>
        <w:t>Conseil de Surveillance</w:t>
      </w:r>
    </w:p>
    <w:p w14:paraId="4606FADE" w14:textId="77777777" w:rsidR="00FD537D" w:rsidRPr="00E27B1B" w:rsidRDefault="00FD537D" w:rsidP="000E53F5">
      <w:pPr>
        <w:tabs>
          <w:tab w:val="left" w:pos="284"/>
        </w:tabs>
        <w:jc w:val="both"/>
        <w:rPr>
          <w:rFonts w:ascii="Calibri" w:hAnsi="Calibri" w:cs="Calibri"/>
          <w:sz w:val="22"/>
          <w:szCs w:val="22"/>
          <w:highlight w:val="yellow"/>
        </w:rPr>
      </w:pPr>
    </w:p>
    <w:p w14:paraId="6717D48C" w14:textId="77777777" w:rsidR="002949BA" w:rsidRPr="000A5E7B" w:rsidRDefault="002949BA" w:rsidP="002949BA">
      <w:pPr>
        <w:jc w:val="both"/>
        <w:rPr>
          <w:rFonts w:ascii="Calibri" w:hAnsi="Calibri" w:cs="Calibri"/>
          <w:sz w:val="22"/>
          <w:szCs w:val="22"/>
        </w:rPr>
      </w:pPr>
    </w:p>
    <w:p w14:paraId="1841EB82" w14:textId="77777777" w:rsidR="002949BA" w:rsidRPr="000A5E7B" w:rsidRDefault="002949BA" w:rsidP="002949BA">
      <w:pPr>
        <w:jc w:val="both"/>
        <w:rPr>
          <w:rFonts w:ascii="Calibri" w:hAnsi="Calibri" w:cs="Calibri"/>
          <w:spacing w:val="20"/>
          <w:sz w:val="22"/>
          <w:szCs w:val="22"/>
        </w:rPr>
      </w:pPr>
    </w:p>
    <w:p w14:paraId="33F49C3D" w14:textId="77777777" w:rsidR="002949BA" w:rsidRPr="000A5E7B" w:rsidRDefault="002949BA" w:rsidP="002949BA">
      <w:pPr>
        <w:jc w:val="both"/>
        <w:rPr>
          <w:rFonts w:ascii="Calibri" w:hAnsi="Calibri" w:cs="Calibri"/>
          <w:spacing w:val="20"/>
          <w:sz w:val="22"/>
          <w:szCs w:val="22"/>
        </w:rPr>
      </w:pPr>
    </w:p>
    <w:p w14:paraId="4A1AAAF9" w14:textId="77777777" w:rsidR="002949BA" w:rsidRPr="000A5E7B" w:rsidRDefault="002949BA" w:rsidP="002949BA">
      <w:pPr>
        <w:jc w:val="both"/>
        <w:rPr>
          <w:rFonts w:ascii="Calibri" w:hAnsi="Calibri" w:cs="Calibri"/>
          <w:spacing w:val="20"/>
          <w:sz w:val="22"/>
          <w:szCs w:val="22"/>
        </w:rPr>
      </w:pPr>
    </w:p>
    <w:p w14:paraId="7C1DF1FD" w14:textId="77777777" w:rsidR="002949BA" w:rsidRPr="000A5E7B" w:rsidRDefault="002949BA" w:rsidP="002949BA">
      <w:pPr>
        <w:jc w:val="both"/>
        <w:rPr>
          <w:rFonts w:ascii="Calibri" w:hAnsi="Calibri" w:cs="Calibri"/>
          <w:spacing w:val="20"/>
          <w:sz w:val="22"/>
          <w:szCs w:val="22"/>
        </w:rPr>
      </w:pPr>
    </w:p>
    <w:p w14:paraId="23D96774" w14:textId="77777777" w:rsidR="002949BA" w:rsidRPr="000A5E7B" w:rsidRDefault="002949BA" w:rsidP="002949BA">
      <w:pPr>
        <w:jc w:val="both"/>
        <w:rPr>
          <w:rFonts w:ascii="Calibri" w:hAnsi="Calibri" w:cs="Calibri"/>
          <w:spacing w:val="20"/>
          <w:sz w:val="22"/>
          <w:szCs w:val="22"/>
        </w:rPr>
      </w:pPr>
    </w:p>
    <w:p w14:paraId="6662A062" w14:textId="77777777" w:rsidR="002949BA" w:rsidRPr="000A5E7B" w:rsidRDefault="002949BA" w:rsidP="002949BA">
      <w:pPr>
        <w:jc w:val="both"/>
        <w:rPr>
          <w:rFonts w:ascii="Calibri" w:hAnsi="Calibri" w:cs="Calibri"/>
          <w:spacing w:val="20"/>
          <w:sz w:val="22"/>
          <w:szCs w:val="22"/>
        </w:rPr>
      </w:pPr>
    </w:p>
    <w:p w14:paraId="70AFC83C" w14:textId="77777777" w:rsidR="002949BA" w:rsidRDefault="002949BA" w:rsidP="002949BA">
      <w:pPr>
        <w:jc w:val="both"/>
        <w:rPr>
          <w:rFonts w:ascii="Calibri" w:hAnsi="Calibri" w:cs="Calibri"/>
          <w:spacing w:val="20"/>
          <w:sz w:val="22"/>
          <w:szCs w:val="22"/>
        </w:rPr>
      </w:pPr>
    </w:p>
    <w:p w14:paraId="22A19092" w14:textId="77777777" w:rsidR="002949BA" w:rsidRDefault="002949BA" w:rsidP="002949BA">
      <w:pPr>
        <w:jc w:val="both"/>
        <w:rPr>
          <w:rFonts w:ascii="Calibri" w:hAnsi="Calibri" w:cs="Calibri"/>
          <w:spacing w:val="20"/>
          <w:sz w:val="22"/>
          <w:szCs w:val="22"/>
        </w:rPr>
      </w:pPr>
    </w:p>
    <w:p w14:paraId="2B3404BC" w14:textId="77777777" w:rsidR="002949BA" w:rsidRDefault="002949BA" w:rsidP="002949BA">
      <w:pPr>
        <w:jc w:val="both"/>
        <w:rPr>
          <w:rFonts w:ascii="Calibri" w:hAnsi="Calibri" w:cs="Calibri"/>
          <w:spacing w:val="20"/>
          <w:sz w:val="22"/>
          <w:szCs w:val="22"/>
        </w:rPr>
      </w:pPr>
    </w:p>
    <w:p w14:paraId="05A67605" w14:textId="77777777" w:rsidR="002949BA" w:rsidRPr="000A5E7B" w:rsidRDefault="002949BA" w:rsidP="002949BA">
      <w:pPr>
        <w:jc w:val="both"/>
        <w:rPr>
          <w:rFonts w:ascii="Calibri" w:hAnsi="Calibri" w:cs="Calibri"/>
          <w:spacing w:val="20"/>
          <w:sz w:val="22"/>
          <w:szCs w:val="22"/>
        </w:rPr>
      </w:pPr>
    </w:p>
    <w:p w14:paraId="5E0A4980" w14:textId="77777777" w:rsidR="002949BA" w:rsidRPr="000A5E7B" w:rsidRDefault="002949BA" w:rsidP="002949BA">
      <w:pPr>
        <w:jc w:val="both"/>
        <w:rPr>
          <w:rFonts w:ascii="Calibri" w:hAnsi="Calibri" w:cs="Calibri"/>
          <w:spacing w:val="20"/>
          <w:sz w:val="22"/>
          <w:szCs w:val="22"/>
        </w:rPr>
      </w:pPr>
    </w:p>
    <w:p w14:paraId="4BB2895E" w14:textId="77777777" w:rsidR="002949BA" w:rsidRPr="000A5E7B" w:rsidRDefault="002949BA" w:rsidP="002949BA">
      <w:pPr>
        <w:pStyle w:val="Corpsdetexte"/>
        <w:jc w:val="both"/>
        <w:rPr>
          <w:rFonts w:ascii="Calibri" w:hAnsi="Calibri" w:cs="Calibri"/>
          <w:sz w:val="22"/>
          <w:szCs w:val="22"/>
        </w:rPr>
        <w:sectPr w:rsidR="002949BA" w:rsidRPr="000A5E7B" w:rsidSect="001D4C77">
          <w:headerReference w:type="default" r:id="rId14"/>
          <w:pgSz w:w="11879" w:h="16817"/>
          <w:pgMar w:top="851" w:right="567" w:bottom="851" w:left="567" w:header="567" w:footer="567" w:gutter="0"/>
          <w:cols w:num="2" w:space="720" w:equalWidth="0">
            <w:col w:w="5018" w:space="708"/>
            <w:col w:w="5018"/>
          </w:cols>
        </w:sectPr>
      </w:pPr>
    </w:p>
    <w:p w14:paraId="6C3439F5" w14:textId="77777777" w:rsidR="00A04FF8" w:rsidRPr="000A5E7B" w:rsidRDefault="00A04FF8" w:rsidP="00A04FF8">
      <w:pPr>
        <w:jc w:val="both"/>
        <w:rPr>
          <w:rFonts w:ascii="Calibri" w:hAnsi="Calibri" w:cs="Calibri"/>
          <w:sz w:val="22"/>
          <w:szCs w:val="22"/>
        </w:rPr>
      </w:pPr>
    </w:p>
    <w:p w14:paraId="679EC40C" w14:textId="68BA4477" w:rsidR="00A04FF8" w:rsidRPr="000A5E7B" w:rsidRDefault="00A04FF8" w:rsidP="00A04FF8">
      <w:pPr>
        <w:framePr w:w="6050" w:h="961" w:hRule="exact" w:hSpace="142" w:wrap="around" w:vAnchor="text" w:hAnchor="page" w:x="3399" w:y="1"/>
        <w:pBdr>
          <w:top w:val="single" w:sz="4" w:space="1" w:color="auto"/>
          <w:left w:val="single" w:sz="4" w:space="4" w:color="auto"/>
          <w:bottom w:val="single" w:sz="4" w:space="1" w:color="auto"/>
          <w:right w:val="single" w:sz="4" w:space="4" w:color="auto"/>
        </w:pBdr>
        <w:ind w:left="142" w:right="658"/>
        <w:jc w:val="both"/>
        <w:rPr>
          <w:rFonts w:ascii="Calibri" w:hAnsi="Calibri" w:cs="Calibri"/>
          <w:sz w:val="22"/>
          <w:szCs w:val="22"/>
        </w:rPr>
      </w:pPr>
      <w:r w:rsidRPr="000A5E7B">
        <w:rPr>
          <w:rFonts w:ascii="Calibri" w:hAnsi="Calibri" w:cs="Calibri"/>
          <w:sz w:val="22"/>
          <w:szCs w:val="22"/>
        </w:rPr>
        <w:t xml:space="preserve">Communiqué émis en vue de la proposition de mise en œuvre d’un programme de rachat d’actions propres soumis à l’assemblée générale </w:t>
      </w:r>
      <w:r w:rsidRPr="006C0714">
        <w:rPr>
          <w:rFonts w:ascii="Calibri" w:hAnsi="Calibri" w:cs="Calibri"/>
          <w:sz w:val="22"/>
          <w:szCs w:val="22"/>
        </w:rPr>
        <w:t>annuelle</w:t>
      </w:r>
      <w:r w:rsidR="000C4491" w:rsidRPr="006C0714">
        <w:rPr>
          <w:rFonts w:ascii="Calibri" w:hAnsi="Calibri" w:cs="Calibri"/>
          <w:sz w:val="22"/>
          <w:szCs w:val="22"/>
        </w:rPr>
        <w:t xml:space="preserve"> </w:t>
      </w:r>
      <w:r w:rsidR="000C4491">
        <w:rPr>
          <w:rFonts w:ascii="Calibri" w:hAnsi="Calibri" w:cs="Calibri"/>
          <w:sz w:val="22"/>
          <w:szCs w:val="22"/>
        </w:rPr>
        <w:t xml:space="preserve">du </w:t>
      </w:r>
      <w:r w:rsidR="00F03C28">
        <w:rPr>
          <w:rFonts w:ascii="Calibri" w:hAnsi="Calibri" w:cs="Calibri"/>
          <w:sz w:val="22"/>
          <w:szCs w:val="22"/>
        </w:rPr>
        <w:t>16 juin</w:t>
      </w:r>
      <w:r w:rsidR="000C4491">
        <w:rPr>
          <w:rFonts w:ascii="Calibri" w:hAnsi="Calibri" w:cs="Calibri"/>
          <w:sz w:val="22"/>
          <w:szCs w:val="22"/>
        </w:rPr>
        <w:t xml:space="preserve"> 2022</w:t>
      </w:r>
    </w:p>
    <w:p w14:paraId="2AA05CFF" w14:textId="77777777" w:rsidR="00A04FF8" w:rsidRPr="000A5E7B" w:rsidRDefault="00A04FF8" w:rsidP="00A04FF8">
      <w:pPr>
        <w:jc w:val="both"/>
        <w:rPr>
          <w:rFonts w:ascii="Calibri" w:hAnsi="Calibri" w:cs="Calibri"/>
          <w:spacing w:val="20"/>
          <w:sz w:val="22"/>
          <w:szCs w:val="22"/>
        </w:rPr>
      </w:pPr>
    </w:p>
    <w:p w14:paraId="651C792D" w14:textId="77777777" w:rsidR="00A04FF8" w:rsidRPr="000A5E7B" w:rsidRDefault="00A04FF8" w:rsidP="00A04FF8">
      <w:pPr>
        <w:jc w:val="both"/>
        <w:rPr>
          <w:rFonts w:ascii="Calibri" w:hAnsi="Calibri" w:cs="Calibri"/>
          <w:spacing w:val="20"/>
          <w:sz w:val="22"/>
          <w:szCs w:val="22"/>
        </w:rPr>
      </w:pPr>
    </w:p>
    <w:p w14:paraId="1061ABB0" w14:textId="77777777" w:rsidR="00A04FF8" w:rsidRPr="000A5E7B" w:rsidRDefault="00A04FF8" w:rsidP="00A04FF8">
      <w:pPr>
        <w:jc w:val="both"/>
        <w:rPr>
          <w:rFonts w:ascii="Calibri" w:hAnsi="Calibri" w:cs="Calibri"/>
          <w:spacing w:val="20"/>
          <w:sz w:val="22"/>
          <w:szCs w:val="22"/>
        </w:rPr>
      </w:pPr>
    </w:p>
    <w:p w14:paraId="0E04277A" w14:textId="77777777" w:rsidR="00A04FF8" w:rsidRPr="000A5E7B" w:rsidRDefault="00A04FF8" w:rsidP="00A04FF8">
      <w:pPr>
        <w:jc w:val="both"/>
        <w:rPr>
          <w:rFonts w:ascii="Calibri" w:hAnsi="Calibri" w:cs="Calibri"/>
          <w:spacing w:val="20"/>
          <w:sz w:val="22"/>
          <w:szCs w:val="22"/>
        </w:rPr>
      </w:pPr>
    </w:p>
    <w:p w14:paraId="506B3110" w14:textId="77777777" w:rsidR="00A04FF8" w:rsidRPr="000A5E7B" w:rsidRDefault="00A04FF8" w:rsidP="00A04FF8">
      <w:pPr>
        <w:jc w:val="both"/>
        <w:rPr>
          <w:rFonts w:ascii="Calibri" w:hAnsi="Calibri" w:cs="Calibri"/>
          <w:spacing w:val="20"/>
          <w:sz w:val="22"/>
          <w:szCs w:val="22"/>
        </w:rPr>
      </w:pPr>
    </w:p>
    <w:p w14:paraId="3B460010" w14:textId="77777777" w:rsidR="00A04FF8" w:rsidRPr="000A5E7B" w:rsidRDefault="00A04FF8" w:rsidP="00A04FF8">
      <w:pPr>
        <w:jc w:val="both"/>
        <w:rPr>
          <w:rFonts w:ascii="Calibri" w:hAnsi="Calibri" w:cs="Calibri"/>
          <w:spacing w:val="20"/>
          <w:sz w:val="22"/>
          <w:szCs w:val="22"/>
        </w:rPr>
      </w:pPr>
    </w:p>
    <w:p w14:paraId="077D4A12" w14:textId="77777777" w:rsidR="00A04FF8" w:rsidRDefault="00A04FF8" w:rsidP="00A04FF8">
      <w:pPr>
        <w:jc w:val="both"/>
        <w:rPr>
          <w:rFonts w:ascii="Calibri" w:hAnsi="Calibri" w:cs="Calibri"/>
          <w:spacing w:val="20"/>
          <w:sz w:val="22"/>
          <w:szCs w:val="22"/>
        </w:rPr>
      </w:pPr>
    </w:p>
    <w:p w14:paraId="6C8F495C" w14:textId="77777777" w:rsidR="00A04FF8" w:rsidRDefault="00A04FF8" w:rsidP="00A04FF8">
      <w:pPr>
        <w:jc w:val="both"/>
        <w:rPr>
          <w:rFonts w:ascii="Calibri" w:hAnsi="Calibri" w:cs="Calibri"/>
          <w:spacing w:val="20"/>
          <w:sz w:val="22"/>
          <w:szCs w:val="22"/>
        </w:rPr>
      </w:pPr>
    </w:p>
    <w:p w14:paraId="4FFE50CC" w14:textId="77777777" w:rsidR="00A04FF8" w:rsidRDefault="00A04FF8" w:rsidP="00A04FF8">
      <w:pPr>
        <w:jc w:val="both"/>
        <w:rPr>
          <w:rFonts w:ascii="Calibri" w:hAnsi="Calibri" w:cs="Calibri"/>
          <w:spacing w:val="20"/>
          <w:sz w:val="22"/>
          <w:szCs w:val="22"/>
        </w:rPr>
      </w:pPr>
    </w:p>
    <w:p w14:paraId="6A6E7E0B" w14:textId="77777777" w:rsidR="00A04FF8" w:rsidRPr="000A5E7B" w:rsidRDefault="00A04FF8" w:rsidP="00A04FF8">
      <w:pPr>
        <w:jc w:val="both"/>
        <w:rPr>
          <w:rFonts w:ascii="Calibri" w:hAnsi="Calibri" w:cs="Calibri"/>
          <w:spacing w:val="20"/>
          <w:sz w:val="22"/>
          <w:szCs w:val="22"/>
        </w:rPr>
      </w:pPr>
    </w:p>
    <w:p w14:paraId="2BE66754" w14:textId="77777777" w:rsidR="00A04FF8" w:rsidRPr="000A5E7B" w:rsidRDefault="00A04FF8" w:rsidP="00A04FF8">
      <w:pPr>
        <w:jc w:val="both"/>
        <w:rPr>
          <w:rFonts w:ascii="Calibri" w:hAnsi="Calibri" w:cs="Calibri"/>
          <w:spacing w:val="20"/>
          <w:sz w:val="22"/>
          <w:szCs w:val="22"/>
        </w:rPr>
      </w:pPr>
    </w:p>
    <w:p w14:paraId="4116DA9B" w14:textId="77777777" w:rsidR="00A04FF8" w:rsidRPr="000A5E7B" w:rsidRDefault="00A04FF8" w:rsidP="00A04FF8">
      <w:pPr>
        <w:pStyle w:val="Corpsdetexte"/>
        <w:jc w:val="both"/>
        <w:rPr>
          <w:rFonts w:ascii="Calibri" w:hAnsi="Calibri" w:cs="Calibri"/>
          <w:sz w:val="22"/>
          <w:szCs w:val="22"/>
        </w:rPr>
        <w:sectPr w:rsidR="00A04FF8" w:rsidRPr="000A5E7B" w:rsidSect="001D4C77">
          <w:headerReference w:type="default" r:id="rId15"/>
          <w:pgSz w:w="11879" w:h="16817"/>
          <w:pgMar w:top="851" w:right="567" w:bottom="851" w:left="567" w:header="567" w:footer="567" w:gutter="0"/>
          <w:cols w:num="2" w:space="720" w:equalWidth="0">
            <w:col w:w="5018" w:space="708"/>
            <w:col w:w="5018"/>
          </w:cols>
        </w:sectPr>
      </w:pPr>
    </w:p>
    <w:p w14:paraId="24CD4507" w14:textId="09042238" w:rsidR="00A04FF8" w:rsidRDefault="00A04FF8" w:rsidP="00A04FF8">
      <w:pPr>
        <w:pStyle w:val="Corpsdetexte"/>
        <w:jc w:val="both"/>
        <w:rPr>
          <w:rFonts w:ascii="Calibri" w:hAnsi="Calibri" w:cs="Calibri"/>
          <w:b/>
          <w:color w:val="E2402A"/>
          <w:sz w:val="22"/>
          <w:szCs w:val="22"/>
        </w:rPr>
      </w:pPr>
      <w:r w:rsidRPr="00232DE5">
        <w:rPr>
          <w:rFonts w:ascii="Calibri" w:hAnsi="Calibri" w:cs="Calibri"/>
          <w:b/>
          <w:color w:val="E2402A"/>
          <w:sz w:val="22"/>
          <w:szCs w:val="22"/>
        </w:rPr>
        <w:t>Synthèse des principales caractéristiques de l’opération : programme de rachat d’actions</w:t>
      </w:r>
    </w:p>
    <w:p w14:paraId="7EA1678D" w14:textId="110E88AF" w:rsidR="007A796B" w:rsidRDefault="007A796B" w:rsidP="00A04FF8">
      <w:pPr>
        <w:pStyle w:val="Corpsdetexte"/>
        <w:jc w:val="both"/>
        <w:rPr>
          <w:rFonts w:ascii="Calibri" w:hAnsi="Calibri" w:cs="Calibri"/>
          <w:b/>
          <w:color w:val="E2402A"/>
          <w:sz w:val="22"/>
          <w:szCs w:val="22"/>
        </w:rPr>
      </w:pPr>
    </w:p>
    <w:p w14:paraId="759E49CF" w14:textId="77777777" w:rsidR="007A796B" w:rsidRPr="00232DE5" w:rsidRDefault="007A796B" w:rsidP="00A04FF8">
      <w:pPr>
        <w:pStyle w:val="Corpsdetexte"/>
        <w:jc w:val="both"/>
        <w:rPr>
          <w:rFonts w:ascii="Calibri" w:hAnsi="Calibri" w:cs="Calibri"/>
          <w:b/>
          <w:color w:val="E2402A"/>
          <w:sz w:val="22"/>
          <w:szCs w:val="22"/>
        </w:rPr>
      </w:pPr>
    </w:p>
    <w:p w14:paraId="71DDD36A" w14:textId="1406B5F0" w:rsidR="00A04FF8" w:rsidRPr="00A12625" w:rsidRDefault="00A04FF8" w:rsidP="00A04FF8">
      <w:pPr>
        <w:pStyle w:val="Corpsdetexte"/>
        <w:pBdr>
          <w:top w:val="single" w:sz="4" w:space="1" w:color="auto"/>
          <w:left w:val="single" w:sz="4" w:space="4" w:color="auto"/>
          <w:bottom w:val="single" w:sz="4" w:space="0" w:color="auto"/>
          <w:right w:val="single" w:sz="4" w:space="4" w:color="auto"/>
        </w:pBdr>
        <w:tabs>
          <w:tab w:val="left" w:pos="284"/>
        </w:tabs>
        <w:spacing w:line="200" w:lineRule="exact"/>
        <w:jc w:val="left"/>
        <w:rPr>
          <w:rFonts w:ascii="Calibri" w:hAnsi="Calibri" w:cs="Calibri"/>
          <w:b/>
          <w:smallCaps/>
          <w:sz w:val="22"/>
          <w:szCs w:val="22"/>
        </w:rPr>
      </w:pPr>
      <w:r w:rsidRPr="006C0714">
        <w:rPr>
          <w:rFonts w:ascii="Calibri" w:hAnsi="Calibri" w:cs="Calibri"/>
          <w:b/>
          <w:bCs/>
          <w:sz w:val="22"/>
          <w:szCs w:val="22"/>
        </w:rPr>
        <w:t>Emetteur</w:t>
      </w:r>
      <w:r w:rsidRPr="006C0714">
        <w:rPr>
          <w:rFonts w:ascii="Calibri" w:hAnsi="Calibri" w:cs="Calibri"/>
          <w:sz w:val="22"/>
          <w:szCs w:val="22"/>
        </w:rPr>
        <w:t xml:space="preserve"> : IDSUD cotée en continu sur Euronext </w:t>
      </w:r>
      <w:proofErr w:type="spellStart"/>
      <w:r w:rsidRPr="006C0714">
        <w:rPr>
          <w:rFonts w:ascii="Calibri" w:hAnsi="Calibri" w:cs="Calibri"/>
          <w:sz w:val="22"/>
          <w:szCs w:val="22"/>
        </w:rPr>
        <w:t>Growth</w:t>
      </w:r>
      <w:proofErr w:type="spellEnd"/>
      <w:r w:rsidRPr="006C0714">
        <w:rPr>
          <w:rFonts w:ascii="Calibri" w:hAnsi="Calibri" w:cs="Calibri"/>
          <w:sz w:val="22"/>
          <w:szCs w:val="22"/>
        </w:rPr>
        <w:t xml:space="preserve"> </w:t>
      </w:r>
      <w:r w:rsidRPr="006C0714">
        <w:rPr>
          <w:rFonts w:ascii="Calibri" w:hAnsi="Calibri" w:cs="Calibri"/>
          <w:sz w:val="22"/>
          <w:szCs w:val="22"/>
        </w:rPr>
        <w:tab/>
      </w:r>
      <w:r w:rsidRPr="006C0714">
        <w:rPr>
          <w:rFonts w:ascii="Calibri" w:hAnsi="Calibri" w:cs="Calibri"/>
          <w:sz w:val="22"/>
          <w:szCs w:val="22"/>
        </w:rPr>
        <w:br/>
      </w:r>
      <w:r w:rsidRPr="006C0714">
        <w:rPr>
          <w:rFonts w:ascii="Calibri" w:hAnsi="Calibri" w:cs="Calibri"/>
          <w:sz w:val="22"/>
          <w:szCs w:val="22"/>
        </w:rPr>
        <w:tab/>
        <w:t>mnémonique : ALIDS</w:t>
      </w:r>
      <w:r w:rsidRPr="006C0714">
        <w:rPr>
          <w:rFonts w:ascii="Calibri" w:hAnsi="Calibri" w:cs="Calibri"/>
          <w:sz w:val="22"/>
          <w:szCs w:val="22"/>
        </w:rPr>
        <w:br/>
      </w:r>
      <w:r w:rsidRPr="006C0714">
        <w:rPr>
          <w:rFonts w:ascii="Calibri" w:hAnsi="Calibri" w:cs="Calibri"/>
          <w:sz w:val="22"/>
          <w:szCs w:val="22"/>
        </w:rPr>
        <w:tab/>
        <w:t>code ISIN : FR0000062184</w:t>
      </w:r>
      <w:r w:rsidRPr="006C0714">
        <w:rPr>
          <w:rFonts w:ascii="Calibri" w:hAnsi="Calibri" w:cs="Calibri"/>
          <w:sz w:val="22"/>
          <w:szCs w:val="22"/>
        </w:rPr>
        <w:br/>
      </w:r>
      <w:r w:rsidRPr="006C0714">
        <w:rPr>
          <w:rFonts w:ascii="Calibri" w:hAnsi="Calibri" w:cs="Calibri"/>
          <w:sz w:val="22"/>
          <w:szCs w:val="22"/>
        </w:rPr>
        <w:tab/>
        <w:t>Société éligible au PEA-PME</w:t>
      </w:r>
      <w:r w:rsidRPr="006C0714">
        <w:rPr>
          <w:rFonts w:ascii="Calibri" w:hAnsi="Calibri" w:cs="Calibri"/>
          <w:sz w:val="22"/>
          <w:szCs w:val="22"/>
        </w:rPr>
        <w:tab/>
      </w:r>
      <w:r w:rsidRPr="006C0714">
        <w:rPr>
          <w:rFonts w:ascii="Calibri" w:hAnsi="Calibri" w:cs="Calibri"/>
          <w:sz w:val="22"/>
          <w:szCs w:val="22"/>
        </w:rPr>
        <w:br/>
      </w:r>
      <w:r w:rsidRPr="006C0714">
        <w:rPr>
          <w:rFonts w:ascii="Calibri" w:hAnsi="Calibri" w:cs="Calibri"/>
          <w:b/>
          <w:bCs/>
          <w:sz w:val="22"/>
          <w:szCs w:val="22"/>
        </w:rPr>
        <w:t>Programme de rachat</w:t>
      </w:r>
      <w:r w:rsidRPr="006C0714">
        <w:rPr>
          <w:rFonts w:ascii="Calibri" w:hAnsi="Calibri" w:cs="Calibri"/>
          <w:sz w:val="22"/>
          <w:szCs w:val="22"/>
        </w:rPr>
        <w:t xml:space="preserve"> : </w:t>
      </w:r>
      <w:r w:rsidRPr="006C0714">
        <w:rPr>
          <w:rFonts w:ascii="Calibri" w:hAnsi="Calibri" w:cs="Calibri"/>
          <w:sz w:val="22"/>
          <w:szCs w:val="22"/>
        </w:rPr>
        <w:br/>
      </w:r>
      <w:r w:rsidRPr="006C0714">
        <w:rPr>
          <w:rFonts w:ascii="Calibri" w:hAnsi="Calibri" w:cs="Calibri"/>
          <w:sz w:val="22"/>
          <w:szCs w:val="22"/>
        </w:rPr>
        <w:tab/>
        <w:t xml:space="preserve">. </w:t>
      </w:r>
      <w:proofErr w:type="gramStart"/>
      <w:r w:rsidRPr="006C0714">
        <w:rPr>
          <w:rFonts w:ascii="Calibri" w:hAnsi="Calibri" w:cs="Calibri"/>
          <w:sz w:val="22"/>
          <w:szCs w:val="22"/>
        </w:rPr>
        <w:t>titres</w:t>
      </w:r>
      <w:proofErr w:type="gramEnd"/>
      <w:r w:rsidRPr="006C0714">
        <w:rPr>
          <w:rFonts w:ascii="Calibri" w:hAnsi="Calibri" w:cs="Calibri"/>
          <w:sz w:val="22"/>
          <w:szCs w:val="22"/>
        </w:rPr>
        <w:t xml:space="preserve"> concernés : actions ordinaires</w:t>
      </w:r>
      <w:r w:rsidRPr="006C0714">
        <w:rPr>
          <w:rFonts w:ascii="Calibri" w:hAnsi="Calibri" w:cs="Calibri"/>
          <w:sz w:val="22"/>
          <w:szCs w:val="22"/>
        </w:rPr>
        <w:br/>
      </w:r>
      <w:r w:rsidRPr="006C0714">
        <w:rPr>
          <w:rFonts w:ascii="Calibri" w:hAnsi="Calibri" w:cs="Calibri"/>
          <w:sz w:val="22"/>
          <w:szCs w:val="22"/>
        </w:rPr>
        <w:tab/>
        <w:t xml:space="preserve">. % de rachat maximum de capital autorisé par l’Assemblée générale : 10 % du </w:t>
      </w:r>
      <w:r w:rsidRPr="00A12625">
        <w:rPr>
          <w:rFonts w:ascii="Calibri" w:hAnsi="Calibri" w:cs="Calibri"/>
          <w:sz w:val="22"/>
          <w:szCs w:val="22"/>
        </w:rPr>
        <w:t xml:space="preserve">capital. </w:t>
      </w:r>
      <w:r w:rsidR="00D719D4">
        <w:rPr>
          <w:rFonts w:ascii="Calibri" w:hAnsi="Calibri" w:cs="Calibri"/>
          <w:sz w:val="22"/>
          <w:szCs w:val="22"/>
        </w:rPr>
        <w:br/>
      </w:r>
      <w:r w:rsidRPr="00A12625">
        <w:rPr>
          <w:rFonts w:ascii="Calibri" w:hAnsi="Calibri" w:cs="Calibri"/>
          <w:sz w:val="22"/>
          <w:szCs w:val="22"/>
        </w:rPr>
        <w:tab/>
        <w:t xml:space="preserve">. </w:t>
      </w:r>
      <w:proofErr w:type="gramStart"/>
      <w:r w:rsidRPr="00A12625">
        <w:rPr>
          <w:rFonts w:ascii="Calibri" w:hAnsi="Calibri" w:cs="Calibri"/>
          <w:sz w:val="22"/>
          <w:szCs w:val="22"/>
        </w:rPr>
        <w:t>prix</w:t>
      </w:r>
      <w:proofErr w:type="gramEnd"/>
      <w:r w:rsidRPr="00A12625">
        <w:rPr>
          <w:rFonts w:ascii="Calibri" w:hAnsi="Calibri" w:cs="Calibri"/>
          <w:sz w:val="22"/>
          <w:szCs w:val="22"/>
        </w:rPr>
        <w:t xml:space="preserve"> d’achat unitaire maximum : 1</w:t>
      </w:r>
      <w:r w:rsidR="005D3AEB">
        <w:rPr>
          <w:rFonts w:ascii="Calibri" w:hAnsi="Calibri" w:cs="Calibri"/>
          <w:sz w:val="22"/>
          <w:szCs w:val="22"/>
        </w:rPr>
        <w:t>90</w:t>
      </w:r>
      <w:r w:rsidRPr="00A12625">
        <w:rPr>
          <w:rFonts w:ascii="Calibri" w:hAnsi="Calibri" w:cs="Calibri"/>
          <w:sz w:val="22"/>
          <w:szCs w:val="22"/>
        </w:rPr>
        <w:t xml:space="preserve"> €</w:t>
      </w:r>
      <w:r w:rsidRPr="00A12625">
        <w:rPr>
          <w:rFonts w:ascii="Calibri" w:hAnsi="Calibri" w:cs="Calibri"/>
          <w:sz w:val="22"/>
          <w:szCs w:val="22"/>
        </w:rPr>
        <w:br/>
      </w:r>
      <w:r w:rsidRPr="00A12625">
        <w:rPr>
          <w:rFonts w:ascii="Calibri" w:hAnsi="Calibri" w:cs="Calibri"/>
          <w:sz w:val="22"/>
          <w:szCs w:val="22"/>
        </w:rPr>
        <w:tab/>
        <w:t xml:space="preserve">. </w:t>
      </w:r>
      <w:proofErr w:type="gramStart"/>
      <w:r w:rsidRPr="00A12625">
        <w:rPr>
          <w:rFonts w:ascii="Calibri" w:hAnsi="Calibri" w:cs="Calibri"/>
          <w:sz w:val="22"/>
          <w:szCs w:val="22"/>
        </w:rPr>
        <w:t>montant</w:t>
      </w:r>
      <w:proofErr w:type="gramEnd"/>
      <w:r w:rsidRPr="00A12625">
        <w:rPr>
          <w:rFonts w:ascii="Calibri" w:hAnsi="Calibri" w:cs="Calibri"/>
          <w:sz w:val="22"/>
          <w:szCs w:val="22"/>
        </w:rPr>
        <w:t xml:space="preserve"> maximum : </w:t>
      </w:r>
      <w:r w:rsidR="00080E91">
        <w:rPr>
          <w:rFonts w:ascii="Calibri" w:hAnsi="Calibri" w:cs="Calibri"/>
          <w:sz w:val="22"/>
          <w:szCs w:val="22"/>
        </w:rPr>
        <w:t>9,4</w:t>
      </w:r>
      <w:r w:rsidRPr="00A12625">
        <w:rPr>
          <w:rFonts w:ascii="Calibri" w:hAnsi="Calibri" w:cs="Calibri"/>
          <w:sz w:val="22"/>
          <w:szCs w:val="22"/>
        </w:rPr>
        <w:t xml:space="preserve"> </w:t>
      </w:r>
      <w:r w:rsidR="00080E91">
        <w:rPr>
          <w:rFonts w:ascii="Calibri" w:hAnsi="Calibri" w:cs="Calibri"/>
          <w:sz w:val="22"/>
          <w:szCs w:val="22"/>
        </w:rPr>
        <w:t>M</w:t>
      </w:r>
      <w:r w:rsidRPr="00A12625">
        <w:rPr>
          <w:rFonts w:ascii="Calibri" w:hAnsi="Calibri" w:cs="Calibri"/>
          <w:sz w:val="22"/>
          <w:szCs w:val="22"/>
        </w:rPr>
        <w:t>€</w:t>
      </w:r>
      <w:r w:rsidRPr="00A12625">
        <w:rPr>
          <w:rFonts w:ascii="Calibri" w:hAnsi="Calibri" w:cs="Calibri"/>
          <w:sz w:val="22"/>
          <w:szCs w:val="22"/>
        </w:rPr>
        <w:br/>
      </w:r>
      <w:r w:rsidRPr="00A12625">
        <w:rPr>
          <w:rFonts w:ascii="Calibri" w:hAnsi="Calibri" w:cs="Calibri"/>
          <w:b/>
          <w:bCs/>
          <w:sz w:val="22"/>
          <w:szCs w:val="22"/>
        </w:rPr>
        <w:t xml:space="preserve">Objectifs par ordre de priorité </w:t>
      </w:r>
      <w:r w:rsidRPr="00A12625">
        <w:rPr>
          <w:rFonts w:ascii="Calibri" w:hAnsi="Calibri" w:cs="Calibri"/>
          <w:sz w:val="22"/>
          <w:szCs w:val="22"/>
        </w:rPr>
        <w:t xml:space="preserve">: </w:t>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sz w:val="22"/>
          <w:szCs w:val="22"/>
        </w:rPr>
        <w:tab/>
        <w:t xml:space="preserve">. </w:t>
      </w:r>
      <w:proofErr w:type="gramStart"/>
      <w:r w:rsidRPr="00A12625">
        <w:rPr>
          <w:rFonts w:ascii="Calibri" w:hAnsi="Calibri" w:cs="Calibri"/>
          <w:sz w:val="22"/>
          <w:szCs w:val="22"/>
        </w:rPr>
        <w:t>conservation</w:t>
      </w:r>
      <w:proofErr w:type="gramEnd"/>
      <w:r w:rsidRPr="00A12625">
        <w:rPr>
          <w:rFonts w:ascii="Calibri" w:hAnsi="Calibri" w:cs="Calibri"/>
          <w:sz w:val="22"/>
          <w:szCs w:val="22"/>
        </w:rPr>
        <w:t xml:space="preserve"> d’actions et remise ultérieure à l’échange ou en paiement dans le cadre d’opérations de croissance externe ;</w:t>
      </w:r>
      <w:r w:rsidRPr="00A12625">
        <w:rPr>
          <w:rFonts w:ascii="Calibri" w:hAnsi="Calibri" w:cs="Calibri"/>
          <w:sz w:val="22"/>
          <w:szCs w:val="22"/>
        </w:rPr>
        <w:br/>
      </w:r>
      <w:r w:rsidRPr="00A12625">
        <w:rPr>
          <w:rFonts w:ascii="Calibri" w:hAnsi="Calibri" w:cs="Calibri"/>
          <w:sz w:val="22"/>
          <w:szCs w:val="22"/>
        </w:rPr>
        <w:tab/>
        <w:t xml:space="preserve">. </w:t>
      </w:r>
      <w:proofErr w:type="gramStart"/>
      <w:r w:rsidRPr="00A12625">
        <w:rPr>
          <w:rFonts w:ascii="Calibri" w:hAnsi="Calibri" w:cs="Calibri"/>
          <w:sz w:val="22"/>
          <w:szCs w:val="22"/>
        </w:rPr>
        <w:t>attribution</w:t>
      </w:r>
      <w:proofErr w:type="gramEnd"/>
      <w:r w:rsidRPr="00A12625">
        <w:rPr>
          <w:rFonts w:ascii="Calibri" w:hAnsi="Calibri" w:cs="Calibri"/>
          <w:sz w:val="22"/>
          <w:szCs w:val="22"/>
        </w:rPr>
        <w:t xml:space="preserve"> aux salariés et/ou aux dirigeants de la société ou du groupe dans les conditions et selon les modalités prévues par la loi ;</w:t>
      </w:r>
      <w:r w:rsidRPr="00A12625">
        <w:rPr>
          <w:rFonts w:ascii="Calibri" w:hAnsi="Calibri" w:cs="Calibri"/>
          <w:sz w:val="22"/>
          <w:szCs w:val="22"/>
        </w:rPr>
        <w:br/>
      </w:r>
      <w:r w:rsidRPr="00A12625">
        <w:rPr>
          <w:rFonts w:ascii="Calibri" w:hAnsi="Calibri" w:cs="Calibri"/>
          <w:sz w:val="22"/>
          <w:szCs w:val="22"/>
        </w:rPr>
        <w:tab/>
        <w:t xml:space="preserve">. </w:t>
      </w:r>
      <w:proofErr w:type="gramStart"/>
      <w:r w:rsidRPr="00A12625">
        <w:rPr>
          <w:rFonts w:ascii="Calibri" w:hAnsi="Calibri" w:cs="Calibri"/>
          <w:sz w:val="22"/>
          <w:szCs w:val="22"/>
        </w:rPr>
        <w:t>annulation</w:t>
      </w:r>
      <w:proofErr w:type="gramEnd"/>
      <w:r w:rsidRPr="00A12625">
        <w:rPr>
          <w:rFonts w:ascii="Calibri" w:hAnsi="Calibri" w:cs="Calibri"/>
          <w:sz w:val="22"/>
          <w:szCs w:val="22"/>
        </w:rPr>
        <w:t xml:space="preserve"> des titres rachetés, après autorisation d’une  assemblée générale extraordinaire à tenir. </w:t>
      </w:r>
      <w:r w:rsidRPr="00A12625">
        <w:rPr>
          <w:rFonts w:ascii="Calibri" w:hAnsi="Calibri" w:cs="Calibri"/>
          <w:sz w:val="22"/>
          <w:szCs w:val="22"/>
        </w:rPr>
        <w:br/>
      </w:r>
      <w:r w:rsidRPr="00A12625">
        <w:rPr>
          <w:rFonts w:ascii="Calibri" w:hAnsi="Calibri" w:cs="Calibri"/>
          <w:b/>
          <w:bCs/>
          <w:sz w:val="22"/>
          <w:szCs w:val="22"/>
        </w:rPr>
        <w:t>Durée du programme</w:t>
      </w:r>
      <w:r w:rsidRPr="00A12625">
        <w:rPr>
          <w:rFonts w:ascii="Calibri" w:hAnsi="Calibri" w:cs="Calibri"/>
          <w:sz w:val="22"/>
          <w:szCs w:val="22"/>
        </w:rPr>
        <w:t xml:space="preserve"> : 18 mois, soit le </w:t>
      </w:r>
      <w:r w:rsidR="008F0D54">
        <w:rPr>
          <w:rFonts w:ascii="Calibri" w:hAnsi="Calibri" w:cs="Calibri"/>
          <w:sz w:val="22"/>
          <w:szCs w:val="22"/>
        </w:rPr>
        <w:t>16</w:t>
      </w:r>
      <w:r w:rsidRPr="00A12625">
        <w:rPr>
          <w:rFonts w:ascii="Calibri" w:hAnsi="Calibri" w:cs="Calibri"/>
          <w:sz w:val="22"/>
          <w:szCs w:val="22"/>
        </w:rPr>
        <w:t xml:space="preserve"> décembre 202</w:t>
      </w:r>
      <w:r w:rsidR="008F0D54">
        <w:rPr>
          <w:rFonts w:ascii="Calibri" w:hAnsi="Calibri" w:cs="Calibri"/>
          <w:sz w:val="22"/>
          <w:szCs w:val="22"/>
        </w:rPr>
        <w:t>3</w:t>
      </w:r>
    </w:p>
    <w:p w14:paraId="66047A59" w14:textId="77777777" w:rsidR="00A04FF8" w:rsidRPr="00A12625" w:rsidRDefault="00A04FF8" w:rsidP="00A04FF8">
      <w:pPr>
        <w:pStyle w:val="Corpsdetexte"/>
        <w:tabs>
          <w:tab w:val="left" w:pos="284"/>
        </w:tabs>
        <w:spacing w:line="200" w:lineRule="exact"/>
        <w:jc w:val="both"/>
        <w:rPr>
          <w:rFonts w:ascii="Calibri" w:hAnsi="Calibri" w:cs="Calibri"/>
          <w:sz w:val="22"/>
          <w:szCs w:val="22"/>
        </w:rPr>
      </w:pPr>
    </w:p>
    <w:p w14:paraId="54D69773" w14:textId="77777777" w:rsidR="00A04FF8" w:rsidRPr="00A12625" w:rsidRDefault="00A04FF8" w:rsidP="00A04FF8">
      <w:pPr>
        <w:pStyle w:val="Corpsdetexte"/>
        <w:tabs>
          <w:tab w:val="left" w:pos="284"/>
        </w:tabs>
        <w:spacing w:line="200" w:lineRule="exact"/>
        <w:jc w:val="both"/>
        <w:rPr>
          <w:rFonts w:ascii="Calibri" w:hAnsi="Calibri" w:cs="Calibri"/>
          <w:b/>
          <w:smallCaps/>
          <w:color w:val="E2402A"/>
          <w:sz w:val="22"/>
          <w:szCs w:val="22"/>
        </w:rPr>
      </w:pPr>
      <w:r w:rsidRPr="00A12625">
        <w:rPr>
          <w:rFonts w:ascii="Calibri" w:hAnsi="Calibri" w:cs="Calibri"/>
          <w:sz w:val="22"/>
          <w:szCs w:val="22"/>
        </w:rPr>
        <w:br/>
        <w:t xml:space="preserve">IDSUD est un prestataire de service de proximité avec comme activité principale le change de devises et de métaux précieux. Elle est également une holding diversifiée gérant des prises de participations dans des sociétés. La société est cotée en continu sur le marché Euronext </w:t>
      </w:r>
      <w:proofErr w:type="spellStart"/>
      <w:r w:rsidRPr="00A12625">
        <w:rPr>
          <w:rFonts w:ascii="Calibri" w:hAnsi="Calibri" w:cs="Calibri"/>
          <w:sz w:val="22"/>
          <w:szCs w:val="22"/>
        </w:rPr>
        <w:t>Growth</w:t>
      </w:r>
      <w:proofErr w:type="spellEnd"/>
      <w:r w:rsidRPr="00A12625">
        <w:rPr>
          <w:rFonts w:ascii="Calibri" w:hAnsi="Calibri" w:cs="Calibri"/>
          <w:sz w:val="22"/>
          <w:szCs w:val="22"/>
        </w:rPr>
        <w:t>.</w:t>
      </w:r>
      <w:r w:rsidRPr="00A12625">
        <w:rPr>
          <w:rFonts w:ascii="Calibri" w:hAnsi="Calibri" w:cs="Calibri"/>
          <w:sz w:val="22"/>
          <w:szCs w:val="22"/>
        </w:rPr>
        <w:tab/>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b/>
          <w:smallCaps/>
          <w:color w:val="E2402A"/>
          <w:sz w:val="22"/>
          <w:szCs w:val="22"/>
        </w:rPr>
        <w:t>1</w:t>
      </w:r>
      <w:r w:rsidRPr="00A12625">
        <w:rPr>
          <w:rFonts w:ascii="Calibri" w:hAnsi="Calibri" w:cs="Calibri"/>
          <w:b/>
          <w:color w:val="E2402A"/>
          <w:sz w:val="22"/>
          <w:szCs w:val="22"/>
        </w:rPr>
        <w:t xml:space="preserve"> – répartition par objectifs</w:t>
      </w:r>
    </w:p>
    <w:p w14:paraId="477CFEED" w14:textId="4ABB05E2" w:rsidR="00A04FF8" w:rsidRPr="00A12625" w:rsidRDefault="00A04FF8" w:rsidP="00A04FF8">
      <w:pPr>
        <w:tabs>
          <w:tab w:val="left" w:pos="284"/>
        </w:tabs>
        <w:spacing w:line="200" w:lineRule="exact"/>
        <w:jc w:val="both"/>
        <w:rPr>
          <w:rFonts w:ascii="Calibri" w:hAnsi="Calibri" w:cs="Calibri"/>
          <w:b/>
          <w:smallCaps/>
          <w:color w:val="E2402A"/>
          <w:sz w:val="22"/>
          <w:szCs w:val="22"/>
        </w:rPr>
      </w:pPr>
      <w:r w:rsidRPr="00A12625">
        <w:rPr>
          <w:rFonts w:ascii="Calibri" w:hAnsi="Calibri" w:cs="Calibri"/>
          <w:sz w:val="22"/>
          <w:szCs w:val="22"/>
        </w:rPr>
        <w:br/>
        <w:t>Au 31 décembre 20</w:t>
      </w:r>
      <w:r w:rsidR="00900EFA">
        <w:rPr>
          <w:rFonts w:ascii="Calibri" w:hAnsi="Calibri" w:cs="Calibri"/>
          <w:sz w:val="22"/>
          <w:szCs w:val="22"/>
        </w:rPr>
        <w:t>21</w:t>
      </w:r>
      <w:r w:rsidRPr="00A12625">
        <w:rPr>
          <w:rFonts w:ascii="Calibri" w:hAnsi="Calibri" w:cs="Calibri"/>
          <w:sz w:val="22"/>
          <w:szCs w:val="22"/>
        </w:rPr>
        <w:t xml:space="preserve">, la société </w:t>
      </w:r>
      <w:r w:rsidR="00900EFA">
        <w:rPr>
          <w:rFonts w:ascii="Calibri" w:hAnsi="Calibri" w:cs="Calibri"/>
          <w:sz w:val="22"/>
          <w:szCs w:val="22"/>
        </w:rPr>
        <w:t>ne détient plus d’actions propres.</w:t>
      </w:r>
      <w:r w:rsidR="00900EFA">
        <w:rPr>
          <w:rFonts w:ascii="Calibri" w:hAnsi="Calibri" w:cs="Calibri"/>
          <w:sz w:val="22"/>
          <w:szCs w:val="22"/>
        </w:rPr>
        <w:tab/>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b/>
          <w:smallCaps/>
          <w:color w:val="E2402A"/>
          <w:sz w:val="22"/>
          <w:szCs w:val="22"/>
        </w:rPr>
        <w:t>2</w:t>
      </w:r>
      <w:r w:rsidRPr="00A12625">
        <w:rPr>
          <w:rFonts w:ascii="Calibri" w:hAnsi="Calibri" w:cs="Calibri"/>
          <w:b/>
          <w:color w:val="E2402A"/>
          <w:sz w:val="22"/>
          <w:szCs w:val="22"/>
        </w:rPr>
        <w:t xml:space="preserve"> - objectifs du programme de rachat d’actions </w:t>
      </w:r>
    </w:p>
    <w:p w14:paraId="214CB65F" w14:textId="7CC99AF8" w:rsidR="00A04FF8" w:rsidRPr="00A12625" w:rsidRDefault="00A04FF8" w:rsidP="00A04FF8">
      <w:pPr>
        <w:pStyle w:val="Corpsdetexte"/>
        <w:tabs>
          <w:tab w:val="left" w:pos="284"/>
        </w:tabs>
        <w:spacing w:line="200" w:lineRule="exact"/>
        <w:jc w:val="both"/>
        <w:rPr>
          <w:rFonts w:ascii="Calibri" w:hAnsi="Calibri" w:cs="Calibri"/>
          <w:sz w:val="22"/>
          <w:szCs w:val="22"/>
        </w:rPr>
      </w:pPr>
      <w:r w:rsidRPr="00A12625">
        <w:rPr>
          <w:rFonts w:ascii="Calibri" w:hAnsi="Calibri" w:cs="Calibri"/>
          <w:sz w:val="22"/>
          <w:szCs w:val="22"/>
        </w:rPr>
        <w:br/>
        <w:t xml:space="preserve">Dans le cadre du présent programme de rachat d’actions, la société est autorisée à procéder à des achats en bourse de ses propres actions en vue, par ordre de priorité : </w:t>
      </w:r>
      <w:r w:rsidRPr="00A12625">
        <w:rPr>
          <w:rFonts w:ascii="Calibri" w:hAnsi="Calibri" w:cs="Calibri"/>
          <w:sz w:val="22"/>
          <w:szCs w:val="22"/>
        </w:rPr>
        <w:tab/>
      </w:r>
      <w:r w:rsidR="008F28F1">
        <w:rPr>
          <w:rFonts w:ascii="Calibri" w:hAnsi="Calibri" w:cs="Calibri"/>
          <w:sz w:val="22"/>
          <w:szCs w:val="22"/>
        </w:rPr>
        <w:br/>
      </w:r>
      <w:r w:rsidRPr="00A12625">
        <w:rPr>
          <w:rFonts w:ascii="Calibri" w:hAnsi="Calibri" w:cs="Calibri"/>
          <w:sz w:val="22"/>
          <w:szCs w:val="22"/>
        </w:rPr>
        <w:tab/>
      </w:r>
      <w:r w:rsidRPr="00A12625">
        <w:rPr>
          <w:rFonts w:ascii="Calibri" w:hAnsi="Calibri" w:cs="Calibri"/>
          <w:sz w:val="22"/>
          <w:szCs w:val="22"/>
        </w:rPr>
        <w:br/>
        <w:t xml:space="preserve">. </w:t>
      </w:r>
      <w:proofErr w:type="gramStart"/>
      <w:r w:rsidRPr="00A12625">
        <w:rPr>
          <w:rFonts w:ascii="Calibri" w:hAnsi="Calibri" w:cs="Calibri"/>
          <w:sz w:val="22"/>
          <w:szCs w:val="22"/>
        </w:rPr>
        <w:t>de</w:t>
      </w:r>
      <w:proofErr w:type="gramEnd"/>
      <w:r w:rsidRPr="00A12625">
        <w:rPr>
          <w:rFonts w:ascii="Calibri" w:hAnsi="Calibri" w:cs="Calibri"/>
          <w:sz w:val="22"/>
          <w:szCs w:val="22"/>
        </w:rPr>
        <w:t xml:space="preserve"> procéder à l’achat d’actions en vue de leur conservation et de leur remise ultérieure à l’échange ou en paiement dans le cadre d’opérations de croissance </w:t>
      </w:r>
      <w:r w:rsidR="009700CB">
        <w:rPr>
          <w:rFonts w:ascii="Calibri" w:hAnsi="Calibri" w:cs="Calibri"/>
          <w:sz w:val="22"/>
          <w:szCs w:val="22"/>
        </w:rPr>
        <w:t xml:space="preserve">       </w:t>
      </w:r>
      <w:r w:rsidRPr="00A12625">
        <w:rPr>
          <w:rFonts w:ascii="Calibri" w:hAnsi="Calibri" w:cs="Calibri"/>
          <w:sz w:val="22"/>
          <w:szCs w:val="22"/>
        </w:rPr>
        <w:t>externe ;</w:t>
      </w:r>
      <w:r w:rsidRPr="00A12625">
        <w:rPr>
          <w:rFonts w:ascii="Calibri" w:hAnsi="Calibri" w:cs="Calibri"/>
          <w:sz w:val="22"/>
          <w:szCs w:val="22"/>
        </w:rPr>
        <w:tab/>
      </w:r>
      <w:r w:rsidRPr="00A12625">
        <w:rPr>
          <w:rFonts w:ascii="Calibri" w:hAnsi="Calibri" w:cs="Calibri"/>
          <w:sz w:val="22"/>
          <w:szCs w:val="22"/>
        </w:rPr>
        <w:br/>
        <w:t xml:space="preserve">. </w:t>
      </w:r>
      <w:proofErr w:type="gramStart"/>
      <w:r w:rsidRPr="00A12625">
        <w:rPr>
          <w:rFonts w:ascii="Calibri" w:hAnsi="Calibri" w:cs="Calibri"/>
          <w:sz w:val="22"/>
          <w:szCs w:val="22"/>
        </w:rPr>
        <w:t>de</w:t>
      </w:r>
      <w:proofErr w:type="gramEnd"/>
      <w:r w:rsidRPr="00A12625">
        <w:rPr>
          <w:rFonts w:ascii="Calibri" w:hAnsi="Calibri" w:cs="Calibri"/>
          <w:sz w:val="22"/>
          <w:szCs w:val="22"/>
        </w:rPr>
        <w:t xml:space="preserve"> procéder à l’attribution aux salariés et/ou aux dirigeants de la société ou du groupe dans les conditions et selon les  modalités prévues par la loi ;</w:t>
      </w:r>
      <w:r w:rsidRPr="00A12625">
        <w:rPr>
          <w:rFonts w:ascii="Calibri" w:hAnsi="Calibri" w:cs="Calibri"/>
          <w:sz w:val="22"/>
          <w:szCs w:val="22"/>
        </w:rPr>
        <w:tab/>
      </w:r>
      <w:r w:rsidRPr="00A12625">
        <w:rPr>
          <w:rFonts w:ascii="Calibri" w:hAnsi="Calibri" w:cs="Calibri"/>
          <w:sz w:val="22"/>
          <w:szCs w:val="22"/>
        </w:rPr>
        <w:br/>
        <w:t xml:space="preserve">. </w:t>
      </w:r>
      <w:proofErr w:type="gramStart"/>
      <w:r w:rsidRPr="00A12625">
        <w:rPr>
          <w:rFonts w:ascii="Calibri" w:hAnsi="Calibri" w:cs="Calibri"/>
          <w:sz w:val="22"/>
          <w:szCs w:val="22"/>
        </w:rPr>
        <w:t>de</w:t>
      </w:r>
      <w:proofErr w:type="gramEnd"/>
      <w:r w:rsidRPr="00A12625">
        <w:rPr>
          <w:rFonts w:ascii="Calibri" w:hAnsi="Calibri" w:cs="Calibri"/>
          <w:sz w:val="22"/>
          <w:szCs w:val="22"/>
        </w:rPr>
        <w:t xml:space="preserve"> procéder à l’annulation, dans le cadre de la politique</w:t>
      </w:r>
      <w:r w:rsidR="00900EFA">
        <w:rPr>
          <w:rFonts w:ascii="Calibri" w:hAnsi="Calibri" w:cs="Calibri"/>
          <w:sz w:val="22"/>
          <w:szCs w:val="22"/>
        </w:rPr>
        <w:t xml:space="preserve"> </w:t>
      </w:r>
      <w:r w:rsidRPr="00A12625">
        <w:rPr>
          <w:rFonts w:ascii="Calibri" w:hAnsi="Calibri" w:cs="Calibri"/>
          <w:sz w:val="22"/>
          <w:szCs w:val="22"/>
        </w:rPr>
        <w:t>financière de la société, des titres rachetés, après autorisation d’une assemblée générale extraordinaire à</w:t>
      </w:r>
      <w:r w:rsidR="009700CB">
        <w:rPr>
          <w:rFonts w:ascii="Calibri" w:hAnsi="Calibri" w:cs="Calibri"/>
          <w:sz w:val="22"/>
          <w:szCs w:val="22"/>
        </w:rPr>
        <w:t xml:space="preserve">       </w:t>
      </w:r>
      <w:r w:rsidRPr="00A12625">
        <w:rPr>
          <w:rFonts w:ascii="Calibri" w:hAnsi="Calibri" w:cs="Calibri"/>
          <w:sz w:val="22"/>
          <w:szCs w:val="22"/>
        </w:rPr>
        <w:t xml:space="preserve"> tenir ;</w:t>
      </w:r>
      <w:r w:rsidRPr="00A12625">
        <w:rPr>
          <w:rFonts w:ascii="Calibri" w:hAnsi="Calibri" w:cs="Calibri"/>
          <w:sz w:val="22"/>
          <w:szCs w:val="22"/>
        </w:rPr>
        <w:tab/>
      </w:r>
      <w:r w:rsidRPr="00A12625">
        <w:rPr>
          <w:rFonts w:ascii="Calibri" w:hAnsi="Calibri" w:cs="Calibri"/>
          <w:sz w:val="22"/>
          <w:szCs w:val="22"/>
        </w:rPr>
        <w:br/>
        <w:t xml:space="preserve">. </w:t>
      </w:r>
      <w:proofErr w:type="gramStart"/>
      <w:r w:rsidRPr="00A12625">
        <w:rPr>
          <w:rFonts w:ascii="Calibri" w:hAnsi="Calibri" w:cs="Calibri"/>
          <w:sz w:val="22"/>
          <w:szCs w:val="22"/>
        </w:rPr>
        <w:t>de</w:t>
      </w:r>
      <w:proofErr w:type="gramEnd"/>
      <w:r w:rsidRPr="00A12625">
        <w:rPr>
          <w:rFonts w:ascii="Calibri" w:hAnsi="Calibri" w:cs="Calibri"/>
          <w:sz w:val="22"/>
          <w:szCs w:val="22"/>
        </w:rPr>
        <w:t xml:space="preserve"> mettre en œuvre toute pratique de marché qui viendrait à être admise par l’Autorité des Marchés Financiers au titre des programmes de rachat d’actions et, plus généralement, de réaliser toute opération conforme à la réglementation en vigueur au titre de ces programmes. </w:t>
      </w:r>
      <w:r w:rsidRPr="00A12625">
        <w:rPr>
          <w:rFonts w:ascii="Calibri" w:hAnsi="Calibri" w:cs="Calibri"/>
          <w:sz w:val="22"/>
          <w:szCs w:val="22"/>
        </w:rPr>
        <w:tab/>
      </w:r>
    </w:p>
    <w:p w14:paraId="16FD200C" w14:textId="77777777" w:rsidR="00A04FF8" w:rsidRPr="00A12625" w:rsidRDefault="00A04FF8" w:rsidP="00A04FF8">
      <w:pPr>
        <w:keepNext/>
        <w:jc w:val="both"/>
        <w:outlineLvl w:val="1"/>
        <w:rPr>
          <w:rFonts w:ascii="Calibri" w:hAnsi="Calibri" w:cs="Calibri"/>
          <w:b/>
          <w:color w:val="E2402A"/>
          <w:sz w:val="22"/>
          <w:szCs w:val="22"/>
        </w:rPr>
      </w:pPr>
      <w:r w:rsidRPr="00A12625">
        <w:rPr>
          <w:rFonts w:ascii="Calibri" w:hAnsi="Calibri" w:cs="Calibri"/>
          <w:b/>
          <w:color w:val="E2402A"/>
          <w:sz w:val="22"/>
          <w:szCs w:val="22"/>
        </w:rPr>
        <w:t>3 - modalités</w:t>
      </w:r>
    </w:p>
    <w:p w14:paraId="07C3356B" w14:textId="514D5732" w:rsidR="00A04FF8" w:rsidRPr="000A5E7B" w:rsidRDefault="00A04FF8" w:rsidP="00A04FF8">
      <w:pPr>
        <w:jc w:val="both"/>
        <w:rPr>
          <w:rFonts w:ascii="Calibri" w:hAnsi="Calibri" w:cs="Calibri"/>
          <w:sz w:val="22"/>
          <w:szCs w:val="22"/>
        </w:rPr>
      </w:pPr>
      <w:r w:rsidRPr="00A12625">
        <w:rPr>
          <w:rFonts w:ascii="Calibri" w:hAnsi="Calibri" w:cs="Calibri"/>
          <w:b/>
          <w:spacing w:val="-13"/>
          <w:sz w:val="22"/>
          <w:szCs w:val="22"/>
        </w:rPr>
        <w:br/>
      </w:r>
      <w:r w:rsidRPr="00A12625">
        <w:rPr>
          <w:rFonts w:ascii="Calibri" w:hAnsi="Calibri" w:cs="Calibri"/>
          <w:b/>
          <w:sz w:val="22"/>
          <w:szCs w:val="22"/>
        </w:rPr>
        <w:t>a)   part maximale du capital à acquérir et montant maximal des fonds consacrés à l’opération</w:t>
      </w:r>
      <w:r w:rsidRPr="00A12625">
        <w:rPr>
          <w:rFonts w:ascii="Calibri" w:hAnsi="Calibri" w:cs="Calibri"/>
          <w:b/>
          <w:sz w:val="22"/>
          <w:szCs w:val="22"/>
        </w:rPr>
        <w:tab/>
      </w:r>
      <w:r w:rsidRPr="00A12625">
        <w:rPr>
          <w:rFonts w:ascii="Calibri" w:hAnsi="Calibri" w:cs="Calibri"/>
          <w:b/>
          <w:spacing w:val="-13"/>
          <w:sz w:val="22"/>
          <w:szCs w:val="22"/>
        </w:rPr>
        <w:br/>
      </w:r>
      <w:r w:rsidRPr="00A12625">
        <w:rPr>
          <w:rFonts w:ascii="Calibri" w:hAnsi="Calibri" w:cs="Calibri"/>
          <w:sz w:val="22"/>
          <w:szCs w:val="22"/>
        </w:rPr>
        <w:t xml:space="preserve">L’autorisation soumise au vote de l’assemblée du </w:t>
      </w:r>
      <w:r w:rsidR="00F03C28">
        <w:rPr>
          <w:rFonts w:ascii="Calibri" w:hAnsi="Calibri" w:cs="Calibri"/>
          <w:sz w:val="22"/>
          <w:szCs w:val="22"/>
        </w:rPr>
        <w:t>16 juin</w:t>
      </w:r>
      <w:r w:rsidRPr="00A12625">
        <w:rPr>
          <w:rFonts w:ascii="Calibri" w:hAnsi="Calibri" w:cs="Calibri"/>
          <w:sz w:val="22"/>
          <w:szCs w:val="22"/>
        </w:rPr>
        <w:t xml:space="preserve"> 202</w:t>
      </w:r>
      <w:r w:rsidR="00CC4B8D">
        <w:rPr>
          <w:rFonts w:ascii="Calibri" w:hAnsi="Calibri" w:cs="Calibri"/>
          <w:sz w:val="22"/>
          <w:szCs w:val="22"/>
        </w:rPr>
        <w:t>2</w:t>
      </w:r>
      <w:r w:rsidRPr="00A12625">
        <w:rPr>
          <w:rFonts w:ascii="Calibri" w:hAnsi="Calibri" w:cs="Calibri"/>
          <w:sz w:val="22"/>
          <w:szCs w:val="22"/>
        </w:rPr>
        <w:t xml:space="preserve"> (4</w:t>
      </w:r>
      <w:r w:rsidRPr="00A12625">
        <w:rPr>
          <w:rFonts w:ascii="Calibri" w:hAnsi="Calibri" w:cs="Calibri"/>
          <w:sz w:val="22"/>
          <w:szCs w:val="22"/>
          <w:vertAlign w:val="superscript"/>
        </w:rPr>
        <w:t>ème</w:t>
      </w:r>
      <w:r w:rsidRPr="00A12625">
        <w:rPr>
          <w:rFonts w:ascii="Calibri" w:hAnsi="Calibri" w:cs="Calibri"/>
          <w:sz w:val="22"/>
          <w:szCs w:val="22"/>
        </w:rPr>
        <w:t xml:space="preserve"> résolution) permettrait à la société de procéder au rachat de 10 % de ses propres actions. Le nombre total d’actions s’élevant à </w:t>
      </w:r>
      <w:r w:rsidR="000C4491">
        <w:rPr>
          <w:rFonts w:ascii="Calibri" w:hAnsi="Calibri" w:cs="Calibri"/>
          <w:sz w:val="22"/>
          <w:szCs w:val="22"/>
        </w:rPr>
        <w:t>494 766</w:t>
      </w:r>
      <w:r w:rsidRPr="00A12625">
        <w:rPr>
          <w:rFonts w:ascii="Calibri" w:hAnsi="Calibri" w:cs="Calibri"/>
          <w:sz w:val="22"/>
          <w:szCs w:val="22"/>
        </w:rPr>
        <w:t xml:space="preserve"> actions, le programme porterait sur un maximum de </w:t>
      </w:r>
      <w:r w:rsidR="000C4491">
        <w:rPr>
          <w:rFonts w:ascii="Calibri" w:hAnsi="Calibri" w:cs="Calibri"/>
          <w:sz w:val="22"/>
          <w:szCs w:val="22"/>
        </w:rPr>
        <w:t>49</w:t>
      </w:r>
      <w:r w:rsidRPr="00A12625">
        <w:rPr>
          <w:rFonts w:ascii="Calibri" w:hAnsi="Calibri" w:cs="Calibri"/>
          <w:sz w:val="22"/>
          <w:szCs w:val="22"/>
        </w:rPr>
        <w:t xml:space="preserve"> </w:t>
      </w:r>
      <w:r w:rsidR="000C4491">
        <w:rPr>
          <w:rFonts w:ascii="Calibri" w:hAnsi="Calibri" w:cs="Calibri"/>
          <w:sz w:val="22"/>
          <w:szCs w:val="22"/>
        </w:rPr>
        <w:t>476</w:t>
      </w:r>
      <w:r w:rsidRPr="00A12625">
        <w:rPr>
          <w:rFonts w:ascii="Calibri" w:hAnsi="Calibri" w:cs="Calibri"/>
          <w:sz w:val="22"/>
          <w:szCs w:val="22"/>
        </w:rPr>
        <w:t xml:space="preserve"> actions. Sur la base du prix maximal autorisé, 1</w:t>
      </w:r>
      <w:r w:rsidR="000C4491">
        <w:rPr>
          <w:rFonts w:ascii="Calibri" w:hAnsi="Calibri" w:cs="Calibri"/>
          <w:sz w:val="22"/>
          <w:szCs w:val="22"/>
        </w:rPr>
        <w:t>9</w:t>
      </w:r>
      <w:r w:rsidRPr="00A12625">
        <w:rPr>
          <w:rFonts w:ascii="Calibri" w:hAnsi="Calibri" w:cs="Calibri"/>
          <w:sz w:val="22"/>
          <w:szCs w:val="22"/>
        </w:rPr>
        <w:t xml:space="preserve">0 €, la réalisation intégrale du programme représenterait un investissement théorique de </w:t>
      </w:r>
      <w:r w:rsidR="000C4491">
        <w:rPr>
          <w:rFonts w:ascii="Calibri" w:hAnsi="Calibri" w:cs="Calibri"/>
          <w:sz w:val="22"/>
          <w:szCs w:val="22"/>
        </w:rPr>
        <w:t>9</w:t>
      </w:r>
      <w:r w:rsidRPr="00A12625">
        <w:rPr>
          <w:rFonts w:ascii="Calibri" w:hAnsi="Calibri" w:cs="Calibri"/>
          <w:sz w:val="22"/>
          <w:szCs w:val="22"/>
        </w:rPr>
        <w:t>,</w:t>
      </w:r>
      <w:r w:rsidR="000C4491">
        <w:rPr>
          <w:rFonts w:ascii="Calibri" w:hAnsi="Calibri" w:cs="Calibri"/>
          <w:sz w:val="22"/>
          <w:szCs w:val="22"/>
        </w:rPr>
        <w:t>4</w:t>
      </w:r>
      <w:r w:rsidRPr="00A12625">
        <w:rPr>
          <w:rFonts w:ascii="Calibri" w:hAnsi="Calibri" w:cs="Calibri"/>
          <w:sz w:val="22"/>
          <w:szCs w:val="22"/>
        </w:rPr>
        <w:t xml:space="preserve"> M€. </w:t>
      </w:r>
      <w:r w:rsidRPr="00A12625">
        <w:rPr>
          <w:rFonts w:ascii="Calibri" w:hAnsi="Calibri" w:cs="Calibri"/>
          <w:sz w:val="22"/>
          <w:szCs w:val="22"/>
        </w:rPr>
        <w:tab/>
      </w:r>
      <w:r w:rsidRPr="00A12625">
        <w:rPr>
          <w:rFonts w:ascii="Calibri" w:hAnsi="Calibri" w:cs="Calibri"/>
          <w:sz w:val="22"/>
          <w:szCs w:val="22"/>
        </w:rPr>
        <w:br/>
      </w:r>
      <w:r w:rsidRPr="00A12625">
        <w:rPr>
          <w:rFonts w:ascii="Calibri" w:hAnsi="Calibri" w:cs="Calibri"/>
          <w:sz w:val="22"/>
          <w:szCs w:val="22"/>
        </w:rPr>
        <w:br/>
        <w:t>Les titres pourront être rachetés en tout ou partie par tous moyens sur le marché ou hors marché, y compris par les transactions de blocs ou par l’utilisation de produits dérivés.</w:t>
      </w:r>
      <w:r w:rsidRPr="00A12625">
        <w:rPr>
          <w:rFonts w:ascii="Calibri" w:hAnsi="Calibri" w:cs="Calibri"/>
          <w:sz w:val="22"/>
          <w:szCs w:val="22"/>
        </w:rPr>
        <w:tab/>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b/>
          <w:sz w:val="22"/>
          <w:szCs w:val="22"/>
        </w:rPr>
        <w:t>b)   fourchette d’intervention</w:t>
      </w:r>
      <w:r w:rsidRPr="00A12625">
        <w:rPr>
          <w:rFonts w:ascii="Calibri" w:hAnsi="Calibri" w:cs="Calibri"/>
          <w:b/>
          <w:sz w:val="22"/>
          <w:szCs w:val="22"/>
        </w:rPr>
        <w:tab/>
      </w:r>
      <w:r w:rsidRPr="00A12625">
        <w:rPr>
          <w:rFonts w:ascii="Calibri" w:hAnsi="Calibri" w:cs="Calibri"/>
          <w:b/>
          <w:sz w:val="22"/>
          <w:szCs w:val="22"/>
        </w:rPr>
        <w:tab/>
      </w:r>
      <w:r w:rsidRPr="00A12625">
        <w:rPr>
          <w:rFonts w:ascii="Calibri" w:hAnsi="Calibri" w:cs="Calibri"/>
          <w:b/>
          <w:spacing w:val="-13"/>
          <w:sz w:val="22"/>
          <w:szCs w:val="22"/>
        </w:rPr>
        <w:br/>
      </w:r>
      <w:r w:rsidRPr="00A12625">
        <w:rPr>
          <w:rFonts w:ascii="Calibri" w:hAnsi="Calibri" w:cs="Calibri"/>
          <w:sz w:val="22"/>
          <w:szCs w:val="22"/>
        </w:rPr>
        <w:t>Prix maximum de rachat : 1</w:t>
      </w:r>
      <w:r w:rsidR="000C4491">
        <w:rPr>
          <w:rFonts w:ascii="Calibri" w:hAnsi="Calibri" w:cs="Calibri"/>
          <w:sz w:val="22"/>
          <w:szCs w:val="22"/>
        </w:rPr>
        <w:t>9</w:t>
      </w:r>
      <w:r w:rsidRPr="00A12625">
        <w:rPr>
          <w:rFonts w:ascii="Calibri" w:hAnsi="Calibri" w:cs="Calibri"/>
          <w:sz w:val="22"/>
          <w:szCs w:val="22"/>
        </w:rPr>
        <w:t xml:space="preserve">0 €. </w:t>
      </w:r>
      <w:r w:rsidRPr="00A12625">
        <w:rPr>
          <w:rFonts w:ascii="Calibri" w:hAnsi="Calibri" w:cs="Calibri"/>
          <w:sz w:val="22"/>
          <w:szCs w:val="22"/>
        </w:rPr>
        <w:tab/>
      </w:r>
      <w:r w:rsidRPr="00A12625">
        <w:rPr>
          <w:rFonts w:ascii="Calibri" w:hAnsi="Calibri" w:cs="Calibri"/>
          <w:sz w:val="22"/>
          <w:szCs w:val="22"/>
        </w:rPr>
        <w:tab/>
      </w:r>
      <w:r w:rsidRPr="00A12625">
        <w:rPr>
          <w:rFonts w:ascii="Calibri" w:hAnsi="Calibri" w:cs="Calibri"/>
          <w:sz w:val="22"/>
          <w:szCs w:val="22"/>
        </w:rPr>
        <w:br/>
      </w:r>
      <w:r w:rsidRPr="00A12625">
        <w:rPr>
          <w:rFonts w:ascii="Calibri" w:hAnsi="Calibri" w:cs="Calibri"/>
          <w:sz w:val="22"/>
          <w:szCs w:val="22"/>
        </w:rPr>
        <w:br/>
      </w:r>
      <w:r w:rsidRPr="00A12625">
        <w:rPr>
          <w:rFonts w:ascii="Calibri" w:hAnsi="Calibri" w:cs="Calibri"/>
          <w:b/>
          <w:sz w:val="22"/>
          <w:szCs w:val="22"/>
        </w:rPr>
        <w:t>c)   durée</w:t>
      </w:r>
      <w:r w:rsidRPr="00A12625">
        <w:rPr>
          <w:rFonts w:ascii="Calibri" w:hAnsi="Calibri" w:cs="Calibri"/>
          <w:b/>
          <w:sz w:val="22"/>
          <w:szCs w:val="22"/>
        </w:rPr>
        <w:tab/>
      </w:r>
      <w:r w:rsidRPr="00A12625">
        <w:rPr>
          <w:rFonts w:ascii="Calibri" w:hAnsi="Calibri" w:cs="Calibri"/>
          <w:b/>
          <w:spacing w:val="-13"/>
          <w:sz w:val="22"/>
          <w:szCs w:val="22"/>
        </w:rPr>
        <w:br/>
      </w:r>
      <w:r w:rsidRPr="00A12625">
        <w:rPr>
          <w:rFonts w:ascii="Calibri" w:hAnsi="Calibri" w:cs="Calibri"/>
          <w:sz w:val="22"/>
          <w:szCs w:val="22"/>
        </w:rPr>
        <w:t xml:space="preserve">L’autorisation donnée sera valable jusqu’à l’assemblée générale annuelle tenue en l’an 2022. Toutefois, elle ne peut pas excéder dix-huit mois soit jusqu’au </w:t>
      </w:r>
      <w:r w:rsidR="008F0D54">
        <w:rPr>
          <w:rFonts w:ascii="Calibri" w:hAnsi="Calibri" w:cs="Calibri"/>
          <w:sz w:val="22"/>
          <w:szCs w:val="22"/>
        </w:rPr>
        <w:t>16</w:t>
      </w:r>
      <w:r w:rsidRPr="00A12625">
        <w:rPr>
          <w:rFonts w:ascii="Calibri" w:hAnsi="Calibri" w:cs="Calibri"/>
          <w:sz w:val="22"/>
          <w:szCs w:val="22"/>
        </w:rPr>
        <w:t xml:space="preserve"> décembre 202</w:t>
      </w:r>
      <w:r w:rsidR="008F0D54">
        <w:rPr>
          <w:rFonts w:ascii="Calibri" w:hAnsi="Calibri" w:cs="Calibri"/>
          <w:sz w:val="22"/>
          <w:szCs w:val="22"/>
        </w:rPr>
        <w:t>3</w:t>
      </w:r>
      <w:r w:rsidRPr="00A12625">
        <w:rPr>
          <w:rFonts w:ascii="Calibri" w:hAnsi="Calibri" w:cs="Calibri"/>
          <w:sz w:val="22"/>
          <w:szCs w:val="22"/>
        </w:rPr>
        <w:t>.</w:t>
      </w:r>
      <w:r w:rsidRPr="000A5E7B">
        <w:rPr>
          <w:rFonts w:ascii="Calibri" w:hAnsi="Calibri" w:cs="Calibri"/>
          <w:sz w:val="22"/>
          <w:szCs w:val="22"/>
        </w:rPr>
        <w:tab/>
      </w:r>
    </w:p>
    <w:p w14:paraId="66E5012B" w14:textId="77777777" w:rsidR="00A04FF8" w:rsidRPr="000A5E7B" w:rsidRDefault="00A04FF8" w:rsidP="00A04FF8">
      <w:pPr>
        <w:pStyle w:val="Corpsdetexte"/>
        <w:jc w:val="both"/>
        <w:rPr>
          <w:rFonts w:ascii="Calibri" w:hAnsi="Calibri" w:cs="Calibri"/>
          <w:sz w:val="22"/>
          <w:szCs w:val="22"/>
        </w:rPr>
      </w:pPr>
    </w:p>
    <w:p w14:paraId="7A6AAA68" w14:textId="77777777" w:rsidR="00A04FF8" w:rsidRPr="000A5E7B" w:rsidRDefault="00A04FF8" w:rsidP="00A04FF8">
      <w:pPr>
        <w:pStyle w:val="Corpsdetexte"/>
        <w:jc w:val="both"/>
        <w:rPr>
          <w:rFonts w:ascii="Calibri" w:hAnsi="Calibri" w:cs="Calibri"/>
          <w:sz w:val="22"/>
          <w:szCs w:val="22"/>
        </w:rPr>
        <w:sectPr w:rsidR="00A04FF8" w:rsidRPr="000A5E7B" w:rsidSect="001D4C77">
          <w:footerReference w:type="default" r:id="rId16"/>
          <w:type w:val="continuous"/>
          <w:pgSz w:w="11879" w:h="16817"/>
          <w:pgMar w:top="851" w:right="567" w:bottom="851" w:left="567" w:header="567" w:footer="567" w:gutter="0"/>
          <w:cols w:num="2" w:space="720" w:equalWidth="0">
            <w:col w:w="5018" w:space="708"/>
            <w:col w:w="5018"/>
          </w:cols>
        </w:sectPr>
      </w:pPr>
      <w:r w:rsidRPr="000A5E7B">
        <w:rPr>
          <w:rFonts w:ascii="Calibri" w:hAnsi="Calibri" w:cs="Calibri"/>
          <w:sz w:val="22"/>
          <w:szCs w:val="22"/>
        </w:rPr>
        <w:t xml:space="preserve"> </w:t>
      </w:r>
      <w:r w:rsidRPr="000A5E7B">
        <w:rPr>
          <w:rFonts w:ascii="Calibri" w:hAnsi="Calibri" w:cs="Calibri"/>
          <w:sz w:val="22"/>
          <w:szCs w:val="22"/>
        </w:rPr>
        <w:br/>
      </w:r>
    </w:p>
    <w:p w14:paraId="252C9B40" w14:textId="7DF9D7A9" w:rsidR="0069530E" w:rsidRPr="00080E91" w:rsidRDefault="00E7741A" w:rsidP="0069530E">
      <w:pPr>
        <w:jc w:val="both"/>
        <w:rPr>
          <w:rFonts w:ascii="Calibri" w:hAnsi="Calibri" w:cs="Calibri"/>
          <w:i/>
          <w:sz w:val="22"/>
          <w:szCs w:val="22"/>
        </w:rPr>
      </w:pPr>
      <w:r w:rsidRPr="0069530E">
        <w:rPr>
          <w:rFonts w:asciiTheme="minorHAnsi" w:hAnsiTheme="minorHAnsi" w:cstheme="minorHAnsi"/>
          <w:b/>
          <w:smallCaps/>
          <w:color w:val="E2402A"/>
          <w:sz w:val="22"/>
          <w:szCs w:val="22"/>
        </w:rPr>
        <w:t xml:space="preserve">Rapport sur les </w:t>
      </w:r>
      <w:r w:rsidR="006F78B4" w:rsidRPr="0069530E">
        <w:rPr>
          <w:rFonts w:asciiTheme="minorHAnsi" w:hAnsiTheme="minorHAnsi" w:cstheme="minorHAnsi"/>
          <w:b/>
          <w:smallCaps/>
          <w:color w:val="E2402A"/>
          <w:sz w:val="22"/>
          <w:szCs w:val="22"/>
        </w:rPr>
        <w:t>C</w:t>
      </w:r>
      <w:r w:rsidRPr="0069530E">
        <w:rPr>
          <w:rFonts w:asciiTheme="minorHAnsi" w:hAnsiTheme="minorHAnsi" w:cstheme="minorHAnsi"/>
          <w:b/>
          <w:smallCaps/>
          <w:color w:val="E2402A"/>
          <w:sz w:val="22"/>
          <w:szCs w:val="22"/>
        </w:rPr>
        <w:t xml:space="preserve">omptes </w:t>
      </w:r>
      <w:r w:rsidR="006F78B4" w:rsidRPr="0069530E">
        <w:rPr>
          <w:rFonts w:asciiTheme="minorHAnsi" w:hAnsiTheme="minorHAnsi" w:cstheme="minorHAnsi"/>
          <w:b/>
          <w:smallCaps/>
          <w:color w:val="E2402A"/>
          <w:sz w:val="22"/>
          <w:szCs w:val="22"/>
        </w:rPr>
        <w:t>A</w:t>
      </w:r>
      <w:r w:rsidRPr="0069530E">
        <w:rPr>
          <w:rFonts w:asciiTheme="minorHAnsi" w:hAnsiTheme="minorHAnsi" w:cstheme="minorHAnsi"/>
          <w:b/>
          <w:smallCaps/>
          <w:color w:val="E2402A"/>
          <w:sz w:val="22"/>
          <w:szCs w:val="22"/>
        </w:rPr>
        <w:t>nnuels</w:t>
      </w:r>
      <w:r w:rsidR="006F78B4" w:rsidRPr="0069530E">
        <w:rPr>
          <w:rFonts w:asciiTheme="minorHAnsi" w:hAnsiTheme="minorHAnsi" w:cstheme="minorHAnsi"/>
          <w:b/>
          <w:smallCaps/>
          <w:color w:val="E2402A"/>
          <w:sz w:val="22"/>
          <w:szCs w:val="22"/>
        </w:rPr>
        <w:t xml:space="preserve"> de l’Exercice clos le 31 décembre 20</w:t>
      </w:r>
      <w:r w:rsidR="003C0A28" w:rsidRPr="0069530E">
        <w:rPr>
          <w:rFonts w:asciiTheme="minorHAnsi" w:hAnsiTheme="minorHAnsi" w:cstheme="minorHAnsi"/>
          <w:b/>
          <w:smallCaps/>
          <w:color w:val="E2402A"/>
          <w:sz w:val="22"/>
          <w:szCs w:val="22"/>
        </w:rPr>
        <w:t>2</w:t>
      </w:r>
      <w:r w:rsidR="003759D0" w:rsidRPr="0069530E">
        <w:rPr>
          <w:rFonts w:asciiTheme="minorHAnsi" w:hAnsiTheme="minorHAnsi" w:cstheme="minorHAnsi"/>
          <w:b/>
          <w:smallCaps/>
          <w:color w:val="E2402A"/>
          <w:sz w:val="22"/>
          <w:szCs w:val="22"/>
        </w:rPr>
        <w:t>1</w:t>
      </w:r>
      <w:r w:rsidRPr="0069530E">
        <w:rPr>
          <w:rFonts w:asciiTheme="minorHAnsi" w:hAnsiTheme="minorHAnsi" w:cstheme="minorHAnsi"/>
          <w:smallCaps/>
          <w:color w:val="E2402A"/>
          <w:sz w:val="22"/>
          <w:szCs w:val="22"/>
        </w:rPr>
        <w:tab/>
      </w:r>
      <w:r w:rsidR="001A1449" w:rsidRPr="0069530E">
        <w:rPr>
          <w:rFonts w:asciiTheme="minorHAnsi" w:hAnsiTheme="minorHAnsi" w:cstheme="minorHAnsi"/>
          <w:smallCaps/>
          <w:sz w:val="22"/>
          <w:szCs w:val="22"/>
        </w:rPr>
        <w:tab/>
      </w:r>
      <w:r w:rsidR="002F602B" w:rsidRPr="0069530E">
        <w:rPr>
          <w:rFonts w:asciiTheme="minorHAnsi" w:hAnsiTheme="minorHAnsi" w:cstheme="minorHAnsi"/>
          <w:smallCaps/>
          <w:sz w:val="22"/>
          <w:szCs w:val="22"/>
        </w:rPr>
        <w:br/>
      </w:r>
      <w:r w:rsidR="00044C6D" w:rsidRPr="0069530E">
        <w:rPr>
          <w:rFonts w:asciiTheme="minorHAnsi" w:hAnsiTheme="minorHAnsi" w:cstheme="minorHAnsi"/>
          <w:smallCaps/>
          <w:sz w:val="22"/>
          <w:szCs w:val="22"/>
        </w:rPr>
        <w:br/>
      </w:r>
      <w:r w:rsidRPr="0069530E">
        <w:rPr>
          <w:rFonts w:asciiTheme="minorHAnsi" w:hAnsiTheme="minorHAnsi" w:cstheme="minorHAnsi"/>
          <w:smallCaps/>
          <w:sz w:val="22"/>
          <w:szCs w:val="22"/>
        </w:rPr>
        <w:br/>
      </w:r>
      <w:r w:rsidR="006F78B4" w:rsidRPr="0069530E">
        <w:rPr>
          <w:rFonts w:asciiTheme="minorHAnsi" w:hAnsiTheme="minorHAnsi" w:cstheme="minorHAnsi"/>
          <w:b/>
          <w:bCs/>
          <w:color w:val="E2402A"/>
          <w:sz w:val="22"/>
          <w:szCs w:val="22"/>
          <w:u w:val="single"/>
        </w:rPr>
        <w:t>Exercice du 1</w:t>
      </w:r>
      <w:r w:rsidR="006F78B4" w:rsidRPr="0069530E">
        <w:rPr>
          <w:rFonts w:asciiTheme="minorHAnsi" w:hAnsiTheme="minorHAnsi" w:cstheme="minorHAnsi"/>
          <w:b/>
          <w:bCs/>
          <w:color w:val="E2402A"/>
          <w:sz w:val="22"/>
          <w:szCs w:val="22"/>
          <w:u w:val="single"/>
          <w:vertAlign w:val="superscript"/>
        </w:rPr>
        <w:t>er</w:t>
      </w:r>
      <w:r w:rsidR="006F78B4" w:rsidRPr="0069530E">
        <w:rPr>
          <w:rFonts w:asciiTheme="minorHAnsi" w:hAnsiTheme="minorHAnsi" w:cstheme="minorHAnsi"/>
          <w:b/>
          <w:bCs/>
          <w:color w:val="E2402A"/>
          <w:sz w:val="22"/>
          <w:szCs w:val="22"/>
          <w:u w:val="single"/>
        </w:rPr>
        <w:t xml:space="preserve"> janvier 20</w:t>
      </w:r>
      <w:r w:rsidR="008635C5" w:rsidRPr="0069530E">
        <w:rPr>
          <w:rFonts w:asciiTheme="minorHAnsi" w:hAnsiTheme="minorHAnsi" w:cstheme="minorHAnsi"/>
          <w:b/>
          <w:bCs/>
          <w:color w:val="E2402A"/>
          <w:sz w:val="22"/>
          <w:szCs w:val="22"/>
          <w:u w:val="single"/>
        </w:rPr>
        <w:t>2</w:t>
      </w:r>
      <w:r w:rsidR="003759D0" w:rsidRPr="0069530E">
        <w:rPr>
          <w:rFonts w:asciiTheme="minorHAnsi" w:hAnsiTheme="minorHAnsi" w:cstheme="minorHAnsi"/>
          <w:b/>
          <w:bCs/>
          <w:color w:val="E2402A"/>
          <w:sz w:val="22"/>
          <w:szCs w:val="22"/>
          <w:u w:val="single"/>
        </w:rPr>
        <w:t>1</w:t>
      </w:r>
      <w:r w:rsidR="006F78B4" w:rsidRPr="0069530E">
        <w:rPr>
          <w:rFonts w:asciiTheme="minorHAnsi" w:hAnsiTheme="minorHAnsi" w:cstheme="minorHAnsi"/>
          <w:b/>
          <w:bCs/>
          <w:color w:val="E2402A"/>
          <w:sz w:val="22"/>
          <w:szCs w:val="22"/>
          <w:u w:val="single"/>
        </w:rPr>
        <w:t xml:space="preserve"> au 31 décembre 20</w:t>
      </w:r>
      <w:r w:rsidR="008635C5" w:rsidRPr="0069530E">
        <w:rPr>
          <w:rFonts w:asciiTheme="minorHAnsi" w:hAnsiTheme="minorHAnsi" w:cstheme="minorHAnsi"/>
          <w:b/>
          <w:bCs/>
          <w:color w:val="E2402A"/>
          <w:sz w:val="22"/>
          <w:szCs w:val="22"/>
          <w:u w:val="single"/>
        </w:rPr>
        <w:t>2</w:t>
      </w:r>
      <w:r w:rsidR="003759D0" w:rsidRPr="0069530E">
        <w:rPr>
          <w:rFonts w:asciiTheme="minorHAnsi" w:hAnsiTheme="minorHAnsi" w:cstheme="minorHAnsi"/>
          <w:b/>
          <w:bCs/>
          <w:color w:val="E2402A"/>
          <w:sz w:val="22"/>
          <w:szCs w:val="22"/>
          <w:u w:val="single"/>
        </w:rPr>
        <w:t>1</w:t>
      </w:r>
      <w:r w:rsidR="006F78B4" w:rsidRPr="0069530E">
        <w:rPr>
          <w:rFonts w:asciiTheme="minorHAnsi" w:hAnsiTheme="minorHAnsi" w:cstheme="minorHAnsi"/>
          <w:color w:val="E2402A"/>
          <w:sz w:val="22"/>
          <w:szCs w:val="22"/>
        </w:rPr>
        <w:tab/>
      </w:r>
      <w:r w:rsidRPr="0069530E">
        <w:rPr>
          <w:rFonts w:asciiTheme="minorHAnsi" w:hAnsiTheme="minorHAnsi" w:cstheme="minorHAnsi"/>
          <w:color w:val="E2402A"/>
          <w:sz w:val="22"/>
          <w:szCs w:val="22"/>
        </w:rPr>
        <w:br/>
      </w:r>
      <w:r w:rsidR="00044C6D" w:rsidRPr="0069530E">
        <w:rPr>
          <w:rFonts w:asciiTheme="minorHAnsi" w:hAnsiTheme="minorHAnsi" w:cstheme="minorHAnsi"/>
          <w:sz w:val="22"/>
          <w:szCs w:val="22"/>
        </w:rPr>
        <w:br/>
      </w:r>
      <w:r w:rsidR="006F78B4" w:rsidRPr="0069530E">
        <w:rPr>
          <w:rFonts w:asciiTheme="minorHAnsi" w:hAnsiTheme="minorHAnsi" w:cstheme="minorHAnsi"/>
          <w:sz w:val="22"/>
          <w:szCs w:val="22"/>
        </w:rPr>
        <w:br/>
      </w:r>
      <w:r w:rsidR="00C8040A" w:rsidRPr="0069530E">
        <w:rPr>
          <w:rFonts w:asciiTheme="minorHAnsi" w:hAnsiTheme="minorHAnsi" w:cstheme="minorHAnsi"/>
          <w:sz w:val="22"/>
          <w:szCs w:val="22"/>
        </w:rPr>
        <w:t>Aux actionnaires</w:t>
      </w:r>
      <w:r w:rsidR="00447C71" w:rsidRPr="0069530E">
        <w:rPr>
          <w:rFonts w:asciiTheme="minorHAnsi" w:hAnsiTheme="minorHAnsi" w:cstheme="minorHAnsi"/>
          <w:sz w:val="22"/>
          <w:szCs w:val="22"/>
        </w:rPr>
        <w:t xml:space="preserve"> de la SA IDSUD</w:t>
      </w:r>
      <w:r w:rsidRPr="0069530E">
        <w:rPr>
          <w:rFonts w:asciiTheme="minorHAnsi" w:hAnsiTheme="minorHAnsi" w:cstheme="minorHAnsi"/>
          <w:sz w:val="22"/>
          <w:szCs w:val="22"/>
        </w:rPr>
        <w:t>,</w:t>
      </w:r>
      <w:r w:rsidRPr="0069530E">
        <w:rPr>
          <w:rFonts w:asciiTheme="minorHAnsi" w:hAnsiTheme="minorHAnsi" w:cstheme="minorHAnsi"/>
          <w:sz w:val="22"/>
          <w:szCs w:val="22"/>
        </w:rPr>
        <w:tab/>
      </w:r>
      <w:r w:rsidRPr="0069530E">
        <w:rPr>
          <w:rFonts w:asciiTheme="minorHAnsi" w:hAnsiTheme="minorHAnsi" w:cstheme="minorHAnsi"/>
          <w:sz w:val="22"/>
          <w:szCs w:val="22"/>
        </w:rPr>
        <w:br/>
      </w:r>
      <w:r w:rsidR="00044C6D" w:rsidRPr="0069530E">
        <w:rPr>
          <w:rFonts w:asciiTheme="minorHAnsi" w:hAnsiTheme="minorHAnsi" w:cstheme="minorHAnsi"/>
          <w:sz w:val="22"/>
          <w:szCs w:val="22"/>
        </w:rPr>
        <w:br/>
      </w:r>
      <w:r w:rsidRPr="0069530E">
        <w:rPr>
          <w:rFonts w:asciiTheme="minorHAnsi" w:hAnsiTheme="minorHAnsi" w:cstheme="minorHAnsi"/>
          <w:sz w:val="22"/>
          <w:szCs w:val="22"/>
        </w:rPr>
        <w:br/>
      </w:r>
      <w:r w:rsidR="003B4AC5" w:rsidRPr="00080E91">
        <w:rPr>
          <w:rFonts w:ascii="Calibri" w:hAnsi="Calibri" w:cs="Calibri"/>
          <w:b/>
          <w:color w:val="E2402A"/>
          <w:sz w:val="22"/>
          <w:szCs w:val="22"/>
        </w:rPr>
        <w:t>1</w:t>
      </w:r>
      <w:r w:rsidR="005B1DE6" w:rsidRPr="00080E91">
        <w:rPr>
          <w:rFonts w:ascii="Calibri" w:hAnsi="Calibri" w:cs="Calibri"/>
          <w:b/>
          <w:color w:val="E2402A"/>
          <w:sz w:val="22"/>
          <w:szCs w:val="22"/>
        </w:rPr>
        <w:t xml:space="preserve"> - Opinion </w:t>
      </w:r>
      <w:r w:rsidR="005B1DE6" w:rsidRPr="00080E91">
        <w:rPr>
          <w:rFonts w:ascii="Calibri" w:hAnsi="Calibri" w:cs="Calibri"/>
          <w:color w:val="E2402A"/>
          <w:sz w:val="22"/>
          <w:szCs w:val="22"/>
        </w:rPr>
        <w:tab/>
      </w:r>
      <w:r w:rsidR="005B1DE6" w:rsidRPr="00080E91">
        <w:rPr>
          <w:rFonts w:ascii="Calibri" w:hAnsi="Calibri" w:cs="Calibri"/>
          <w:color w:val="E2402A"/>
          <w:sz w:val="22"/>
          <w:szCs w:val="22"/>
        </w:rPr>
        <w:br/>
      </w:r>
      <w:r w:rsidR="005B1DE6" w:rsidRPr="00080E91">
        <w:rPr>
          <w:rFonts w:ascii="Calibri" w:hAnsi="Calibri" w:cs="Calibri"/>
          <w:sz w:val="22"/>
          <w:szCs w:val="22"/>
        </w:rPr>
        <w:br/>
      </w:r>
      <w:r w:rsidR="0069530E" w:rsidRPr="00080E91">
        <w:rPr>
          <w:rFonts w:ascii="Calibri" w:hAnsi="Calibri" w:cs="Calibri"/>
          <w:sz w:val="22"/>
          <w:szCs w:val="22"/>
        </w:rPr>
        <w:t xml:space="preserve">En exécution de la mission qui nous a été confiée par votre assemblée générale, nous avons effectué l’audit des comptes annuels de la société IDSUD relatifs à l’exercice clos le 31 décembre 2021, tels qu’ils sont joints au présent rapport. Ces comptes ont été arrêtés par le Directoire et examinés par le Conseil de Surveillance du 29 avril 2022, </w:t>
      </w:r>
      <w:r w:rsidR="0069530E" w:rsidRPr="00080E91">
        <w:rPr>
          <w:rFonts w:ascii="Calibri" w:hAnsi="Calibri" w:cs="Calibri"/>
          <w:sz w:val="22"/>
          <w:szCs w:val="22"/>
          <w:lang w:val="fr-CA"/>
        </w:rPr>
        <w:t>tels qu’ils sont joints au présent rapport.</w:t>
      </w:r>
      <w:r w:rsidR="00080E91">
        <w:rPr>
          <w:rFonts w:ascii="Calibri" w:hAnsi="Calibri" w:cs="Calibri"/>
          <w:sz w:val="22"/>
          <w:szCs w:val="22"/>
          <w:lang w:val="fr-CA"/>
        </w:rPr>
        <w:tab/>
      </w:r>
      <w:r w:rsidR="00080E91">
        <w:rPr>
          <w:rFonts w:ascii="Calibri" w:hAnsi="Calibri" w:cs="Calibri"/>
          <w:sz w:val="22"/>
          <w:szCs w:val="22"/>
          <w:lang w:val="fr-CA"/>
        </w:rPr>
        <w:br/>
      </w:r>
      <w:r w:rsidR="00080E91">
        <w:rPr>
          <w:rFonts w:ascii="Calibri" w:hAnsi="Calibri" w:cs="Calibri"/>
          <w:sz w:val="22"/>
          <w:szCs w:val="22"/>
          <w:lang w:val="fr-CA"/>
        </w:rPr>
        <w:br/>
      </w:r>
      <w:r w:rsidR="0069530E" w:rsidRPr="0069530E">
        <w:rPr>
          <w:rFonts w:ascii="Calibri" w:hAnsi="Calibri" w:cs="Calibri"/>
          <w:sz w:val="22"/>
          <w:szCs w:val="22"/>
        </w:rPr>
        <w:t>Nous certifions que les comptes annuels sont, au regard des règles et principes comptables français, réguliers et sincères et donnent une image fidèle du résultat des opérations de l’exercice écoulé ainsi que de la situation financière et du patrimoine de la société à la fin de cet exercice.</w:t>
      </w:r>
      <w:r w:rsidR="00080E91">
        <w:rPr>
          <w:rFonts w:ascii="Calibri" w:hAnsi="Calibri" w:cs="Calibri"/>
          <w:sz w:val="22"/>
          <w:szCs w:val="22"/>
        </w:rPr>
        <w:tab/>
      </w:r>
      <w:r w:rsidR="00080E91">
        <w:rPr>
          <w:rFonts w:ascii="Calibri" w:hAnsi="Calibri" w:cs="Calibri"/>
          <w:sz w:val="22"/>
          <w:szCs w:val="22"/>
        </w:rPr>
        <w:br/>
      </w:r>
      <w:r w:rsidR="00044C6D" w:rsidRPr="00080E91">
        <w:rPr>
          <w:rFonts w:ascii="Calibri" w:hAnsi="Calibri" w:cs="Calibri"/>
          <w:sz w:val="22"/>
          <w:szCs w:val="22"/>
        </w:rPr>
        <w:br/>
      </w:r>
      <w:r w:rsidRPr="00080E91">
        <w:rPr>
          <w:rFonts w:ascii="Calibri" w:hAnsi="Calibri" w:cs="Calibri"/>
          <w:sz w:val="22"/>
          <w:szCs w:val="22"/>
        </w:rPr>
        <w:br/>
      </w:r>
      <w:r w:rsidR="003B4AC5" w:rsidRPr="00080E91">
        <w:rPr>
          <w:rFonts w:ascii="Calibri" w:hAnsi="Calibri" w:cs="Calibri"/>
          <w:b/>
          <w:bCs/>
          <w:color w:val="E2402A"/>
          <w:sz w:val="22"/>
          <w:szCs w:val="22"/>
        </w:rPr>
        <w:t xml:space="preserve">2 </w:t>
      </w:r>
      <w:r w:rsidR="005B1DE6" w:rsidRPr="00080E91">
        <w:rPr>
          <w:rFonts w:ascii="Calibri" w:hAnsi="Calibri" w:cs="Calibri"/>
          <w:b/>
          <w:bCs/>
          <w:color w:val="E2402A"/>
          <w:sz w:val="22"/>
          <w:szCs w:val="22"/>
        </w:rPr>
        <w:t>–</w:t>
      </w:r>
      <w:r w:rsidRPr="00080E91">
        <w:rPr>
          <w:rFonts w:ascii="Calibri" w:hAnsi="Calibri" w:cs="Calibri"/>
          <w:b/>
          <w:bCs/>
          <w:color w:val="E2402A"/>
          <w:sz w:val="22"/>
          <w:szCs w:val="22"/>
        </w:rPr>
        <w:t xml:space="preserve"> </w:t>
      </w:r>
      <w:r w:rsidR="005B1DE6" w:rsidRPr="00080E91">
        <w:rPr>
          <w:rFonts w:ascii="Calibri" w:hAnsi="Calibri" w:cs="Calibri"/>
          <w:b/>
          <w:bCs/>
          <w:color w:val="E2402A"/>
          <w:sz w:val="22"/>
          <w:szCs w:val="22"/>
        </w:rPr>
        <w:t>Fondement de l’opinion</w:t>
      </w:r>
      <w:r w:rsidRPr="00080E91">
        <w:rPr>
          <w:rFonts w:ascii="Calibri" w:hAnsi="Calibri" w:cs="Calibri"/>
          <w:color w:val="E2402A"/>
          <w:sz w:val="22"/>
          <w:szCs w:val="22"/>
        </w:rPr>
        <w:tab/>
      </w:r>
      <w:r w:rsidR="003B4AC5" w:rsidRPr="00080E91">
        <w:rPr>
          <w:rFonts w:ascii="Calibri" w:hAnsi="Calibri" w:cs="Calibri"/>
          <w:color w:val="E2402A"/>
          <w:sz w:val="22"/>
          <w:szCs w:val="22"/>
        </w:rPr>
        <w:br/>
      </w:r>
      <w:r w:rsidRPr="00080E91">
        <w:rPr>
          <w:rFonts w:ascii="Calibri" w:hAnsi="Calibri" w:cs="Calibri"/>
          <w:sz w:val="22"/>
          <w:szCs w:val="22"/>
        </w:rPr>
        <w:br/>
      </w:r>
      <w:r w:rsidR="0069530E" w:rsidRPr="00080E91">
        <w:rPr>
          <w:rFonts w:ascii="Calibri" w:hAnsi="Calibri" w:cs="Calibri"/>
          <w:i/>
          <w:sz w:val="22"/>
          <w:szCs w:val="22"/>
        </w:rPr>
        <w:t xml:space="preserve">Référentiel d’audit : </w:t>
      </w:r>
    </w:p>
    <w:p w14:paraId="34835CC3" w14:textId="28B90937" w:rsidR="0069530E" w:rsidRPr="00080E91" w:rsidRDefault="00080E91" w:rsidP="0069530E">
      <w:pPr>
        <w:jc w:val="both"/>
        <w:rPr>
          <w:rFonts w:ascii="Calibri" w:hAnsi="Calibri" w:cs="Calibri"/>
          <w:i/>
          <w:sz w:val="22"/>
          <w:szCs w:val="22"/>
        </w:rPr>
      </w:pPr>
      <w:r>
        <w:rPr>
          <w:rFonts w:ascii="Calibri" w:hAnsi="Calibri" w:cs="Calibri"/>
          <w:sz w:val="22"/>
          <w:szCs w:val="22"/>
        </w:rPr>
        <w:br/>
      </w:r>
      <w:r w:rsidR="0069530E" w:rsidRPr="00080E91">
        <w:rPr>
          <w:rFonts w:ascii="Calibri" w:hAnsi="Calibri" w:cs="Calibri"/>
          <w:sz w:val="22"/>
          <w:szCs w:val="22"/>
        </w:rPr>
        <w:t>Nous avons effectué notre audit selon les normes d’exercice professionnel applicables en France. Nous estimons que les éléments que nous avons collectés sont suffisants et appropriés pour fonder notre opinion.</w:t>
      </w:r>
      <w:r>
        <w:rPr>
          <w:rFonts w:ascii="Calibri" w:hAnsi="Calibri" w:cs="Calibri"/>
          <w:sz w:val="22"/>
          <w:szCs w:val="22"/>
        </w:rPr>
        <w:tab/>
      </w:r>
      <w:r>
        <w:rPr>
          <w:rFonts w:ascii="Calibri" w:hAnsi="Calibri" w:cs="Calibri"/>
          <w:sz w:val="22"/>
          <w:szCs w:val="22"/>
        </w:rPr>
        <w:br/>
      </w:r>
      <w:r w:rsidR="0069530E" w:rsidRPr="00080E91">
        <w:rPr>
          <w:rFonts w:ascii="Calibri" w:hAnsi="Calibri" w:cs="Calibri"/>
          <w:sz w:val="22"/>
          <w:szCs w:val="22"/>
        </w:rPr>
        <w:t>Les responsabilités qui nous incombent en vertu de ces normes sont indiquées dans la partie « Responsabilités du commissaire aux comptes relatives à l’audit des comptes annuels » du présent rapport.</w:t>
      </w:r>
      <w:r>
        <w:rPr>
          <w:rFonts w:ascii="Calibri" w:hAnsi="Calibri" w:cs="Calibri"/>
          <w:sz w:val="22"/>
          <w:szCs w:val="22"/>
        </w:rPr>
        <w:tab/>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sidR="0069530E" w:rsidRPr="00080E91">
        <w:rPr>
          <w:rFonts w:ascii="Calibri" w:hAnsi="Calibri" w:cs="Calibri"/>
          <w:i/>
          <w:sz w:val="22"/>
          <w:szCs w:val="22"/>
        </w:rPr>
        <w:t xml:space="preserve">Indépendance : </w:t>
      </w:r>
    </w:p>
    <w:p w14:paraId="79FB6EC8" w14:textId="2E07FB35" w:rsidR="0069530E" w:rsidRPr="00080E91" w:rsidRDefault="00080E91" w:rsidP="0069530E">
      <w:pPr>
        <w:jc w:val="both"/>
        <w:rPr>
          <w:rFonts w:ascii="Calibri" w:hAnsi="Calibri" w:cs="Calibri"/>
          <w:sz w:val="22"/>
          <w:szCs w:val="22"/>
        </w:rPr>
      </w:pPr>
      <w:r>
        <w:rPr>
          <w:rFonts w:ascii="Calibri" w:hAnsi="Calibri" w:cs="Calibri"/>
          <w:i/>
          <w:sz w:val="22"/>
          <w:szCs w:val="22"/>
        </w:rPr>
        <w:br/>
      </w:r>
      <w:r w:rsidR="0069530E" w:rsidRPr="00080E91">
        <w:rPr>
          <w:rFonts w:ascii="Calibri" w:hAnsi="Calibri" w:cs="Calibri"/>
          <w:kern w:val="8"/>
          <w:sz w:val="22"/>
          <w:szCs w:val="22"/>
          <w:lang w:bidi="he-IL"/>
        </w:rPr>
        <w:t>Nous avons réalisé notre mission d’audit dans le respect des règles d’indépendance prévues par le code de commerce et par le code de déontologie de la profession de commissaire aux comptes, sur la période du 1</w:t>
      </w:r>
      <w:r w:rsidR="0069530E" w:rsidRPr="00080E91">
        <w:rPr>
          <w:rFonts w:ascii="Calibri" w:hAnsi="Calibri" w:cs="Calibri"/>
          <w:kern w:val="8"/>
          <w:sz w:val="22"/>
          <w:szCs w:val="22"/>
          <w:vertAlign w:val="superscript"/>
          <w:lang w:bidi="he-IL"/>
        </w:rPr>
        <w:t>er</w:t>
      </w:r>
      <w:r w:rsidR="0069530E" w:rsidRPr="00080E91">
        <w:rPr>
          <w:rFonts w:ascii="Calibri" w:hAnsi="Calibri" w:cs="Calibri"/>
          <w:kern w:val="8"/>
          <w:sz w:val="22"/>
          <w:szCs w:val="22"/>
          <w:lang w:bidi="he-IL"/>
        </w:rPr>
        <w:t xml:space="preserve"> janvier 2021 à la date d’émission de notre rapport.</w:t>
      </w:r>
      <w:r>
        <w:rPr>
          <w:rFonts w:ascii="Calibri" w:hAnsi="Calibri" w:cs="Calibri"/>
          <w:kern w:val="8"/>
          <w:sz w:val="22"/>
          <w:szCs w:val="22"/>
          <w:lang w:bidi="he-IL"/>
        </w:rPr>
        <w:tab/>
      </w:r>
      <w:r>
        <w:rPr>
          <w:rFonts w:ascii="Calibri" w:hAnsi="Calibri" w:cs="Calibri"/>
          <w:kern w:val="8"/>
          <w:sz w:val="22"/>
          <w:szCs w:val="22"/>
          <w:lang w:bidi="he-IL"/>
        </w:rPr>
        <w:br/>
      </w:r>
      <w:r>
        <w:rPr>
          <w:rFonts w:ascii="Calibri" w:hAnsi="Calibri" w:cs="Calibri"/>
          <w:sz w:val="22"/>
          <w:szCs w:val="22"/>
        </w:rPr>
        <w:br/>
      </w:r>
      <w:r>
        <w:rPr>
          <w:rFonts w:ascii="Calibri" w:hAnsi="Calibri" w:cs="Calibri"/>
          <w:sz w:val="22"/>
          <w:szCs w:val="22"/>
        </w:rPr>
        <w:br/>
      </w:r>
      <w:r w:rsidR="005B1DE6" w:rsidRPr="00080E91">
        <w:rPr>
          <w:rFonts w:ascii="Calibri" w:hAnsi="Calibri" w:cs="Calibri"/>
          <w:sz w:val="22"/>
          <w:szCs w:val="22"/>
        </w:rPr>
        <w:br/>
      </w:r>
      <w:r w:rsidR="00CB3C86" w:rsidRPr="00080E91">
        <w:rPr>
          <w:rFonts w:ascii="Calibri" w:hAnsi="Calibri" w:cs="Calibri"/>
          <w:b/>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Pr>
          <w:rFonts w:ascii="Calibri" w:hAnsi="Calibri" w:cs="Calibri"/>
          <w:b/>
          <w:color w:val="E2402A"/>
          <w:sz w:val="22"/>
          <w:szCs w:val="22"/>
        </w:rPr>
        <w:br/>
      </w:r>
      <w:r w:rsidR="003B4AC5" w:rsidRPr="00080E91">
        <w:rPr>
          <w:rFonts w:ascii="Calibri" w:hAnsi="Calibri" w:cs="Calibri"/>
          <w:b/>
          <w:color w:val="E2402A"/>
          <w:sz w:val="22"/>
          <w:szCs w:val="22"/>
        </w:rPr>
        <w:t>3 – Justification des appréciations</w:t>
      </w:r>
      <w:r w:rsidR="003B4AC5" w:rsidRPr="00080E91">
        <w:rPr>
          <w:rFonts w:ascii="Calibri" w:hAnsi="Calibri" w:cs="Calibri"/>
          <w:sz w:val="22"/>
          <w:szCs w:val="22"/>
        </w:rPr>
        <w:tab/>
      </w:r>
      <w:r w:rsidR="002F5933" w:rsidRPr="00080E91">
        <w:rPr>
          <w:rFonts w:ascii="Calibri" w:hAnsi="Calibri" w:cs="Calibri"/>
          <w:sz w:val="22"/>
          <w:szCs w:val="22"/>
        </w:rPr>
        <w:br/>
      </w:r>
      <w:r w:rsidR="002F5933" w:rsidRPr="00080E91">
        <w:rPr>
          <w:rFonts w:ascii="Calibri" w:hAnsi="Calibri" w:cs="Calibri"/>
          <w:sz w:val="22"/>
          <w:szCs w:val="22"/>
        </w:rPr>
        <w:br/>
      </w:r>
      <w:r w:rsidR="0069530E" w:rsidRPr="00080E91">
        <w:rPr>
          <w:rFonts w:ascii="Calibri" w:hAnsi="Calibri" w:cs="Calibri"/>
          <w:bCs/>
          <w:sz w:val="22"/>
          <w:szCs w:val="22"/>
        </w:rPr>
        <w:t xml:space="preserve">La crise mondiale liée à la pandémie de COVID-19 crée </w:t>
      </w:r>
      <w:r>
        <w:rPr>
          <w:rFonts w:ascii="Calibri" w:hAnsi="Calibri" w:cs="Calibri"/>
          <w:bCs/>
          <w:sz w:val="22"/>
          <w:szCs w:val="22"/>
        </w:rPr>
        <w:br/>
      </w:r>
      <w:r w:rsidR="0069530E" w:rsidRPr="00080E91">
        <w:rPr>
          <w:rFonts w:ascii="Calibri" w:hAnsi="Calibri" w:cs="Calibri"/>
          <w:bCs/>
          <w:sz w:val="22"/>
          <w:szCs w:val="22"/>
        </w:rPr>
        <w:t xml:space="preserve">des conditions particulières pour la préparation et l’audit des comptes de cet exercice. En effet, cette crise et les mesures exceptionnelles prises dans le cadre de l’état d’urgence sanitaire induisent de multiples conséquences pour les entreprises, particulièrement sur leur activité et leur financement, ainsi que des incertitudes accrues sur leurs perspectives d’avenir. Certaines de ces mesures, telles que les restrictions de déplacement et le travail à distance, ont également eu une incidence sur l’organisation interne des entreprises et sur les modalités de mise en œuvre des audits. </w:t>
      </w:r>
      <w:r>
        <w:rPr>
          <w:rFonts w:ascii="Calibri" w:hAnsi="Calibri" w:cs="Calibri"/>
          <w:bCs/>
          <w:sz w:val="22"/>
          <w:szCs w:val="22"/>
        </w:rPr>
        <w:tab/>
      </w:r>
      <w:r>
        <w:rPr>
          <w:rFonts w:ascii="Calibri" w:hAnsi="Calibri" w:cs="Calibri"/>
          <w:bCs/>
          <w:sz w:val="22"/>
          <w:szCs w:val="22"/>
        </w:rPr>
        <w:br/>
      </w:r>
      <w:r>
        <w:rPr>
          <w:rFonts w:ascii="Calibri" w:hAnsi="Calibri" w:cs="Calibri"/>
          <w:bCs/>
          <w:sz w:val="22"/>
          <w:szCs w:val="22"/>
        </w:rPr>
        <w:br/>
      </w:r>
      <w:r w:rsidR="0069530E" w:rsidRPr="00080E91">
        <w:rPr>
          <w:rFonts w:ascii="Calibri" w:eastAsiaTheme="minorEastAsia" w:hAnsi="Calibri" w:cs="Calibri"/>
          <w:sz w:val="22"/>
          <w:szCs w:val="22"/>
          <w:lang w:eastAsia="fr-CA"/>
        </w:rPr>
        <w:t>C’est dans ce contexte complexe et évolutif que,</w:t>
      </w:r>
      <w:r w:rsidR="0069530E" w:rsidRPr="00080E91">
        <w:rPr>
          <w:rFonts w:ascii="Calibri" w:eastAsiaTheme="minorEastAsia" w:hAnsi="Calibri" w:cs="Calibri"/>
          <w:color w:val="0070C0"/>
          <w:sz w:val="22"/>
          <w:szCs w:val="22"/>
          <w:lang w:eastAsia="fr-CA"/>
        </w:rPr>
        <w:t xml:space="preserve"> </w:t>
      </w:r>
      <w:r w:rsidR="0069530E" w:rsidRPr="00080E91">
        <w:rPr>
          <w:rFonts w:ascii="Calibri" w:hAnsi="Calibri" w:cs="Calibri"/>
          <w:bCs/>
          <w:sz w:val="22"/>
          <w:szCs w:val="22"/>
        </w:rPr>
        <w:t xml:space="preserve">en application des dispositions des articles L. 823-9 et R.823-7 du code de commerce relatives à la justification de nos appréciations, </w:t>
      </w:r>
      <w:r w:rsidR="0069530E" w:rsidRPr="00080E91">
        <w:rPr>
          <w:rFonts w:ascii="Calibri" w:eastAsiaTheme="minorEastAsia" w:hAnsi="Calibri" w:cs="Calibri"/>
          <w:sz w:val="22"/>
          <w:szCs w:val="22"/>
          <w:lang w:eastAsia="fr-CA"/>
        </w:rPr>
        <w:t>nous portons à votre connaissance les</w:t>
      </w:r>
      <w:r w:rsidR="009700CB">
        <w:rPr>
          <w:rFonts w:ascii="Calibri" w:eastAsiaTheme="minorEastAsia" w:hAnsi="Calibri" w:cs="Calibri"/>
          <w:sz w:val="22"/>
          <w:szCs w:val="22"/>
          <w:lang w:eastAsia="fr-CA"/>
        </w:rPr>
        <w:t xml:space="preserve">  </w:t>
      </w:r>
      <w:r w:rsidR="0069530E" w:rsidRPr="00080E91">
        <w:rPr>
          <w:rFonts w:ascii="Calibri" w:eastAsiaTheme="minorEastAsia" w:hAnsi="Calibri" w:cs="Calibri"/>
          <w:sz w:val="22"/>
          <w:szCs w:val="22"/>
          <w:lang w:eastAsia="fr-CA"/>
        </w:rPr>
        <w:t xml:space="preserve"> appréciations suivantes qui, selon notre jugement professionnel, ont été les plus importantes pour l’audit des comptes annuels de l’exercice : </w:t>
      </w:r>
      <w:r>
        <w:rPr>
          <w:rFonts w:ascii="Calibri" w:hAnsi="Calibri" w:cs="Calibri"/>
          <w:bCs/>
          <w:sz w:val="22"/>
          <w:szCs w:val="22"/>
        </w:rPr>
        <w:tab/>
      </w:r>
      <w:r>
        <w:rPr>
          <w:rFonts w:ascii="Calibri" w:hAnsi="Calibri" w:cs="Calibri"/>
          <w:bCs/>
          <w:sz w:val="22"/>
          <w:szCs w:val="22"/>
        </w:rPr>
        <w:br/>
      </w:r>
      <w:r>
        <w:rPr>
          <w:rFonts w:ascii="Calibri" w:hAnsi="Calibri" w:cs="Calibri"/>
          <w:bCs/>
          <w:sz w:val="22"/>
          <w:szCs w:val="22"/>
        </w:rPr>
        <w:br/>
      </w:r>
      <w:r w:rsidR="0069530E" w:rsidRPr="00080E91">
        <w:rPr>
          <w:rFonts w:ascii="Calibri" w:hAnsi="Calibri" w:cs="Calibri"/>
          <w:bCs/>
          <w:sz w:val="22"/>
          <w:szCs w:val="22"/>
        </w:rPr>
        <w:t>Les titres de participation, dont le montant net figurant dans les comptes au 31 décembre 2021 s’établit à 2 268 k€, sont évalués selon les modalités décrites dans la partie « règles et méthodes comptables » de l’annexe, au niveau du paragraphe relatif au Portefeuille Titres.</w:t>
      </w:r>
      <w:r>
        <w:rPr>
          <w:rFonts w:ascii="Calibri" w:hAnsi="Calibri" w:cs="Calibri"/>
          <w:bCs/>
          <w:sz w:val="22"/>
          <w:szCs w:val="22"/>
        </w:rPr>
        <w:tab/>
      </w:r>
      <w:r>
        <w:rPr>
          <w:rFonts w:ascii="Calibri" w:hAnsi="Calibri" w:cs="Calibri"/>
          <w:bCs/>
          <w:sz w:val="22"/>
          <w:szCs w:val="22"/>
        </w:rPr>
        <w:br/>
      </w:r>
      <w:r>
        <w:rPr>
          <w:rFonts w:ascii="Calibri" w:hAnsi="Calibri" w:cs="Calibri"/>
          <w:bCs/>
          <w:sz w:val="22"/>
          <w:szCs w:val="22"/>
        </w:rPr>
        <w:br/>
      </w:r>
      <w:r w:rsidR="0069530E" w:rsidRPr="00080E91">
        <w:rPr>
          <w:rFonts w:ascii="Calibri" w:hAnsi="Calibri" w:cs="Calibri"/>
          <w:bCs/>
          <w:sz w:val="22"/>
          <w:szCs w:val="22"/>
        </w:rPr>
        <w:t>Nos travaux ont consisté à apprécier le caractère approprié des méthodes retenues, ainsi que le caractère</w:t>
      </w:r>
      <w:r w:rsidR="009700CB">
        <w:rPr>
          <w:rFonts w:ascii="Calibri" w:hAnsi="Calibri" w:cs="Calibri"/>
          <w:bCs/>
          <w:sz w:val="22"/>
          <w:szCs w:val="22"/>
        </w:rPr>
        <w:t xml:space="preserve">       </w:t>
      </w:r>
      <w:r w:rsidR="0069530E" w:rsidRPr="00080E91">
        <w:rPr>
          <w:rFonts w:ascii="Calibri" w:hAnsi="Calibri" w:cs="Calibri"/>
          <w:bCs/>
          <w:sz w:val="22"/>
          <w:szCs w:val="22"/>
        </w:rPr>
        <w:t xml:space="preserve"> raisonnable des données et hypothèses sur lesquelles se fondent les estimations effectuées par la direction.</w:t>
      </w:r>
      <w:r>
        <w:rPr>
          <w:rFonts w:ascii="Calibri" w:hAnsi="Calibri" w:cs="Calibri"/>
          <w:bCs/>
          <w:sz w:val="22"/>
          <w:szCs w:val="22"/>
        </w:rPr>
        <w:tab/>
      </w:r>
      <w:r>
        <w:rPr>
          <w:rFonts w:ascii="Calibri" w:hAnsi="Calibri" w:cs="Calibri"/>
          <w:bCs/>
          <w:sz w:val="22"/>
          <w:szCs w:val="22"/>
        </w:rPr>
        <w:br/>
      </w:r>
      <w:r>
        <w:rPr>
          <w:rFonts w:ascii="Calibri" w:hAnsi="Calibri" w:cs="Calibri"/>
          <w:bCs/>
          <w:sz w:val="22"/>
          <w:szCs w:val="22"/>
          <w:u w:val="single"/>
        </w:rPr>
        <w:br/>
      </w:r>
      <w:r w:rsidR="0069530E" w:rsidRPr="00080E91">
        <w:rPr>
          <w:rFonts w:ascii="Calibri" w:hAnsi="Calibri" w:cs="Calibri"/>
          <w:sz w:val="22"/>
          <w:szCs w:val="22"/>
        </w:rPr>
        <w:t xml:space="preserve">Les appréciations ainsi portées s’inscrivent dans le contexte de l’audit des comptes annuels pris dans leur </w:t>
      </w:r>
      <w:r w:rsidR="009700CB">
        <w:rPr>
          <w:rFonts w:ascii="Calibri" w:hAnsi="Calibri" w:cs="Calibri"/>
          <w:sz w:val="22"/>
          <w:szCs w:val="22"/>
        </w:rPr>
        <w:t xml:space="preserve">       </w:t>
      </w:r>
      <w:r w:rsidR="0069530E" w:rsidRPr="00080E91">
        <w:rPr>
          <w:rFonts w:ascii="Calibri" w:hAnsi="Calibri" w:cs="Calibri"/>
          <w:sz w:val="22"/>
          <w:szCs w:val="22"/>
        </w:rPr>
        <w:t>ensemble et de la formation de notre opinion exprimée ci-avant. Nous n’exprimons pas d’opinion sur des éléments de ces comptes annuels pris isolément.</w:t>
      </w:r>
      <w:r>
        <w:rPr>
          <w:rFonts w:ascii="Calibri" w:hAnsi="Calibri" w:cs="Calibri"/>
          <w:sz w:val="22"/>
          <w:szCs w:val="22"/>
        </w:rPr>
        <w:tab/>
      </w:r>
      <w:r>
        <w:rPr>
          <w:rFonts w:ascii="Calibri" w:hAnsi="Calibri" w:cs="Calibri"/>
          <w:sz w:val="22"/>
          <w:szCs w:val="22"/>
        </w:rPr>
        <w:br/>
      </w:r>
      <w:r w:rsidR="008F28F1">
        <w:rPr>
          <w:rFonts w:ascii="Calibri" w:hAnsi="Calibri" w:cs="Calibri"/>
          <w:b/>
          <w:sz w:val="22"/>
          <w:szCs w:val="22"/>
          <w:highlight w:val="yellow"/>
        </w:rPr>
        <w:br/>
      </w:r>
      <w:r w:rsidR="008F28F1">
        <w:rPr>
          <w:rFonts w:ascii="Calibri" w:hAnsi="Calibri" w:cs="Calibri"/>
          <w:b/>
          <w:sz w:val="22"/>
          <w:szCs w:val="22"/>
          <w:highlight w:val="yellow"/>
        </w:rPr>
        <w:br/>
      </w:r>
      <w:r>
        <w:rPr>
          <w:rFonts w:ascii="Calibri" w:hAnsi="Calibri" w:cs="Calibri"/>
          <w:b/>
          <w:sz w:val="22"/>
          <w:szCs w:val="22"/>
          <w:highlight w:val="yellow"/>
        </w:rPr>
        <w:br/>
      </w:r>
      <w:r w:rsidR="00044C6D" w:rsidRPr="00080E91">
        <w:rPr>
          <w:rFonts w:ascii="Calibri" w:hAnsi="Calibri" w:cs="Calibri"/>
          <w:b/>
          <w:sz w:val="22"/>
          <w:szCs w:val="22"/>
          <w:highlight w:val="yellow"/>
        </w:rPr>
        <w:br/>
      </w:r>
      <w:r w:rsidR="002E03EC" w:rsidRPr="00080E91">
        <w:rPr>
          <w:rFonts w:ascii="Calibri" w:hAnsi="Calibri" w:cs="Calibri"/>
          <w:b/>
          <w:color w:val="E2402A"/>
          <w:sz w:val="22"/>
          <w:szCs w:val="22"/>
        </w:rPr>
        <w:t>4</w:t>
      </w:r>
      <w:r w:rsidR="00E7741A" w:rsidRPr="00080E91">
        <w:rPr>
          <w:rFonts w:ascii="Calibri" w:hAnsi="Calibri" w:cs="Calibri"/>
          <w:b/>
          <w:color w:val="E2402A"/>
          <w:sz w:val="22"/>
          <w:szCs w:val="22"/>
        </w:rPr>
        <w:t xml:space="preserve"> - Vérifications spécifiques</w:t>
      </w:r>
      <w:r w:rsidR="00E7741A" w:rsidRPr="00080E91">
        <w:rPr>
          <w:rFonts w:ascii="Calibri" w:hAnsi="Calibri" w:cs="Calibri"/>
          <w:color w:val="E2402A"/>
          <w:sz w:val="22"/>
          <w:szCs w:val="22"/>
        </w:rPr>
        <w:tab/>
      </w:r>
      <w:r w:rsidR="002E03EC" w:rsidRPr="00080E91">
        <w:rPr>
          <w:rFonts w:ascii="Calibri" w:hAnsi="Calibri" w:cs="Calibri"/>
          <w:color w:val="E2402A"/>
          <w:sz w:val="22"/>
          <w:szCs w:val="22"/>
          <w:highlight w:val="yellow"/>
        </w:rPr>
        <w:br/>
      </w:r>
      <w:r w:rsidR="00E7741A" w:rsidRPr="00080E91">
        <w:rPr>
          <w:rFonts w:ascii="Calibri" w:hAnsi="Calibri" w:cs="Calibri"/>
          <w:sz w:val="22"/>
          <w:szCs w:val="22"/>
          <w:highlight w:val="yellow"/>
        </w:rPr>
        <w:br/>
      </w:r>
      <w:r w:rsidR="0069530E" w:rsidRPr="00080E91">
        <w:rPr>
          <w:rFonts w:ascii="Calibri" w:hAnsi="Calibri" w:cs="Calibri"/>
          <w:sz w:val="22"/>
          <w:szCs w:val="22"/>
        </w:rPr>
        <w:t xml:space="preserve">Nous avons également procédé, conformément aux normes d’exercice professionnel applicables en France, aux vérifications spécifiques prévues par les textes </w:t>
      </w:r>
      <w:r w:rsidR="009700CB">
        <w:rPr>
          <w:rFonts w:ascii="Calibri" w:hAnsi="Calibri" w:cs="Calibri"/>
          <w:sz w:val="22"/>
          <w:szCs w:val="22"/>
        </w:rPr>
        <w:t xml:space="preserve">         </w:t>
      </w:r>
      <w:r w:rsidR="0069530E" w:rsidRPr="00080E91">
        <w:rPr>
          <w:rFonts w:ascii="Calibri" w:hAnsi="Calibri" w:cs="Calibri"/>
          <w:sz w:val="22"/>
          <w:szCs w:val="22"/>
        </w:rPr>
        <w:t>légaux et règlementaires.</w:t>
      </w:r>
      <w:r w:rsidR="0071087B" w:rsidRPr="00080E91">
        <w:rPr>
          <w:rFonts w:ascii="Calibri" w:hAnsi="Calibri" w:cs="Calibri"/>
          <w:sz w:val="22"/>
          <w:szCs w:val="22"/>
        </w:rPr>
        <w:tab/>
      </w:r>
      <w:r w:rsidR="0071087B" w:rsidRPr="00080E91">
        <w:rPr>
          <w:rFonts w:ascii="Calibri" w:hAnsi="Calibri" w:cs="Calibri"/>
          <w:sz w:val="22"/>
          <w:szCs w:val="22"/>
        </w:rPr>
        <w:br/>
      </w:r>
      <w:r w:rsidR="0071087B" w:rsidRPr="00080E91">
        <w:rPr>
          <w:rFonts w:ascii="Calibri" w:hAnsi="Calibri" w:cs="Calibri"/>
          <w:sz w:val="22"/>
          <w:szCs w:val="22"/>
        </w:rPr>
        <w:br/>
      </w:r>
      <w:r w:rsidR="0069530E" w:rsidRPr="00080E91">
        <w:rPr>
          <w:rFonts w:ascii="Calibri" w:hAnsi="Calibri" w:cs="Calibri"/>
          <w:b/>
          <w:i/>
          <w:sz w:val="22"/>
          <w:szCs w:val="22"/>
        </w:rPr>
        <w:t xml:space="preserve">Informations données dans le rapport de gestion et dans les autres documents sur la situation financière et les comptes annuels adressés aux actionnaires : </w:t>
      </w:r>
      <w:r w:rsidR="008F28F1">
        <w:rPr>
          <w:rFonts w:ascii="Calibri" w:hAnsi="Calibri" w:cs="Calibri"/>
          <w:b/>
          <w:i/>
          <w:sz w:val="22"/>
          <w:szCs w:val="22"/>
        </w:rPr>
        <w:tab/>
      </w:r>
      <w:r w:rsidR="008F28F1">
        <w:rPr>
          <w:rFonts w:ascii="Calibri" w:hAnsi="Calibri" w:cs="Calibri"/>
          <w:b/>
          <w:i/>
          <w:sz w:val="22"/>
          <w:szCs w:val="22"/>
        </w:rPr>
        <w:br/>
      </w:r>
      <w:r w:rsidR="008F28F1">
        <w:rPr>
          <w:rFonts w:ascii="Calibri" w:hAnsi="Calibri" w:cs="Calibri"/>
          <w:b/>
          <w:i/>
          <w:sz w:val="22"/>
          <w:szCs w:val="22"/>
        </w:rPr>
        <w:br/>
      </w:r>
      <w:r w:rsidR="0069530E" w:rsidRPr="00080E91">
        <w:rPr>
          <w:rFonts w:ascii="Calibri" w:hAnsi="Calibri" w:cs="Calibri"/>
          <w:sz w:val="22"/>
          <w:szCs w:val="22"/>
        </w:rPr>
        <w:t>Nous n'avons pas d'observation à formuler sur la sincérité et la concordance avec les comptes annuels des</w:t>
      </w:r>
      <w:r w:rsidR="009700CB">
        <w:rPr>
          <w:rFonts w:ascii="Calibri" w:hAnsi="Calibri" w:cs="Calibri"/>
          <w:sz w:val="22"/>
          <w:szCs w:val="22"/>
        </w:rPr>
        <w:t xml:space="preserve">      </w:t>
      </w:r>
      <w:r w:rsidR="0069530E" w:rsidRPr="00080E91">
        <w:rPr>
          <w:rFonts w:ascii="Calibri" w:hAnsi="Calibri" w:cs="Calibri"/>
          <w:sz w:val="22"/>
          <w:szCs w:val="22"/>
        </w:rPr>
        <w:t xml:space="preserve"> informations données dans le rapport de gestion du </w:t>
      </w:r>
      <w:r w:rsidR="009700CB">
        <w:rPr>
          <w:rFonts w:ascii="Calibri" w:hAnsi="Calibri" w:cs="Calibri"/>
          <w:sz w:val="22"/>
          <w:szCs w:val="22"/>
        </w:rPr>
        <w:t xml:space="preserve">     </w:t>
      </w:r>
      <w:r w:rsidR="0069530E" w:rsidRPr="00080E91">
        <w:rPr>
          <w:rFonts w:ascii="Calibri" w:hAnsi="Calibri" w:cs="Calibri"/>
          <w:sz w:val="22"/>
          <w:szCs w:val="22"/>
        </w:rPr>
        <w:t>Directoire et dans les autres documents sur la situation financière et les comptes annuels adressés aux actionnaires.</w:t>
      </w:r>
      <w:r w:rsidR="0071087B" w:rsidRPr="00080E91">
        <w:rPr>
          <w:rFonts w:ascii="Calibri" w:hAnsi="Calibri" w:cs="Calibri"/>
          <w:sz w:val="22"/>
          <w:szCs w:val="22"/>
        </w:rPr>
        <w:tab/>
      </w:r>
      <w:r w:rsidR="0071087B" w:rsidRPr="00080E91">
        <w:rPr>
          <w:rFonts w:ascii="Calibri" w:hAnsi="Calibri" w:cs="Calibri"/>
          <w:sz w:val="22"/>
          <w:szCs w:val="22"/>
        </w:rPr>
        <w:br/>
      </w:r>
      <w:r w:rsidR="0071087B" w:rsidRPr="00080E91">
        <w:rPr>
          <w:rFonts w:ascii="Calibri" w:hAnsi="Calibri" w:cs="Calibri"/>
          <w:sz w:val="22"/>
          <w:szCs w:val="22"/>
        </w:rPr>
        <w:br/>
      </w:r>
      <w:r w:rsidR="0069530E" w:rsidRPr="00080E91">
        <w:rPr>
          <w:rFonts w:ascii="Calibri" w:hAnsi="Calibri" w:cs="Calibri"/>
          <w:sz w:val="22"/>
          <w:szCs w:val="22"/>
        </w:rPr>
        <w:t xml:space="preserve">Nous attestons de la sincérité et de la concordance avec les comptes annuels des informations relatives aux </w:t>
      </w:r>
      <w:r w:rsidR="009700CB">
        <w:rPr>
          <w:rFonts w:ascii="Calibri" w:hAnsi="Calibri" w:cs="Calibri"/>
          <w:sz w:val="22"/>
          <w:szCs w:val="22"/>
        </w:rPr>
        <w:t xml:space="preserve">      </w:t>
      </w:r>
      <w:r w:rsidR="0069530E" w:rsidRPr="00080E91">
        <w:rPr>
          <w:rFonts w:ascii="Calibri" w:hAnsi="Calibri" w:cs="Calibri"/>
          <w:sz w:val="22"/>
          <w:szCs w:val="22"/>
        </w:rPr>
        <w:t>délais de paiement mentionnées à l’article D.441-6 du code de commerce.</w:t>
      </w:r>
      <w:r w:rsidR="0071087B" w:rsidRPr="00080E91">
        <w:rPr>
          <w:rFonts w:ascii="Calibri" w:hAnsi="Calibri" w:cs="Calibri"/>
          <w:sz w:val="22"/>
          <w:szCs w:val="22"/>
        </w:rPr>
        <w:tab/>
      </w:r>
      <w:r w:rsidR="0071087B" w:rsidRPr="00080E91">
        <w:rPr>
          <w:rFonts w:ascii="Calibri" w:hAnsi="Calibri" w:cs="Calibri"/>
          <w:sz w:val="22"/>
          <w:szCs w:val="22"/>
        </w:rPr>
        <w:br/>
      </w:r>
      <w:r w:rsidR="0071087B" w:rsidRPr="00080E91">
        <w:rPr>
          <w:rFonts w:ascii="Calibri" w:hAnsi="Calibri" w:cs="Calibri"/>
          <w:b/>
          <w:i/>
          <w:sz w:val="22"/>
          <w:szCs w:val="22"/>
        </w:rPr>
        <w:br/>
      </w:r>
      <w:r w:rsidR="0069530E" w:rsidRPr="00080E91">
        <w:rPr>
          <w:rFonts w:ascii="Calibri" w:hAnsi="Calibri" w:cs="Calibri"/>
          <w:b/>
          <w:i/>
          <w:sz w:val="22"/>
          <w:szCs w:val="22"/>
        </w:rPr>
        <w:t xml:space="preserve">Rapport du Conseil de Surveillance sur le gouvernement d’entreprise : </w:t>
      </w:r>
      <w:r w:rsidR="008F28F1">
        <w:rPr>
          <w:rFonts w:ascii="Calibri" w:hAnsi="Calibri" w:cs="Calibri"/>
          <w:b/>
          <w:i/>
          <w:sz w:val="22"/>
          <w:szCs w:val="22"/>
        </w:rPr>
        <w:tab/>
      </w:r>
      <w:r w:rsidR="008F28F1">
        <w:rPr>
          <w:rFonts w:ascii="Calibri" w:hAnsi="Calibri" w:cs="Calibri"/>
          <w:b/>
          <w:i/>
          <w:sz w:val="22"/>
          <w:szCs w:val="22"/>
        </w:rPr>
        <w:br/>
      </w:r>
      <w:r w:rsidR="008F28F1">
        <w:rPr>
          <w:rFonts w:ascii="Calibri" w:hAnsi="Calibri" w:cs="Calibri"/>
          <w:b/>
          <w:i/>
          <w:sz w:val="22"/>
          <w:szCs w:val="22"/>
        </w:rPr>
        <w:br/>
      </w:r>
      <w:r w:rsidR="0069530E" w:rsidRPr="00080E91">
        <w:rPr>
          <w:rFonts w:ascii="Calibri" w:hAnsi="Calibri" w:cs="Calibri"/>
          <w:sz w:val="22"/>
          <w:szCs w:val="22"/>
        </w:rPr>
        <w:t>Nous attestons de l’existence, dans le Rapport du Conseil de Surveillance sur le gouvernement d’entreprise, des informations requises par l’article L. 225-37-4 du Code de Commerce.</w:t>
      </w:r>
      <w:r w:rsidR="0071087B" w:rsidRPr="00080E91">
        <w:rPr>
          <w:rFonts w:ascii="Calibri" w:hAnsi="Calibri" w:cs="Calibri"/>
          <w:sz w:val="22"/>
          <w:szCs w:val="22"/>
        </w:rPr>
        <w:tab/>
      </w:r>
      <w:r w:rsidR="0071087B" w:rsidRPr="00080E91">
        <w:rPr>
          <w:rFonts w:ascii="Calibri" w:hAnsi="Calibri" w:cs="Calibri"/>
          <w:sz w:val="22"/>
          <w:szCs w:val="22"/>
        </w:rPr>
        <w:br/>
      </w:r>
      <w:r w:rsidR="00597344" w:rsidRPr="00080E91">
        <w:rPr>
          <w:rFonts w:ascii="Calibri" w:hAnsi="Calibri" w:cs="Calibri"/>
          <w:sz w:val="22"/>
          <w:szCs w:val="22"/>
        </w:rPr>
        <w:br/>
      </w:r>
      <w:r w:rsidR="009C680D" w:rsidRPr="00080E91">
        <w:rPr>
          <w:rFonts w:ascii="Calibri" w:hAnsi="Calibri" w:cs="Calibri"/>
          <w:sz w:val="22"/>
          <w:szCs w:val="22"/>
        </w:rPr>
        <w:br/>
      </w:r>
      <w:r w:rsidR="00597344" w:rsidRPr="00080E91">
        <w:rPr>
          <w:rFonts w:ascii="Calibri" w:hAnsi="Calibri" w:cs="Calibri"/>
          <w:b/>
          <w:color w:val="E2402A"/>
          <w:sz w:val="22"/>
          <w:szCs w:val="22"/>
        </w:rPr>
        <w:t xml:space="preserve">5 - Responsabilités de la direction et des personnes constituant le gouvernement d’entreprise relatives aux comptes annuels </w:t>
      </w:r>
      <w:r w:rsidR="00597344" w:rsidRPr="00080E91">
        <w:rPr>
          <w:rFonts w:ascii="Calibri" w:hAnsi="Calibri" w:cs="Calibri"/>
          <w:b/>
          <w:sz w:val="22"/>
          <w:szCs w:val="22"/>
        </w:rPr>
        <w:tab/>
      </w:r>
      <w:r w:rsidR="002E03EC" w:rsidRPr="00080E91">
        <w:rPr>
          <w:rFonts w:ascii="Calibri" w:hAnsi="Calibri" w:cs="Calibri"/>
          <w:sz w:val="22"/>
          <w:szCs w:val="22"/>
        </w:rPr>
        <w:br/>
      </w:r>
      <w:r w:rsidR="00597344" w:rsidRPr="00080E91">
        <w:rPr>
          <w:rFonts w:ascii="Calibri" w:hAnsi="Calibri" w:cs="Calibri"/>
          <w:sz w:val="22"/>
          <w:szCs w:val="22"/>
        </w:rPr>
        <w:br/>
      </w:r>
      <w:r w:rsidR="0069530E" w:rsidRPr="00080E91">
        <w:rPr>
          <w:rFonts w:ascii="Calibri" w:hAnsi="Calibri" w:cs="Calibri"/>
          <w:sz w:val="22"/>
          <w:szCs w:val="22"/>
        </w:rPr>
        <w:t>Il appartient à la direction d’établir des comptes annuels présentant une image fidèle conformément aux règles et principes comptables français ainsi que de mettre en place le contrôle interne qu'elle estime nécessaire à l'établissement de comptes annuels ne comportant pas d'anomalies significatives, que celles-ci proviennent de fraudes ou résultent d'erreurs.</w:t>
      </w:r>
      <w:r w:rsidR="0071087B" w:rsidRPr="00080E91">
        <w:rPr>
          <w:rFonts w:ascii="Calibri" w:hAnsi="Calibri" w:cs="Calibri"/>
          <w:sz w:val="22"/>
          <w:szCs w:val="22"/>
        </w:rPr>
        <w:tab/>
      </w:r>
      <w:r w:rsidR="0071087B" w:rsidRPr="00080E91">
        <w:rPr>
          <w:rFonts w:ascii="Calibri" w:hAnsi="Calibri" w:cs="Calibri"/>
          <w:sz w:val="22"/>
          <w:szCs w:val="22"/>
        </w:rPr>
        <w:br/>
      </w:r>
      <w:r w:rsidR="0071087B" w:rsidRPr="00080E91">
        <w:rPr>
          <w:rFonts w:ascii="Calibri" w:hAnsi="Calibri" w:cs="Calibri"/>
          <w:sz w:val="22"/>
          <w:szCs w:val="22"/>
        </w:rPr>
        <w:br/>
      </w:r>
      <w:r w:rsidR="0069530E" w:rsidRPr="00080E91">
        <w:rPr>
          <w:rFonts w:ascii="Calibri" w:hAnsi="Calibri" w:cs="Calibri"/>
          <w:sz w:val="22"/>
          <w:szCs w:val="22"/>
        </w:rPr>
        <w:t xml:space="preserve">Lors de l’établissement des comptes annuels, il incombe à la direction d’évaluer la capacité de la société à poursuivre son exploitation, de présenter dans ces comptes, le cas échéant, les informations nécessaires relatives à la continuité d’exploitation et d’appliquer la convention comptable de continuité d’exploitation, sauf s’il est prévu de liquider la société ou de cesser son activité. </w:t>
      </w:r>
      <w:r w:rsidR="0071087B" w:rsidRPr="00080E91">
        <w:rPr>
          <w:rFonts w:ascii="Calibri" w:hAnsi="Calibri" w:cs="Calibri"/>
          <w:sz w:val="22"/>
          <w:szCs w:val="22"/>
        </w:rPr>
        <w:tab/>
      </w:r>
      <w:r w:rsidR="0071087B" w:rsidRPr="00080E91">
        <w:rPr>
          <w:rFonts w:ascii="Calibri" w:hAnsi="Calibri" w:cs="Calibri"/>
          <w:sz w:val="22"/>
          <w:szCs w:val="22"/>
        </w:rPr>
        <w:br/>
      </w:r>
      <w:r w:rsidR="0071087B" w:rsidRPr="00080E91">
        <w:rPr>
          <w:rFonts w:ascii="Calibri" w:hAnsi="Calibri" w:cs="Calibri"/>
          <w:sz w:val="22"/>
          <w:szCs w:val="22"/>
        </w:rPr>
        <w:br/>
      </w:r>
      <w:r w:rsidR="0069530E" w:rsidRPr="00080E91">
        <w:rPr>
          <w:rFonts w:ascii="Calibri" w:hAnsi="Calibri" w:cs="Calibri"/>
          <w:sz w:val="22"/>
          <w:szCs w:val="22"/>
        </w:rPr>
        <w:t>Les comptes annuels ont été arrêtés par le Directoire. Après avoir vérifié et contrôlé les comptes annuels et le rapport de gestion, le Conseil de Surveillance d’IDSUD a estimé que ces documents ne donnaient lieu à aucune observation particulière.</w:t>
      </w:r>
      <w:r w:rsidR="0071087B" w:rsidRPr="00080E91">
        <w:rPr>
          <w:rFonts w:ascii="Calibri" w:hAnsi="Calibri" w:cs="Calibri"/>
          <w:sz w:val="22"/>
          <w:szCs w:val="22"/>
        </w:rPr>
        <w:tab/>
      </w:r>
      <w:r w:rsidR="0071087B" w:rsidRPr="00080E91">
        <w:rPr>
          <w:rFonts w:ascii="Calibri" w:hAnsi="Calibri" w:cs="Calibri"/>
          <w:sz w:val="22"/>
          <w:szCs w:val="22"/>
        </w:rPr>
        <w:br/>
      </w:r>
      <w:r w:rsidR="008F28F1">
        <w:rPr>
          <w:rFonts w:ascii="Calibri" w:hAnsi="Calibri" w:cs="Calibri"/>
          <w:szCs w:val="24"/>
        </w:rPr>
        <w:br/>
      </w:r>
      <w:r w:rsidR="00552B36" w:rsidRPr="00080E91">
        <w:rPr>
          <w:rFonts w:ascii="Calibri" w:hAnsi="Calibri" w:cs="Calibri"/>
          <w:b/>
          <w:sz w:val="22"/>
          <w:szCs w:val="22"/>
        </w:rPr>
        <w:br/>
      </w:r>
      <w:r w:rsidR="00043C84" w:rsidRPr="00080E91">
        <w:rPr>
          <w:rFonts w:ascii="Calibri" w:hAnsi="Calibri" w:cs="Calibri"/>
          <w:b/>
          <w:color w:val="E2402A"/>
          <w:sz w:val="22"/>
          <w:szCs w:val="22"/>
        </w:rPr>
        <w:t xml:space="preserve">6 </w:t>
      </w:r>
      <w:r w:rsidR="003F7083" w:rsidRPr="00080E91">
        <w:rPr>
          <w:rFonts w:ascii="Calibri" w:hAnsi="Calibri" w:cs="Calibri"/>
          <w:b/>
          <w:color w:val="E2402A"/>
          <w:sz w:val="22"/>
          <w:szCs w:val="22"/>
        </w:rPr>
        <w:t xml:space="preserve">- </w:t>
      </w:r>
      <w:r w:rsidR="00221CE1" w:rsidRPr="00080E91">
        <w:rPr>
          <w:rFonts w:ascii="Calibri" w:hAnsi="Calibri" w:cs="Calibri"/>
          <w:b/>
          <w:color w:val="E2402A"/>
          <w:sz w:val="22"/>
          <w:szCs w:val="22"/>
        </w:rPr>
        <w:t xml:space="preserve">Responsabilités des commissaires aux comptes relatives à l’audit des comptes </w:t>
      </w:r>
      <w:r w:rsidR="00FF312E" w:rsidRPr="00080E91">
        <w:rPr>
          <w:rFonts w:ascii="Calibri" w:hAnsi="Calibri" w:cs="Calibri"/>
          <w:b/>
          <w:color w:val="E2402A"/>
          <w:sz w:val="22"/>
          <w:szCs w:val="22"/>
        </w:rPr>
        <w:t>annuels</w:t>
      </w:r>
      <w:r w:rsidR="00FF312E" w:rsidRPr="00080E91">
        <w:rPr>
          <w:rFonts w:ascii="Calibri" w:hAnsi="Calibri" w:cs="Calibri"/>
          <w:b/>
          <w:sz w:val="22"/>
          <w:szCs w:val="22"/>
        </w:rPr>
        <w:tab/>
      </w:r>
      <w:r w:rsidR="00FF312E" w:rsidRPr="00080E91">
        <w:rPr>
          <w:rFonts w:ascii="Calibri" w:hAnsi="Calibri" w:cs="Calibri"/>
          <w:b/>
          <w:sz w:val="22"/>
          <w:szCs w:val="22"/>
        </w:rPr>
        <w:br/>
      </w:r>
      <w:r w:rsidR="00FF312E" w:rsidRPr="00080E91">
        <w:rPr>
          <w:rFonts w:ascii="Calibri" w:hAnsi="Calibri" w:cs="Calibri"/>
          <w:b/>
          <w:sz w:val="22"/>
          <w:szCs w:val="22"/>
        </w:rPr>
        <w:br/>
      </w:r>
      <w:r w:rsidR="0069530E" w:rsidRPr="00080E91">
        <w:rPr>
          <w:rFonts w:ascii="Calibri" w:hAnsi="Calibri" w:cs="Calibri"/>
          <w:sz w:val="22"/>
          <w:szCs w:val="22"/>
        </w:rPr>
        <w:t>Il nous appartient d’établir un rapport sur les comptes annuels. Notre objectif est d’obtenir l’assurance raisonnable que les comptes annuels pris dans leur ensemble ne comportent pas d’anomalies significatives. L’assurance raisonnable correspond à un niveau élevé d’assurance, sans toutefois garantir qu’un audit réalisé conformément aux normes d’exercice professionnel permet de systématiquement détecter toute anomalie significative. Les anomalies peuvent provenir de fraudes ou</w:t>
      </w:r>
      <w:r w:rsidR="009700CB">
        <w:rPr>
          <w:rFonts w:ascii="Calibri" w:hAnsi="Calibri" w:cs="Calibri"/>
          <w:sz w:val="22"/>
          <w:szCs w:val="22"/>
        </w:rPr>
        <w:t xml:space="preserve">       </w:t>
      </w:r>
      <w:r w:rsidR="0069530E" w:rsidRPr="00080E91">
        <w:rPr>
          <w:rFonts w:ascii="Calibri" w:hAnsi="Calibri" w:cs="Calibri"/>
          <w:sz w:val="22"/>
          <w:szCs w:val="22"/>
        </w:rPr>
        <w:t xml:space="preserve"> résulter d’erreurs et sont considérées comme significatives lorsque l’on peut raisonnablement s’attendre à ce qu’elles puissent, prises individuellement ou en cumulé, influencer les décisions économiques que les utilisateurs des comptes prennent en se fondant sur ceux-ci. </w:t>
      </w:r>
      <w:r w:rsidR="008F28F1">
        <w:rPr>
          <w:rFonts w:ascii="Calibri" w:hAnsi="Calibri" w:cs="Calibri"/>
          <w:sz w:val="22"/>
          <w:szCs w:val="22"/>
        </w:rPr>
        <w:tab/>
      </w:r>
      <w:r w:rsidR="008F28F1">
        <w:rPr>
          <w:rFonts w:ascii="Calibri" w:hAnsi="Calibri" w:cs="Calibri"/>
          <w:sz w:val="22"/>
          <w:szCs w:val="22"/>
        </w:rPr>
        <w:br/>
      </w:r>
      <w:r w:rsidR="008F28F1">
        <w:rPr>
          <w:rFonts w:ascii="Calibri" w:hAnsi="Calibri" w:cs="Calibri"/>
          <w:sz w:val="22"/>
          <w:szCs w:val="22"/>
        </w:rPr>
        <w:br/>
      </w:r>
      <w:r w:rsidR="0069530E" w:rsidRPr="00080E91">
        <w:rPr>
          <w:rFonts w:ascii="Calibri" w:hAnsi="Calibri" w:cs="Calibri"/>
          <w:sz w:val="22"/>
          <w:szCs w:val="22"/>
        </w:rPr>
        <w:t>Comme précisé par l’article L.823-10-1 du code de commerce, notre mission de certification des comptes ne consiste pas à garantir la viabilité ou la qualité de la gestion de votre société.</w:t>
      </w:r>
      <w:r w:rsidR="008F28F1">
        <w:rPr>
          <w:rFonts w:ascii="Calibri" w:hAnsi="Calibri" w:cs="Calibri"/>
          <w:sz w:val="22"/>
          <w:szCs w:val="22"/>
        </w:rPr>
        <w:tab/>
      </w:r>
      <w:r w:rsidR="008F28F1">
        <w:rPr>
          <w:rFonts w:ascii="Calibri" w:hAnsi="Calibri" w:cs="Calibri"/>
          <w:sz w:val="22"/>
          <w:szCs w:val="22"/>
        </w:rPr>
        <w:br/>
      </w:r>
      <w:r w:rsidR="008F28F1">
        <w:rPr>
          <w:rFonts w:ascii="Calibri" w:hAnsi="Calibri" w:cs="Calibri"/>
          <w:sz w:val="22"/>
          <w:szCs w:val="22"/>
        </w:rPr>
        <w:br/>
      </w:r>
      <w:r w:rsidR="0069530E" w:rsidRPr="00080E91">
        <w:rPr>
          <w:rFonts w:ascii="Calibri" w:hAnsi="Calibri" w:cs="Calibri"/>
          <w:sz w:val="22"/>
          <w:szCs w:val="22"/>
        </w:rPr>
        <w:t>Dans le cadre d’un audit réalisé conformément aux normes d’exercice professionnel applicables en France, les commissaires aux comptes exercent leur jugement professionnel tout au long de cet audit. En outre :</w:t>
      </w:r>
    </w:p>
    <w:p w14:paraId="3DD5ECE9" w14:textId="77777777" w:rsidR="0069530E" w:rsidRPr="00080E91" w:rsidRDefault="0069530E" w:rsidP="0069530E">
      <w:pPr>
        <w:jc w:val="both"/>
        <w:rPr>
          <w:rFonts w:ascii="Calibri" w:hAnsi="Calibri" w:cs="Calibri"/>
          <w:sz w:val="22"/>
          <w:szCs w:val="22"/>
        </w:rPr>
      </w:pPr>
    </w:p>
    <w:p w14:paraId="52EE8308" w14:textId="77777777" w:rsidR="0069530E" w:rsidRPr="00080E91" w:rsidRDefault="0069530E" w:rsidP="0069530E">
      <w:pPr>
        <w:jc w:val="both"/>
        <w:rPr>
          <w:rFonts w:ascii="Calibri" w:hAnsi="Calibri" w:cs="Calibri"/>
          <w:sz w:val="22"/>
          <w:szCs w:val="22"/>
        </w:rPr>
      </w:pPr>
      <w:r w:rsidRPr="00080E91">
        <w:rPr>
          <w:rFonts w:ascii="Calibri" w:hAnsi="Calibri" w:cs="Calibri"/>
          <w:sz w:val="22"/>
          <w:szCs w:val="22"/>
        </w:rPr>
        <w:t>• ils identifient et évaluent les risques que les comptes annuels comportent des anomalies significatives, que celles-ci proviennent de fraudes ou résultent d’erreurs, définissent et mettent en œuvre des procédures d’audit face à ces risques, et recueillent des éléments qu’ils estiment suffisants et appropriés pour fonder son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2325A253" w14:textId="77777777" w:rsidR="0069530E" w:rsidRPr="00080E91" w:rsidRDefault="0069530E" w:rsidP="0069530E">
      <w:pPr>
        <w:jc w:val="both"/>
        <w:rPr>
          <w:rFonts w:ascii="Calibri" w:hAnsi="Calibri" w:cs="Calibri"/>
          <w:sz w:val="22"/>
          <w:szCs w:val="22"/>
        </w:rPr>
      </w:pPr>
    </w:p>
    <w:p w14:paraId="75D10A83" w14:textId="77777777" w:rsidR="0069530E" w:rsidRPr="00080E91" w:rsidRDefault="0069530E" w:rsidP="0069530E">
      <w:pPr>
        <w:jc w:val="both"/>
        <w:rPr>
          <w:rFonts w:ascii="Calibri" w:hAnsi="Calibri" w:cs="Calibri"/>
          <w:sz w:val="22"/>
          <w:szCs w:val="22"/>
        </w:rPr>
      </w:pPr>
      <w:r w:rsidRPr="00080E91">
        <w:rPr>
          <w:rFonts w:ascii="Calibri" w:hAnsi="Calibri" w:cs="Calibri"/>
          <w:sz w:val="22"/>
          <w:szCs w:val="22"/>
        </w:rPr>
        <w:t>• ils prennent connaissance du contrôle interne pertinent pour l’audit afin de définir des procédures d’audit appropriées en la circonstance, et non dans le but d’exprimer une opinion sur l’efficacité du contrôle interne ;</w:t>
      </w:r>
    </w:p>
    <w:p w14:paraId="6F8D44EA" w14:textId="77777777" w:rsidR="0069530E" w:rsidRPr="00080E91" w:rsidRDefault="0069530E" w:rsidP="0069530E">
      <w:pPr>
        <w:jc w:val="both"/>
        <w:rPr>
          <w:rFonts w:ascii="Calibri" w:hAnsi="Calibri" w:cs="Calibri"/>
          <w:sz w:val="22"/>
          <w:szCs w:val="22"/>
        </w:rPr>
      </w:pPr>
    </w:p>
    <w:p w14:paraId="1999B2A1" w14:textId="77777777" w:rsidR="0069530E" w:rsidRPr="00080E91" w:rsidRDefault="0069530E" w:rsidP="0069530E">
      <w:pPr>
        <w:jc w:val="both"/>
        <w:rPr>
          <w:rFonts w:ascii="Calibri" w:hAnsi="Calibri" w:cs="Calibri"/>
          <w:sz w:val="22"/>
          <w:szCs w:val="22"/>
        </w:rPr>
      </w:pPr>
      <w:r w:rsidRPr="00080E91">
        <w:rPr>
          <w:rFonts w:ascii="Calibri" w:hAnsi="Calibri" w:cs="Calibri"/>
          <w:sz w:val="22"/>
          <w:szCs w:val="22"/>
        </w:rPr>
        <w:t>• ils apprécient le caractère approprié des méthodes comptables retenues et le caractère raisonnable des estimations comptables faites par la direction, ainsi que les informations les concernant fournies dans les comptes annuels ;</w:t>
      </w:r>
    </w:p>
    <w:p w14:paraId="38669A70" w14:textId="77777777" w:rsidR="0069530E" w:rsidRPr="00080E91" w:rsidRDefault="0069530E" w:rsidP="0069530E">
      <w:pPr>
        <w:jc w:val="both"/>
        <w:rPr>
          <w:rFonts w:ascii="Calibri" w:hAnsi="Calibri" w:cs="Calibri"/>
          <w:sz w:val="22"/>
          <w:szCs w:val="22"/>
        </w:rPr>
      </w:pPr>
    </w:p>
    <w:p w14:paraId="533F8D42" w14:textId="520BE227" w:rsidR="0069530E" w:rsidRPr="00080E91" w:rsidRDefault="0069530E" w:rsidP="0069530E">
      <w:pPr>
        <w:jc w:val="both"/>
        <w:rPr>
          <w:rFonts w:ascii="Calibri" w:hAnsi="Calibri" w:cs="Calibri"/>
          <w:sz w:val="22"/>
          <w:szCs w:val="22"/>
        </w:rPr>
      </w:pPr>
      <w:r w:rsidRPr="00080E91">
        <w:rPr>
          <w:rFonts w:ascii="Calibri" w:hAnsi="Calibri" w:cs="Calibri"/>
          <w:sz w:val="22"/>
          <w:szCs w:val="22"/>
        </w:rPr>
        <w:t xml:space="preserve">• ils apprécient le caractère approprié de l’application par la direction de la convention comptable de continuité d’exploitation et, selon les éléments collectés, l’existence ou non d’une incertitude significative liée à des événements ou à des circonstances susceptibles de mettre en cause la capacité de la société à poursuivre son exploitation. Cette appréciation s’appuie sur les éléments collectés jusqu’à la date de leur rapport, étant toutefois rappelé que des circonstances ou événements ultérieurs pourraient mettre en cause la continuité </w:t>
      </w:r>
      <w:proofErr w:type="gramStart"/>
      <w:r w:rsidRPr="00080E91">
        <w:rPr>
          <w:rFonts w:ascii="Calibri" w:hAnsi="Calibri" w:cs="Calibri"/>
          <w:sz w:val="22"/>
          <w:szCs w:val="22"/>
        </w:rPr>
        <w:t>d’</w:t>
      </w:r>
      <w:r w:rsidR="009700CB">
        <w:rPr>
          <w:rFonts w:ascii="Calibri" w:hAnsi="Calibri" w:cs="Calibri"/>
          <w:sz w:val="22"/>
          <w:szCs w:val="22"/>
        </w:rPr>
        <w:t xml:space="preserve">  </w:t>
      </w:r>
      <w:proofErr w:type="gramEnd"/>
      <w:r w:rsidRPr="00080E91">
        <w:rPr>
          <w:rFonts w:ascii="Calibri" w:hAnsi="Calibri" w:cs="Calibri"/>
          <w:sz w:val="22"/>
          <w:szCs w:val="22"/>
        </w:rPr>
        <w:t>exploitation. S’ils concluent à l’existence d’une incertitude significative, ils attirent l’attention des lecteurs de leur rapport sur les informations fournies dans les comptes annuels au sujet de cette incertitude ou, si ces informations ne sont pas fournies ou ne sont pas pertinentes, ils formulent une certification avec réserve ou un refus de certifier ;</w:t>
      </w:r>
    </w:p>
    <w:p w14:paraId="481AFD42" w14:textId="77777777" w:rsidR="0069530E" w:rsidRPr="00080E91" w:rsidRDefault="0069530E" w:rsidP="0069530E">
      <w:pPr>
        <w:jc w:val="both"/>
        <w:rPr>
          <w:rFonts w:ascii="Calibri" w:hAnsi="Calibri" w:cs="Calibri"/>
          <w:sz w:val="22"/>
          <w:szCs w:val="22"/>
        </w:rPr>
      </w:pPr>
    </w:p>
    <w:p w14:paraId="4E72B67A" w14:textId="77777777" w:rsidR="0069530E" w:rsidRPr="00080E91" w:rsidRDefault="0069530E" w:rsidP="0069530E">
      <w:pPr>
        <w:jc w:val="both"/>
        <w:rPr>
          <w:rFonts w:ascii="Calibri" w:hAnsi="Calibri" w:cs="Calibri"/>
          <w:sz w:val="22"/>
          <w:szCs w:val="22"/>
        </w:rPr>
      </w:pPr>
      <w:r w:rsidRPr="00080E91">
        <w:rPr>
          <w:rFonts w:ascii="Calibri" w:hAnsi="Calibri" w:cs="Calibri"/>
          <w:sz w:val="22"/>
          <w:szCs w:val="22"/>
        </w:rPr>
        <w:t>• ils apprécient la présentation d’ensemble des comptes annuels et évaluent si les comptes annuels reflètent les opérations et événements sous-jacents de manière à en donner une image fidèle.</w:t>
      </w:r>
    </w:p>
    <w:p w14:paraId="21CF3692" w14:textId="77777777" w:rsidR="0069530E" w:rsidRPr="00080E91" w:rsidRDefault="0069530E" w:rsidP="0069530E">
      <w:pPr>
        <w:jc w:val="both"/>
        <w:rPr>
          <w:rFonts w:ascii="Calibri" w:hAnsi="Calibri" w:cs="Calibri"/>
          <w:szCs w:val="24"/>
        </w:rPr>
      </w:pPr>
    </w:p>
    <w:p w14:paraId="7816B67C" w14:textId="6B3C8A5F" w:rsidR="00674973" w:rsidRPr="00080E91" w:rsidRDefault="00E7741A" w:rsidP="0069530E">
      <w:pPr>
        <w:jc w:val="both"/>
        <w:rPr>
          <w:rFonts w:ascii="Calibri" w:hAnsi="Calibri" w:cs="Calibri"/>
          <w:sz w:val="22"/>
          <w:szCs w:val="22"/>
        </w:rPr>
      </w:pPr>
      <w:r w:rsidRPr="00080E91">
        <w:rPr>
          <w:rFonts w:ascii="Calibri" w:hAnsi="Calibri" w:cs="Calibri"/>
          <w:sz w:val="22"/>
          <w:szCs w:val="22"/>
        </w:rPr>
        <w:br/>
        <w:t>Fait à Marseille, le</w:t>
      </w:r>
      <w:r w:rsidR="00C8040A" w:rsidRPr="00080E91">
        <w:rPr>
          <w:rFonts w:ascii="Calibri" w:hAnsi="Calibri" w:cs="Calibri"/>
          <w:sz w:val="22"/>
          <w:szCs w:val="22"/>
        </w:rPr>
        <w:t xml:space="preserve"> </w:t>
      </w:r>
      <w:r w:rsidR="00221CE1" w:rsidRPr="00080E91">
        <w:rPr>
          <w:rFonts w:ascii="Calibri" w:hAnsi="Calibri" w:cs="Calibri"/>
          <w:sz w:val="22"/>
          <w:szCs w:val="22"/>
        </w:rPr>
        <w:t>2</w:t>
      </w:r>
      <w:r w:rsidR="0069530E" w:rsidRPr="00080E91">
        <w:rPr>
          <w:rFonts w:ascii="Calibri" w:hAnsi="Calibri" w:cs="Calibri"/>
          <w:sz w:val="22"/>
          <w:szCs w:val="22"/>
        </w:rPr>
        <w:t>9</w:t>
      </w:r>
      <w:r w:rsidR="00221CE1" w:rsidRPr="00080E91">
        <w:rPr>
          <w:rFonts w:ascii="Calibri" w:hAnsi="Calibri" w:cs="Calibri"/>
          <w:sz w:val="22"/>
          <w:szCs w:val="22"/>
        </w:rPr>
        <w:t xml:space="preserve"> avril 202</w:t>
      </w:r>
      <w:r w:rsidR="0069530E" w:rsidRPr="00080E91">
        <w:rPr>
          <w:rFonts w:ascii="Calibri" w:hAnsi="Calibri" w:cs="Calibri"/>
          <w:sz w:val="22"/>
          <w:szCs w:val="22"/>
        </w:rPr>
        <w:t>2</w:t>
      </w:r>
      <w:r w:rsidR="0069530E" w:rsidRPr="00080E91">
        <w:rPr>
          <w:rFonts w:ascii="Calibri" w:hAnsi="Calibri" w:cs="Calibri"/>
          <w:sz w:val="22"/>
          <w:szCs w:val="22"/>
        </w:rPr>
        <w:tab/>
      </w:r>
      <w:r w:rsidRPr="00080E91">
        <w:rPr>
          <w:rFonts w:ascii="Calibri" w:hAnsi="Calibri" w:cs="Calibri"/>
          <w:sz w:val="22"/>
          <w:szCs w:val="22"/>
        </w:rPr>
        <w:br/>
      </w:r>
      <w:r w:rsidRPr="00080E91">
        <w:rPr>
          <w:rFonts w:ascii="Calibri" w:hAnsi="Calibri" w:cs="Calibri"/>
          <w:sz w:val="22"/>
          <w:szCs w:val="22"/>
        </w:rPr>
        <w:br/>
      </w:r>
      <w:r w:rsidRPr="00080E91">
        <w:rPr>
          <w:rFonts w:ascii="Calibri" w:hAnsi="Calibri" w:cs="Calibri"/>
          <w:sz w:val="22"/>
          <w:szCs w:val="22"/>
        </w:rPr>
        <w:br/>
        <w:t>Les Commissaires aux Comptes</w:t>
      </w:r>
      <w:r w:rsidRPr="00080E91">
        <w:rPr>
          <w:rFonts w:ascii="Calibri" w:hAnsi="Calibri" w:cs="Calibri"/>
          <w:sz w:val="22"/>
          <w:szCs w:val="22"/>
        </w:rPr>
        <w:tab/>
      </w:r>
      <w:r w:rsidRPr="00080E91">
        <w:rPr>
          <w:rFonts w:ascii="Calibri" w:hAnsi="Calibri" w:cs="Calibri"/>
          <w:sz w:val="22"/>
          <w:szCs w:val="22"/>
        </w:rPr>
        <w:br/>
      </w:r>
      <w:r w:rsidRPr="00080E91">
        <w:rPr>
          <w:rFonts w:ascii="Calibri" w:hAnsi="Calibri" w:cs="Calibri"/>
          <w:sz w:val="22"/>
          <w:szCs w:val="22"/>
        </w:rPr>
        <w:br/>
      </w:r>
    </w:p>
    <w:p w14:paraId="1A63986D" w14:textId="05BDDB80" w:rsidR="00674973" w:rsidRPr="00080E91" w:rsidRDefault="00674973" w:rsidP="000E53F5">
      <w:pPr>
        <w:jc w:val="both"/>
        <w:rPr>
          <w:rFonts w:ascii="Calibri" w:hAnsi="Calibri" w:cs="Calibri"/>
          <w:sz w:val="22"/>
          <w:szCs w:val="22"/>
        </w:rPr>
      </w:pPr>
    </w:p>
    <w:p w14:paraId="79DB5E4B" w14:textId="7761732A" w:rsidR="007F7AB9" w:rsidRPr="00080E91" w:rsidRDefault="009C680D" w:rsidP="000E53F5">
      <w:pPr>
        <w:jc w:val="both"/>
        <w:rPr>
          <w:rFonts w:ascii="Calibri" w:hAnsi="Calibri" w:cs="Calibri"/>
          <w:sz w:val="22"/>
          <w:szCs w:val="22"/>
        </w:rPr>
      </w:pPr>
      <w:r w:rsidRPr="00080E91">
        <w:rPr>
          <w:rFonts w:ascii="Calibri" w:hAnsi="Calibri" w:cs="Calibri"/>
          <w:sz w:val="22"/>
          <w:szCs w:val="22"/>
        </w:rPr>
        <w:br/>
      </w:r>
      <w:r w:rsidRPr="00080E91">
        <w:rPr>
          <w:rFonts w:ascii="Calibri" w:hAnsi="Calibri" w:cs="Calibri"/>
          <w:sz w:val="22"/>
          <w:szCs w:val="22"/>
        </w:rPr>
        <w:br/>
      </w:r>
      <w:r w:rsidR="00E7741A" w:rsidRPr="00080E91">
        <w:rPr>
          <w:rFonts w:ascii="Calibri" w:hAnsi="Calibri" w:cs="Calibri"/>
          <w:sz w:val="22"/>
          <w:szCs w:val="22"/>
        </w:rPr>
        <w:br/>
      </w:r>
      <w:r w:rsidRPr="00080E91">
        <w:rPr>
          <w:rFonts w:ascii="Calibri" w:hAnsi="Calibri" w:cs="Calibri"/>
          <w:sz w:val="22"/>
          <w:szCs w:val="22"/>
        </w:rPr>
        <w:t xml:space="preserve">     </w:t>
      </w:r>
      <w:r w:rsidR="00C8040A" w:rsidRPr="00080E91">
        <w:rPr>
          <w:rFonts w:ascii="Calibri" w:hAnsi="Calibri" w:cs="Calibri"/>
          <w:sz w:val="22"/>
          <w:szCs w:val="22"/>
        </w:rPr>
        <w:t>FIDECOMPTA</w:t>
      </w:r>
      <w:r w:rsidR="00C8040A" w:rsidRPr="00080E91">
        <w:rPr>
          <w:rFonts w:ascii="Calibri" w:hAnsi="Calibri" w:cs="Calibri"/>
          <w:sz w:val="22"/>
          <w:szCs w:val="22"/>
        </w:rPr>
        <w:tab/>
      </w:r>
      <w:r w:rsidR="00C8040A" w:rsidRPr="00080E91">
        <w:rPr>
          <w:rFonts w:ascii="Calibri" w:hAnsi="Calibri" w:cs="Calibri"/>
          <w:sz w:val="22"/>
          <w:szCs w:val="22"/>
        </w:rPr>
        <w:tab/>
      </w:r>
      <w:r w:rsidR="00FF312E" w:rsidRPr="00080E91">
        <w:rPr>
          <w:rFonts w:ascii="Calibri" w:hAnsi="Calibri" w:cs="Calibri"/>
          <w:sz w:val="22"/>
          <w:szCs w:val="22"/>
        </w:rPr>
        <w:tab/>
        <w:t>B2A</w:t>
      </w:r>
    </w:p>
    <w:p w14:paraId="6F7903DA" w14:textId="02039313" w:rsidR="0013382C" w:rsidRPr="00E27B1B" w:rsidRDefault="00C8040A" w:rsidP="000E53F5">
      <w:pPr>
        <w:jc w:val="both"/>
        <w:rPr>
          <w:rFonts w:asciiTheme="minorHAnsi" w:hAnsiTheme="minorHAnsi" w:cstheme="minorHAnsi"/>
          <w:sz w:val="22"/>
          <w:szCs w:val="22"/>
          <w:highlight w:val="yellow"/>
        </w:rPr>
      </w:pPr>
      <w:r w:rsidRPr="00080E91">
        <w:rPr>
          <w:rFonts w:ascii="Calibri" w:hAnsi="Calibri" w:cs="Calibri"/>
          <w:sz w:val="22"/>
          <w:szCs w:val="22"/>
        </w:rPr>
        <w:t>Stéphane BLANCARD</w:t>
      </w:r>
      <w:r w:rsidR="00FF312E" w:rsidRPr="00080E91">
        <w:rPr>
          <w:rFonts w:ascii="Calibri" w:hAnsi="Calibri" w:cs="Calibri"/>
          <w:sz w:val="22"/>
          <w:szCs w:val="22"/>
        </w:rPr>
        <w:t xml:space="preserve"> </w:t>
      </w:r>
      <w:r w:rsidR="00FF312E" w:rsidRPr="00080E91">
        <w:rPr>
          <w:rFonts w:ascii="Calibri" w:hAnsi="Calibri" w:cs="Calibri"/>
          <w:sz w:val="22"/>
          <w:szCs w:val="22"/>
        </w:rPr>
        <w:tab/>
      </w:r>
      <w:r w:rsidR="00FF312E" w:rsidRPr="00080E91">
        <w:rPr>
          <w:rFonts w:ascii="Calibri" w:hAnsi="Calibri" w:cs="Calibri"/>
          <w:sz w:val="22"/>
          <w:szCs w:val="22"/>
        </w:rPr>
        <w:tab/>
        <w:t>Marc-Olivier BERTOT</w:t>
      </w:r>
      <w:r w:rsidR="003F7083" w:rsidRPr="00080E91">
        <w:rPr>
          <w:rFonts w:ascii="Calibri" w:hAnsi="Calibri" w:cs="Calibri"/>
          <w:sz w:val="22"/>
          <w:szCs w:val="22"/>
        </w:rPr>
        <w:tab/>
      </w:r>
      <w:r w:rsidR="007F7AB9" w:rsidRPr="00080E91">
        <w:rPr>
          <w:rFonts w:ascii="Calibri" w:hAnsi="Calibri" w:cs="Calibri"/>
          <w:b/>
          <w:sz w:val="22"/>
          <w:szCs w:val="22"/>
          <w:highlight w:val="yellow"/>
        </w:rPr>
        <w:br/>
      </w:r>
      <w:r w:rsidR="007F7AB9" w:rsidRPr="00E27B1B">
        <w:rPr>
          <w:rFonts w:asciiTheme="minorHAnsi" w:hAnsiTheme="minorHAnsi" w:cstheme="minorHAnsi"/>
          <w:b/>
          <w:sz w:val="22"/>
          <w:szCs w:val="22"/>
          <w:highlight w:val="yellow"/>
        </w:rPr>
        <w:br/>
      </w:r>
      <w:r w:rsidR="004C149D" w:rsidRPr="00E27B1B">
        <w:rPr>
          <w:rFonts w:asciiTheme="minorHAnsi" w:hAnsiTheme="minorHAnsi" w:cstheme="minorHAnsi"/>
          <w:b/>
          <w:sz w:val="22"/>
          <w:szCs w:val="22"/>
          <w:highlight w:val="yellow"/>
        </w:rPr>
        <w:br/>
      </w:r>
      <w:r w:rsidR="009C680D" w:rsidRPr="00E27B1B">
        <w:rPr>
          <w:rFonts w:asciiTheme="minorHAnsi" w:hAnsiTheme="minorHAnsi" w:cstheme="minorHAnsi"/>
          <w:b/>
          <w:sz w:val="22"/>
          <w:szCs w:val="22"/>
          <w:highlight w:val="yellow"/>
        </w:rPr>
        <w:br/>
      </w:r>
      <w:r w:rsidR="009C680D" w:rsidRPr="00E27B1B">
        <w:rPr>
          <w:rFonts w:asciiTheme="minorHAnsi" w:hAnsiTheme="minorHAnsi" w:cstheme="minorHAnsi"/>
          <w:b/>
          <w:sz w:val="22"/>
          <w:szCs w:val="22"/>
          <w:highlight w:val="yellow"/>
        </w:rPr>
        <w:br/>
      </w:r>
      <w:r w:rsidR="009C680D" w:rsidRPr="00E27B1B">
        <w:rPr>
          <w:rFonts w:asciiTheme="minorHAnsi" w:hAnsiTheme="minorHAnsi" w:cstheme="minorHAnsi"/>
          <w:b/>
          <w:sz w:val="22"/>
          <w:szCs w:val="22"/>
          <w:highlight w:val="yellow"/>
        </w:rPr>
        <w:br/>
      </w:r>
    </w:p>
    <w:p w14:paraId="7DD281AA" w14:textId="62F308E8" w:rsidR="00AA4E22" w:rsidRPr="00AA4E22" w:rsidRDefault="0013382C" w:rsidP="008F28F1">
      <w:pPr>
        <w:pStyle w:val="Corpsdetexte"/>
        <w:jc w:val="both"/>
        <w:rPr>
          <w:rFonts w:ascii="Arial" w:hAnsi="Arial"/>
          <w:b/>
          <w:i/>
          <w:sz w:val="22"/>
          <w:szCs w:val="24"/>
        </w:rPr>
      </w:pPr>
      <w:r w:rsidRPr="00E27B1B">
        <w:rPr>
          <w:rFonts w:ascii="Calibri" w:hAnsi="Calibri" w:cs="Calibri"/>
          <w:b/>
          <w:sz w:val="22"/>
          <w:szCs w:val="22"/>
          <w:highlight w:val="yellow"/>
        </w:rPr>
        <w:br w:type="page"/>
      </w:r>
      <w:r w:rsidR="008E5F2F" w:rsidRPr="0069530E">
        <w:rPr>
          <w:rFonts w:ascii="Calibri" w:hAnsi="Calibri" w:cs="Calibri"/>
          <w:smallCaps/>
          <w:noProof/>
          <w:color w:val="E2402A"/>
          <w:sz w:val="22"/>
          <w:szCs w:val="22"/>
        </w:rPr>
        <mc:AlternateContent>
          <mc:Choice Requires="wps">
            <w:drawing>
              <wp:anchor distT="0" distB="0" distL="114300" distR="114300" simplePos="0" relativeHeight="251658240" behindDoc="0" locked="0" layoutInCell="1" allowOverlap="1" wp14:anchorId="5346788B" wp14:editId="1A94ED03">
                <wp:simplePos x="0" y="0"/>
                <wp:positionH relativeFrom="margin">
                  <wp:align>center</wp:align>
                </wp:positionH>
                <wp:positionV relativeFrom="paragraph">
                  <wp:posOffset>-665977</wp:posOffset>
                </wp:positionV>
                <wp:extent cx="5724525" cy="2228850"/>
                <wp:effectExtent l="0" t="0" r="0" b="0"/>
                <wp:wrapNone/>
                <wp:docPr id="1"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2228850"/>
                        </a:xfrm>
                        <a:prstGeom prst="rect">
                          <a:avLst/>
                        </a:prstGeom>
                        <a:extLst>
                          <a:ext uri="{AF507438-7753-43E0-B8FC-AC1667EBCBE1}">
                            <a14:hiddenEffects xmlns:a14="http://schemas.microsoft.com/office/drawing/2010/main">
                              <a:effectLst/>
                            </a14:hiddenEffects>
                          </a:ext>
                        </a:extLst>
                      </wps:spPr>
                      <wps:txbx>
                        <w:txbxContent>
                          <w:p w14:paraId="00CD5A3E" w14:textId="77777777" w:rsidR="00B65ED6" w:rsidRDefault="00B65ED6" w:rsidP="002A727E">
                            <w:pPr>
                              <w:jc w:val="center"/>
                              <w:rPr>
                                <w:szCs w:val="24"/>
                              </w:rP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346788B" id="_x0000_t202" coordsize="21600,21600" o:spt="202" path="m,l,21600r21600,l21600,xe">
                <v:stroke joinstyle="miter"/>
                <v:path gradientshapeok="t" o:connecttype="rect"/>
              </v:shapetype>
              <v:shape id="WordArt 53" o:spid="_x0000_s1026" type="#_x0000_t202" style="position:absolute;left:0;text-align:left;margin-left:0;margin-top:-52.45pt;width:450.75pt;height:1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" filled="f" stroked="f">
                <o:lock v:ext="edit" shapetype="t"/>
                <v:textbox style="mso-fit-shape-to-text:t">
                  <w:txbxContent>
                    <w:p w14:paraId="00CD5A3E" w14:textId="77777777" w:rsidR="00B65ED6" w:rsidRDefault="00B65ED6" w:rsidP="002A727E">
                      <w:pPr>
                        <w:jc w:val="center"/>
                        <w:rPr>
                          <w:szCs w:val="24"/>
                        </w:rPr>
                      </w:pPr>
                    </w:p>
                  </w:txbxContent>
                </v:textbox>
                <w10:wrap anchorx="margin"/>
              </v:shape>
            </w:pict>
          </mc:Fallback>
        </mc:AlternateContent>
      </w:r>
      <w:r w:rsidR="00E7741A" w:rsidRPr="0069530E">
        <w:rPr>
          <w:rFonts w:ascii="Calibri" w:hAnsi="Calibri" w:cs="Calibri"/>
          <w:b/>
          <w:smallCaps/>
          <w:color w:val="E2402A"/>
          <w:sz w:val="22"/>
          <w:szCs w:val="22"/>
        </w:rPr>
        <w:t>Rapport spécial</w:t>
      </w:r>
      <w:r w:rsidR="00AB0708" w:rsidRPr="0069530E">
        <w:rPr>
          <w:rFonts w:ascii="Calibri" w:hAnsi="Calibri" w:cs="Calibri"/>
          <w:b/>
          <w:smallCaps/>
          <w:color w:val="E2402A"/>
          <w:sz w:val="22"/>
          <w:szCs w:val="22"/>
        </w:rPr>
        <w:t xml:space="preserve"> sur les conventions et engagements réglementés </w:t>
      </w:r>
      <w:r w:rsidR="00E7741A" w:rsidRPr="0069530E">
        <w:rPr>
          <w:rFonts w:ascii="Calibri" w:hAnsi="Calibri" w:cs="Calibri"/>
          <w:smallCaps/>
          <w:color w:val="E2402A"/>
          <w:sz w:val="22"/>
          <w:szCs w:val="22"/>
        </w:rPr>
        <w:tab/>
      </w:r>
      <w:r w:rsidR="001A1449" w:rsidRPr="0069530E">
        <w:rPr>
          <w:rFonts w:ascii="Calibri" w:hAnsi="Calibri" w:cs="Calibri"/>
          <w:color w:val="E2402A"/>
          <w:sz w:val="22"/>
          <w:szCs w:val="22"/>
        </w:rPr>
        <w:t xml:space="preserve"> </w:t>
      </w:r>
      <w:r w:rsidR="001A1449" w:rsidRPr="0069530E">
        <w:rPr>
          <w:rFonts w:ascii="Calibri" w:hAnsi="Calibri" w:cs="Calibri"/>
          <w:color w:val="E2402A"/>
          <w:sz w:val="22"/>
          <w:szCs w:val="22"/>
        </w:rPr>
        <w:tab/>
      </w:r>
      <w:r w:rsidR="00E7741A" w:rsidRPr="0069530E">
        <w:rPr>
          <w:rFonts w:ascii="Calibri" w:hAnsi="Calibri" w:cs="Calibri"/>
          <w:color w:val="E2402A"/>
          <w:sz w:val="22"/>
          <w:szCs w:val="22"/>
        </w:rPr>
        <w:br/>
      </w:r>
      <w:r w:rsidR="00300BD1" w:rsidRPr="0069530E">
        <w:rPr>
          <w:rFonts w:ascii="Calibri" w:hAnsi="Calibri" w:cs="Calibri"/>
          <w:color w:val="E2402A"/>
          <w:sz w:val="22"/>
          <w:szCs w:val="22"/>
        </w:rPr>
        <w:br/>
      </w:r>
      <w:r w:rsidR="00300BD1" w:rsidRPr="0069530E">
        <w:rPr>
          <w:rFonts w:ascii="Calibri" w:hAnsi="Calibri" w:cs="Calibri"/>
          <w:b/>
          <w:bCs/>
          <w:color w:val="E2402A"/>
          <w:sz w:val="22"/>
          <w:szCs w:val="22"/>
          <w:u w:val="single"/>
        </w:rPr>
        <w:t>Assemblée générale d’approbation des comptes de l’exercice clos le 31 décembre 20</w:t>
      </w:r>
      <w:r w:rsidR="003C0A28" w:rsidRPr="0069530E">
        <w:rPr>
          <w:rFonts w:ascii="Calibri" w:hAnsi="Calibri" w:cs="Calibri"/>
          <w:b/>
          <w:bCs/>
          <w:color w:val="E2402A"/>
          <w:sz w:val="22"/>
          <w:szCs w:val="22"/>
          <w:u w:val="single"/>
        </w:rPr>
        <w:t>2</w:t>
      </w:r>
      <w:r w:rsidR="0069530E" w:rsidRPr="0069530E">
        <w:rPr>
          <w:rFonts w:ascii="Calibri" w:hAnsi="Calibri" w:cs="Calibri"/>
          <w:b/>
          <w:bCs/>
          <w:color w:val="E2402A"/>
          <w:sz w:val="22"/>
          <w:szCs w:val="22"/>
          <w:u w:val="single"/>
        </w:rPr>
        <w:t>1</w:t>
      </w:r>
      <w:r w:rsidR="00300BD1" w:rsidRPr="0069530E">
        <w:rPr>
          <w:rFonts w:ascii="Calibri" w:hAnsi="Calibri" w:cs="Calibri"/>
          <w:color w:val="E2402A"/>
          <w:sz w:val="22"/>
          <w:szCs w:val="22"/>
        </w:rPr>
        <w:tab/>
      </w:r>
      <w:r w:rsidR="002B6AEC" w:rsidRPr="0069530E">
        <w:rPr>
          <w:rFonts w:ascii="Calibri" w:hAnsi="Calibri" w:cs="Calibri"/>
          <w:sz w:val="22"/>
          <w:szCs w:val="22"/>
        </w:rPr>
        <w:br/>
      </w:r>
      <w:r w:rsidR="00300BD1" w:rsidRPr="0069530E">
        <w:rPr>
          <w:rFonts w:ascii="Calibri" w:hAnsi="Calibri" w:cs="Calibri"/>
          <w:sz w:val="22"/>
          <w:szCs w:val="22"/>
        </w:rPr>
        <w:br/>
      </w:r>
      <w:r w:rsidR="00300BD1" w:rsidRPr="0069530E">
        <w:rPr>
          <w:rFonts w:asciiTheme="minorHAnsi" w:hAnsiTheme="minorHAnsi" w:cstheme="minorHAnsi"/>
          <w:sz w:val="22"/>
          <w:szCs w:val="22"/>
        </w:rPr>
        <w:br/>
      </w:r>
      <w:r w:rsidR="009D582E" w:rsidRPr="00ED31AE">
        <w:rPr>
          <w:rFonts w:ascii="Calibri" w:hAnsi="Calibri" w:cs="Calibri"/>
          <w:sz w:val="22"/>
          <w:szCs w:val="22"/>
        </w:rPr>
        <w:t>A</w:t>
      </w:r>
      <w:r w:rsidR="005669C6" w:rsidRPr="00ED31AE">
        <w:rPr>
          <w:rFonts w:ascii="Calibri" w:hAnsi="Calibri" w:cs="Calibri"/>
          <w:sz w:val="22"/>
          <w:szCs w:val="22"/>
        </w:rPr>
        <w:t xml:space="preserve"> l’assemblée générale de la société IDSUD</w:t>
      </w:r>
      <w:r w:rsidR="00E7741A" w:rsidRPr="00ED31AE">
        <w:rPr>
          <w:rFonts w:ascii="Calibri" w:hAnsi="Calibri" w:cs="Calibri"/>
          <w:sz w:val="22"/>
          <w:szCs w:val="22"/>
        </w:rPr>
        <w:t>,</w:t>
      </w:r>
      <w:r w:rsidR="00E7741A" w:rsidRPr="00ED31AE">
        <w:rPr>
          <w:rFonts w:ascii="Calibri" w:hAnsi="Calibri" w:cs="Calibri"/>
          <w:sz w:val="22"/>
          <w:szCs w:val="22"/>
        </w:rPr>
        <w:tab/>
      </w:r>
      <w:r w:rsidR="00E7741A" w:rsidRPr="00ED31AE">
        <w:rPr>
          <w:rFonts w:ascii="Calibri" w:hAnsi="Calibri" w:cs="Calibri"/>
          <w:sz w:val="22"/>
          <w:szCs w:val="22"/>
        </w:rPr>
        <w:br/>
      </w:r>
      <w:r w:rsidR="00E7741A" w:rsidRPr="00ED31AE">
        <w:rPr>
          <w:rFonts w:ascii="Calibri" w:hAnsi="Calibri" w:cs="Calibri"/>
          <w:sz w:val="22"/>
          <w:szCs w:val="22"/>
          <w:highlight w:val="yellow"/>
        </w:rPr>
        <w:br/>
      </w:r>
      <w:r w:rsidR="00ED31AE" w:rsidRPr="00ED31AE">
        <w:rPr>
          <w:rFonts w:ascii="Calibri" w:hAnsi="Calibri" w:cs="Calibri"/>
          <w:sz w:val="22"/>
          <w:szCs w:val="22"/>
        </w:rPr>
        <w:t>En notre</w:t>
      </w:r>
      <w:bookmarkStart w:id="11" w:name="_Ref266713363"/>
      <w:r w:rsidR="00ED31AE" w:rsidRPr="00ED31AE">
        <w:rPr>
          <w:rFonts w:ascii="Calibri" w:hAnsi="Calibri" w:cs="Calibri"/>
          <w:sz w:val="22"/>
          <w:szCs w:val="22"/>
        </w:rPr>
        <w:t xml:space="preserve"> </w:t>
      </w:r>
      <w:bookmarkEnd w:id="11"/>
      <w:r w:rsidR="00ED31AE" w:rsidRPr="00ED31AE">
        <w:rPr>
          <w:rFonts w:ascii="Calibri" w:hAnsi="Calibri" w:cs="Calibri"/>
          <w:sz w:val="22"/>
          <w:szCs w:val="22"/>
        </w:rPr>
        <w:t>qualité de commissaires aux comptes de votre société, nous vous présentons notre rapport sur les conventions réglementées.</w:t>
      </w:r>
      <w:r w:rsidR="008F28F1">
        <w:rPr>
          <w:rFonts w:ascii="Calibri" w:hAnsi="Calibri" w:cs="Calibri"/>
          <w:sz w:val="22"/>
          <w:szCs w:val="22"/>
        </w:rPr>
        <w:tab/>
      </w:r>
      <w:r w:rsidR="008F28F1">
        <w:rPr>
          <w:rFonts w:ascii="Calibri" w:hAnsi="Calibri" w:cs="Calibri"/>
          <w:sz w:val="22"/>
          <w:szCs w:val="22"/>
        </w:rPr>
        <w:br/>
      </w:r>
      <w:r w:rsidR="008F28F1">
        <w:rPr>
          <w:rFonts w:ascii="Calibri" w:hAnsi="Calibri" w:cs="Calibri"/>
          <w:sz w:val="22"/>
          <w:szCs w:val="22"/>
        </w:rPr>
        <w:br/>
      </w:r>
      <w:r w:rsidR="00ED31AE" w:rsidRPr="00ED31AE">
        <w:rPr>
          <w:rFonts w:ascii="Calibri" w:hAnsi="Calibri" w:cs="Calibri"/>
          <w:sz w:val="22"/>
          <w:szCs w:val="22"/>
        </w:rPr>
        <w:t>Il nous appartient de vous communiquer, sur la base des informations qui nous ont été données, les caractéristiques et les modalités essentielles ainsi que les motifs justifiant de l’intérêt pour la société des conventions dont nous avons été avisés ou que nous aurions découvertes à l’occasion de notre mission, sans avoir à nous prononcer sur leur utilité et leur bien-fondé ni à rechercher l'existence d’autres conventions. Il vous appartient, selon les termes de l’articl</w:t>
      </w:r>
      <w:bookmarkStart w:id="12" w:name="_Ref274036517"/>
      <w:r w:rsidR="00ED31AE" w:rsidRPr="00ED31AE">
        <w:rPr>
          <w:rFonts w:ascii="Calibri" w:hAnsi="Calibri" w:cs="Calibri"/>
          <w:sz w:val="22"/>
          <w:szCs w:val="22"/>
        </w:rPr>
        <w:t>e</w:t>
      </w:r>
      <w:bookmarkEnd w:id="12"/>
      <w:r w:rsidR="00ED31AE" w:rsidRPr="00ED31AE">
        <w:rPr>
          <w:rFonts w:ascii="Calibri" w:hAnsi="Calibri" w:cs="Calibri"/>
          <w:sz w:val="22"/>
          <w:szCs w:val="22"/>
        </w:rPr>
        <w:t xml:space="preserve"> R 225-58 du code de commerce, d'apprécier l'intérêt qui s'attachait à la conclusion de ces conventions en vue de leur approbation. </w:t>
      </w:r>
      <w:r w:rsidR="008F28F1">
        <w:rPr>
          <w:rFonts w:ascii="Calibri" w:hAnsi="Calibri" w:cs="Calibri"/>
          <w:sz w:val="22"/>
          <w:szCs w:val="22"/>
        </w:rPr>
        <w:tab/>
      </w:r>
      <w:r w:rsidR="008F28F1">
        <w:rPr>
          <w:rFonts w:ascii="Calibri" w:hAnsi="Calibri" w:cs="Calibri"/>
          <w:sz w:val="22"/>
          <w:szCs w:val="22"/>
        </w:rPr>
        <w:br/>
      </w:r>
      <w:r w:rsidR="008F28F1">
        <w:rPr>
          <w:rFonts w:ascii="Calibri" w:hAnsi="Calibri" w:cs="Calibri"/>
          <w:sz w:val="22"/>
          <w:szCs w:val="22"/>
        </w:rPr>
        <w:br/>
      </w:r>
      <w:r w:rsidR="00ED31AE" w:rsidRPr="00ED31AE">
        <w:rPr>
          <w:rFonts w:ascii="Calibri" w:hAnsi="Calibri" w:cs="Calibri"/>
          <w:sz w:val="22"/>
          <w:szCs w:val="22"/>
        </w:rPr>
        <w:t>Par ailleurs, il nous appartient, le cas échéant, de vous communiquer les informations prévues à l’article R 225-58 du code de commerce relatives à l’exécution, au cours de l’exercice écoulé, des conventions déjà approuvées par l’assemblée générale.</w:t>
      </w:r>
      <w:r w:rsidR="008F28F1">
        <w:rPr>
          <w:rFonts w:ascii="Calibri" w:hAnsi="Calibri" w:cs="Calibri"/>
          <w:sz w:val="22"/>
          <w:szCs w:val="22"/>
        </w:rPr>
        <w:tab/>
      </w:r>
      <w:r w:rsidR="008F28F1">
        <w:rPr>
          <w:rFonts w:ascii="Calibri" w:hAnsi="Calibri" w:cs="Calibri"/>
          <w:sz w:val="22"/>
          <w:szCs w:val="22"/>
        </w:rPr>
        <w:br/>
      </w:r>
      <w:r w:rsidR="008F28F1">
        <w:rPr>
          <w:rFonts w:ascii="Calibri" w:hAnsi="Calibri" w:cs="Calibri"/>
          <w:sz w:val="22"/>
          <w:szCs w:val="22"/>
        </w:rPr>
        <w:br/>
      </w:r>
      <w:r w:rsidR="00ED31AE" w:rsidRPr="00ED31AE">
        <w:rPr>
          <w:rFonts w:ascii="Calibri" w:hAnsi="Calibri" w:cs="Calibri"/>
          <w:sz w:val="22"/>
          <w:szCs w:val="22"/>
        </w:rPr>
        <w:t xml:space="preserve">Nous avons mis en œuvre les diligences que nous avons estimé nécessaires au regard de la doctrine professionnelle de </w:t>
      </w:r>
      <w:smartTag w:uri="urn:schemas-microsoft-com:office:smarttags" w:element="PersonName">
        <w:smartTagPr>
          <w:attr w:name="ProductID" w:val="la Compagnie"/>
        </w:smartTagPr>
        <w:r w:rsidR="00ED31AE" w:rsidRPr="00ED31AE">
          <w:rPr>
            <w:rFonts w:ascii="Calibri" w:hAnsi="Calibri" w:cs="Calibri"/>
            <w:sz w:val="22"/>
            <w:szCs w:val="22"/>
          </w:rPr>
          <w:t>la Compagnie</w:t>
        </w:r>
      </w:smartTag>
      <w:r w:rsidR="00ED31AE" w:rsidRPr="00ED31AE">
        <w:rPr>
          <w:rFonts w:ascii="Calibri" w:hAnsi="Calibri" w:cs="Calibri"/>
          <w:sz w:val="22"/>
          <w:szCs w:val="22"/>
        </w:rPr>
        <w:t xml:space="preserve"> nationale des commissaires aux comptes relative à cette mission. Ces diligences ont consisté à vérifier la concordance des informations qui nous ont été données avec les documents de base dont elles sont issues.</w:t>
      </w:r>
      <w:r w:rsidR="008F28F1">
        <w:rPr>
          <w:rFonts w:ascii="Calibri" w:hAnsi="Calibri" w:cs="Calibri"/>
          <w:sz w:val="22"/>
          <w:szCs w:val="22"/>
        </w:rPr>
        <w:tab/>
      </w:r>
      <w:r w:rsidR="008F28F1">
        <w:rPr>
          <w:rFonts w:ascii="Calibri" w:hAnsi="Calibri" w:cs="Calibri"/>
          <w:sz w:val="22"/>
          <w:szCs w:val="22"/>
        </w:rPr>
        <w:br/>
      </w:r>
      <w:r w:rsidR="005552F6" w:rsidRPr="00E27B1B">
        <w:rPr>
          <w:rFonts w:asciiTheme="minorHAnsi" w:hAnsiTheme="minorHAnsi" w:cstheme="minorHAnsi"/>
          <w:sz w:val="22"/>
          <w:szCs w:val="22"/>
          <w:highlight w:val="yellow"/>
        </w:rPr>
        <w:br/>
      </w:r>
      <w:r w:rsidR="00E7741A" w:rsidRPr="00ED31AE">
        <w:rPr>
          <w:rFonts w:asciiTheme="minorHAnsi" w:hAnsiTheme="minorHAnsi" w:cstheme="minorHAnsi"/>
          <w:b/>
          <w:bCs/>
          <w:smallCaps/>
          <w:color w:val="E2402A"/>
          <w:spacing w:val="-6"/>
          <w:sz w:val="22"/>
          <w:szCs w:val="22"/>
        </w:rPr>
        <w:t xml:space="preserve">Conventions </w:t>
      </w:r>
      <w:r w:rsidR="005552F6" w:rsidRPr="00ED31AE">
        <w:rPr>
          <w:rFonts w:asciiTheme="minorHAnsi" w:hAnsiTheme="minorHAnsi" w:cstheme="minorHAnsi"/>
          <w:b/>
          <w:bCs/>
          <w:smallCaps/>
          <w:color w:val="E2402A"/>
          <w:spacing w:val="-6"/>
          <w:sz w:val="22"/>
          <w:szCs w:val="22"/>
        </w:rPr>
        <w:t>soumises à l’</w:t>
      </w:r>
      <w:r w:rsidR="00597149" w:rsidRPr="00ED31AE">
        <w:rPr>
          <w:rFonts w:asciiTheme="minorHAnsi" w:hAnsiTheme="minorHAnsi" w:cstheme="minorHAnsi"/>
          <w:b/>
          <w:bCs/>
          <w:smallCaps/>
          <w:color w:val="E2402A"/>
          <w:spacing w:val="-6"/>
          <w:sz w:val="22"/>
          <w:szCs w:val="22"/>
        </w:rPr>
        <w:t>A</w:t>
      </w:r>
      <w:r w:rsidR="005552F6" w:rsidRPr="00ED31AE">
        <w:rPr>
          <w:rFonts w:asciiTheme="minorHAnsi" w:hAnsiTheme="minorHAnsi" w:cstheme="minorHAnsi"/>
          <w:b/>
          <w:bCs/>
          <w:smallCaps/>
          <w:color w:val="E2402A"/>
          <w:spacing w:val="-6"/>
          <w:sz w:val="22"/>
          <w:szCs w:val="22"/>
        </w:rPr>
        <w:t>pprobation de</w:t>
      </w:r>
      <w:r w:rsidR="00597149" w:rsidRPr="00ED31AE">
        <w:rPr>
          <w:rFonts w:asciiTheme="minorHAnsi" w:hAnsiTheme="minorHAnsi" w:cstheme="minorHAnsi"/>
          <w:b/>
          <w:bCs/>
          <w:smallCaps/>
          <w:color w:val="E2402A"/>
          <w:spacing w:val="-6"/>
          <w:sz w:val="22"/>
          <w:szCs w:val="22"/>
        </w:rPr>
        <w:t xml:space="preserve"> </w:t>
      </w:r>
      <w:r w:rsidR="005552F6" w:rsidRPr="00ED31AE">
        <w:rPr>
          <w:rFonts w:asciiTheme="minorHAnsi" w:hAnsiTheme="minorHAnsi" w:cstheme="minorHAnsi"/>
          <w:b/>
          <w:bCs/>
          <w:smallCaps/>
          <w:color w:val="E2402A"/>
          <w:spacing w:val="-6"/>
          <w:sz w:val="22"/>
          <w:szCs w:val="22"/>
        </w:rPr>
        <w:t>l’</w:t>
      </w:r>
      <w:r w:rsidR="00597149" w:rsidRPr="00ED31AE">
        <w:rPr>
          <w:rFonts w:asciiTheme="minorHAnsi" w:hAnsiTheme="minorHAnsi" w:cstheme="minorHAnsi"/>
          <w:b/>
          <w:bCs/>
          <w:smallCaps/>
          <w:color w:val="E2402A"/>
          <w:spacing w:val="-6"/>
          <w:sz w:val="22"/>
          <w:szCs w:val="22"/>
        </w:rPr>
        <w:t>A</w:t>
      </w:r>
      <w:r w:rsidR="005552F6" w:rsidRPr="00ED31AE">
        <w:rPr>
          <w:rFonts w:asciiTheme="minorHAnsi" w:hAnsiTheme="minorHAnsi" w:cstheme="minorHAnsi"/>
          <w:b/>
          <w:bCs/>
          <w:smallCaps/>
          <w:color w:val="E2402A"/>
          <w:spacing w:val="-6"/>
          <w:sz w:val="22"/>
          <w:szCs w:val="22"/>
        </w:rPr>
        <w:t xml:space="preserve">ssemblée </w:t>
      </w:r>
      <w:r w:rsidR="00597149" w:rsidRPr="00ED31AE">
        <w:rPr>
          <w:rFonts w:asciiTheme="minorHAnsi" w:hAnsiTheme="minorHAnsi" w:cstheme="minorHAnsi"/>
          <w:b/>
          <w:bCs/>
          <w:smallCaps/>
          <w:color w:val="E2402A"/>
          <w:spacing w:val="-6"/>
          <w:sz w:val="22"/>
          <w:szCs w:val="22"/>
        </w:rPr>
        <w:t>G</w:t>
      </w:r>
      <w:r w:rsidR="005552F6" w:rsidRPr="00ED31AE">
        <w:rPr>
          <w:rFonts w:asciiTheme="minorHAnsi" w:hAnsiTheme="minorHAnsi" w:cstheme="minorHAnsi"/>
          <w:b/>
          <w:bCs/>
          <w:smallCaps/>
          <w:color w:val="E2402A"/>
          <w:spacing w:val="-6"/>
          <w:sz w:val="22"/>
          <w:szCs w:val="22"/>
        </w:rPr>
        <w:t>énérale</w:t>
      </w:r>
      <w:r w:rsidR="00E7741A" w:rsidRPr="00ED31AE">
        <w:rPr>
          <w:rFonts w:asciiTheme="minorHAnsi" w:hAnsiTheme="minorHAnsi" w:cstheme="minorHAnsi"/>
          <w:color w:val="E2402A"/>
          <w:spacing w:val="-6"/>
          <w:sz w:val="22"/>
          <w:szCs w:val="22"/>
        </w:rPr>
        <w:tab/>
      </w:r>
      <w:r w:rsidR="00A06120" w:rsidRPr="00ED31AE">
        <w:rPr>
          <w:rFonts w:asciiTheme="minorHAnsi" w:hAnsiTheme="minorHAnsi" w:cstheme="minorHAnsi"/>
          <w:spacing w:val="-6"/>
          <w:sz w:val="22"/>
          <w:szCs w:val="22"/>
        </w:rPr>
        <w:br/>
      </w:r>
      <w:r w:rsidR="00E7741A" w:rsidRPr="00ED31AE">
        <w:rPr>
          <w:rFonts w:asciiTheme="minorHAnsi" w:hAnsiTheme="minorHAnsi" w:cstheme="minorHAnsi"/>
          <w:sz w:val="22"/>
          <w:szCs w:val="22"/>
        </w:rPr>
        <w:br/>
      </w:r>
      <w:r w:rsidR="005669C6" w:rsidRPr="00ED31AE">
        <w:rPr>
          <w:rFonts w:asciiTheme="minorHAnsi" w:hAnsiTheme="minorHAnsi" w:cstheme="minorHAnsi"/>
          <w:b/>
          <w:sz w:val="22"/>
          <w:szCs w:val="22"/>
        </w:rPr>
        <w:t>Conventions autorisées et conclues au cours de l’exercice écoulé</w:t>
      </w:r>
      <w:r w:rsidR="005669C6" w:rsidRPr="00ED31AE">
        <w:rPr>
          <w:rFonts w:asciiTheme="minorHAnsi" w:hAnsiTheme="minorHAnsi" w:cstheme="minorHAnsi"/>
          <w:sz w:val="22"/>
          <w:szCs w:val="22"/>
        </w:rPr>
        <w:tab/>
      </w:r>
      <w:r w:rsidR="009E12BA" w:rsidRPr="00ED31AE">
        <w:rPr>
          <w:rFonts w:asciiTheme="minorHAnsi" w:hAnsiTheme="minorHAnsi" w:cstheme="minorHAnsi"/>
          <w:sz w:val="22"/>
          <w:szCs w:val="22"/>
        </w:rPr>
        <w:br/>
      </w:r>
      <w:r w:rsidR="00AA4E22">
        <w:rPr>
          <w:rFonts w:asciiTheme="minorHAnsi" w:hAnsiTheme="minorHAnsi" w:cstheme="minorHAnsi"/>
          <w:sz w:val="22"/>
          <w:szCs w:val="22"/>
        </w:rPr>
        <w:br/>
      </w:r>
      <w:r w:rsidR="00ED31AE" w:rsidRPr="00ED31AE">
        <w:rPr>
          <w:rFonts w:ascii="Calibri" w:hAnsi="Calibri" w:cs="Calibri"/>
          <w:sz w:val="22"/>
          <w:szCs w:val="22"/>
        </w:rPr>
        <w:t>En application de l’article L225-86 du code de commerce, nous avons été avisés des conventions suivantes conclues au cours de l’exercice écoulé qui ont fait l’objet de l’autorisation préalable de votre Conseil de Surveillance :</w:t>
      </w:r>
      <w:r w:rsidR="00ED31AE" w:rsidRPr="00AA4E22">
        <w:rPr>
          <w:rFonts w:ascii="Calibri" w:hAnsi="Calibri" w:cs="Calibri"/>
          <w:sz w:val="22"/>
          <w:szCs w:val="22"/>
        </w:rPr>
        <w:tab/>
      </w:r>
      <w:r w:rsidR="00ED31AE" w:rsidRPr="00AA4E22">
        <w:rPr>
          <w:rFonts w:ascii="Calibri" w:hAnsi="Calibri" w:cs="Calibri"/>
          <w:sz w:val="22"/>
          <w:szCs w:val="22"/>
        </w:rPr>
        <w:br/>
      </w:r>
      <w:r w:rsidR="009E12BA" w:rsidRPr="00AA4E22">
        <w:rPr>
          <w:rFonts w:asciiTheme="minorHAnsi" w:hAnsiTheme="minorHAnsi" w:cstheme="minorHAnsi"/>
          <w:sz w:val="22"/>
          <w:szCs w:val="22"/>
        </w:rPr>
        <w:br/>
      </w:r>
      <w:r w:rsidR="0070761F" w:rsidRPr="00AA4E22">
        <w:rPr>
          <w:rFonts w:asciiTheme="minorHAnsi" w:hAnsiTheme="minorHAnsi" w:cstheme="minorHAnsi"/>
          <w:sz w:val="22"/>
          <w:szCs w:val="22"/>
        </w:rPr>
        <w:br/>
      </w:r>
      <w:r w:rsidR="0070761F" w:rsidRPr="00AA4E22">
        <w:rPr>
          <w:rFonts w:asciiTheme="minorHAnsi" w:hAnsiTheme="minorHAnsi" w:cstheme="minorHAnsi"/>
          <w:sz w:val="22"/>
          <w:szCs w:val="22"/>
        </w:rPr>
        <w:br/>
      </w:r>
      <w:r w:rsidR="00182F6F" w:rsidRPr="00182F6F">
        <w:rPr>
          <w:rFonts w:ascii="Calibri" w:hAnsi="Calibri" w:cs="Calibri"/>
          <w:b/>
          <w:iCs/>
          <w:sz w:val="22"/>
          <w:szCs w:val="22"/>
        </w:rPr>
        <w:t>CONVENTION D’ABANDON DE CREANCE AVEC CLAUSE DE RETOUR A MEILLEURE FORTUNE</w:t>
      </w:r>
    </w:p>
    <w:p w14:paraId="3C248CFF" w14:textId="5045668D" w:rsidR="00AA4E22" w:rsidRPr="00AA4E22" w:rsidRDefault="0070761F" w:rsidP="008F28F1">
      <w:pPr>
        <w:tabs>
          <w:tab w:val="left" w:pos="3686"/>
        </w:tabs>
        <w:jc w:val="both"/>
        <w:rPr>
          <w:rFonts w:ascii="Calibri" w:hAnsi="Calibri" w:cs="Calibri"/>
          <w:sz w:val="22"/>
          <w:szCs w:val="24"/>
        </w:rPr>
      </w:pPr>
      <w:r w:rsidRPr="00E27B1B">
        <w:rPr>
          <w:rFonts w:asciiTheme="minorHAnsi" w:hAnsiTheme="minorHAnsi" w:cstheme="minorHAnsi"/>
          <w:sz w:val="22"/>
          <w:szCs w:val="22"/>
          <w:highlight w:val="yellow"/>
        </w:rPr>
        <w:br/>
      </w:r>
      <w:r w:rsidR="00ED31AE" w:rsidRPr="00ED31AE">
        <w:rPr>
          <w:rFonts w:ascii="Calibri" w:hAnsi="Calibri" w:cs="Calibri"/>
          <w:b/>
          <w:sz w:val="22"/>
          <w:szCs w:val="24"/>
        </w:rPr>
        <w:t xml:space="preserve">Avec : </w:t>
      </w:r>
      <w:r w:rsidR="00ED31AE" w:rsidRPr="00ED31AE">
        <w:rPr>
          <w:rFonts w:ascii="Calibri" w:hAnsi="Calibri" w:cs="Calibri"/>
          <w:bCs/>
          <w:sz w:val="22"/>
          <w:szCs w:val="24"/>
        </w:rPr>
        <w:t>IDSUD Energies SAS</w:t>
      </w:r>
      <w:r w:rsidR="00ED31AE">
        <w:rPr>
          <w:rFonts w:ascii="Calibri" w:hAnsi="Calibri" w:cs="Calibri"/>
          <w:bCs/>
          <w:sz w:val="22"/>
          <w:szCs w:val="24"/>
        </w:rPr>
        <w:tab/>
      </w:r>
      <w:r w:rsidR="00ED31AE">
        <w:rPr>
          <w:rFonts w:ascii="Calibri" w:hAnsi="Calibri" w:cs="Calibri"/>
          <w:bCs/>
          <w:sz w:val="22"/>
          <w:szCs w:val="24"/>
        </w:rPr>
        <w:br/>
      </w:r>
      <w:r w:rsidR="00ED31AE">
        <w:rPr>
          <w:rFonts w:ascii="Calibri" w:hAnsi="Calibri" w:cs="Calibri"/>
          <w:b/>
          <w:sz w:val="22"/>
          <w:szCs w:val="24"/>
        </w:rPr>
        <w:br/>
      </w:r>
      <w:r w:rsidR="00ED31AE" w:rsidRPr="00ED31AE">
        <w:rPr>
          <w:rFonts w:ascii="Calibri" w:hAnsi="Calibri" w:cs="Calibri"/>
          <w:b/>
          <w:bCs/>
          <w:sz w:val="22"/>
          <w:szCs w:val="22"/>
        </w:rPr>
        <w:t>Personnes concernées :</w:t>
      </w:r>
      <w:r w:rsidR="00ED31AE" w:rsidRPr="00ED31AE">
        <w:rPr>
          <w:rFonts w:ascii="Calibri" w:hAnsi="Calibri" w:cs="Calibri"/>
          <w:sz w:val="22"/>
          <w:szCs w:val="24"/>
        </w:rPr>
        <w:t xml:space="preserve"> </w:t>
      </w:r>
      <w:r w:rsidR="00ED31AE" w:rsidRPr="00ED31AE">
        <w:rPr>
          <w:rFonts w:ascii="Calibri" w:hAnsi="Calibri" w:cs="Calibri"/>
          <w:sz w:val="22"/>
          <w:szCs w:val="24"/>
        </w:rPr>
        <w:tab/>
      </w:r>
      <w:r w:rsidR="008F28F1">
        <w:rPr>
          <w:rFonts w:ascii="Calibri" w:hAnsi="Calibri" w:cs="Calibri"/>
          <w:sz w:val="22"/>
          <w:szCs w:val="24"/>
        </w:rPr>
        <w:br/>
      </w:r>
      <w:r w:rsidR="00ED31AE" w:rsidRPr="00ED31AE">
        <w:rPr>
          <w:rFonts w:ascii="Calibri" w:hAnsi="Calibri" w:cs="Calibri"/>
          <w:sz w:val="22"/>
          <w:szCs w:val="24"/>
        </w:rPr>
        <w:t>Monsieur Jérémie LUCIANI, Président du Directoire</w:t>
      </w:r>
      <w:r w:rsidR="00ED31AE" w:rsidRPr="00ED31AE">
        <w:rPr>
          <w:rFonts w:ascii="Calibri" w:hAnsi="Calibri" w:cs="Calibri"/>
          <w:sz w:val="22"/>
          <w:szCs w:val="24"/>
        </w:rPr>
        <w:tab/>
      </w:r>
      <w:r w:rsidR="00ED31AE">
        <w:rPr>
          <w:rFonts w:ascii="Calibri" w:hAnsi="Calibri" w:cs="Calibri"/>
          <w:sz w:val="22"/>
          <w:szCs w:val="24"/>
        </w:rPr>
        <w:br/>
      </w:r>
      <w:r w:rsidR="00ED31AE" w:rsidRPr="00ED31AE">
        <w:rPr>
          <w:rFonts w:ascii="Calibri" w:hAnsi="Calibri" w:cs="Calibri"/>
          <w:sz w:val="22"/>
          <w:szCs w:val="24"/>
        </w:rPr>
        <w:t>Monsieur Stéphane PIERI, Membre du Directoire</w:t>
      </w:r>
      <w:r w:rsidR="00ED31AE">
        <w:rPr>
          <w:rFonts w:ascii="Calibri" w:hAnsi="Calibri" w:cs="Calibri"/>
          <w:sz w:val="22"/>
          <w:szCs w:val="24"/>
        </w:rPr>
        <w:tab/>
      </w:r>
      <w:r w:rsidR="00ED31AE">
        <w:rPr>
          <w:rFonts w:ascii="Calibri" w:hAnsi="Calibri" w:cs="Calibri"/>
          <w:sz w:val="22"/>
          <w:szCs w:val="24"/>
        </w:rPr>
        <w:br/>
      </w:r>
      <w:r w:rsidR="00ED31AE">
        <w:rPr>
          <w:rFonts w:ascii="Calibri" w:hAnsi="Calibri" w:cs="Calibri"/>
          <w:sz w:val="22"/>
          <w:szCs w:val="24"/>
        </w:rPr>
        <w:br/>
      </w:r>
      <w:r w:rsidR="00ED31AE" w:rsidRPr="00ED31AE">
        <w:rPr>
          <w:rFonts w:ascii="Calibri" w:hAnsi="Calibri" w:cs="Calibri"/>
          <w:b/>
          <w:sz w:val="22"/>
          <w:szCs w:val="24"/>
        </w:rPr>
        <w:t>Nature et objet :</w:t>
      </w:r>
      <w:r w:rsidR="00ED31AE" w:rsidRPr="00ED31AE">
        <w:rPr>
          <w:rFonts w:ascii="Calibri" w:hAnsi="Calibri" w:cs="Calibri"/>
          <w:sz w:val="22"/>
          <w:szCs w:val="24"/>
        </w:rPr>
        <w:t xml:space="preserve"> Cette convention, autorisée par votre Conseil de Surveillance en date du 20 décembre 2021, porte sur un abandon de créance d’IDSUD SA à sa filiale IDSUD Energies SAS, d’un montant de 6 000 000 €, avec clause de retour à meilleure fortune.</w:t>
      </w:r>
      <w:r w:rsidR="00ED31AE">
        <w:rPr>
          <w:rFonts w:ascii="Calibri" w:hAnsi="Calibri" w:cs="Calibri"/>
          <w:sz w:val="22"/>
          <w:szCs w:val="24"/>
        </w:rPr>
        <w:tab/>
      </w:r>
      <w:r w:rsidR="00ED31AE">
        <w:rPr>
          <w:rFonts w:ascii="Calibri" w:hAnsi="Calibri" w:cs="Calibri"/>
          <w:sz w:val="22"/>
          <w:szCs w:val="24"/>
        </w:rPr>
        <w:br/>
      </w:r>
      <w:r w:rsidR="00ED31AE">
        <w:rPr>
          <w:rFonts w:ascii="Calibri" w:hAnsi="Calibri" w:cs="Calibri"/>
          <w:sz w:val="22"/>
          <w:szCs w:val="22"/>
        </w:rPr>
        <w:br/>
      </w:r>
      <w:r w:rsidR="00ED31AE" w:rsidRPr="00ED31AE">
        <w:rPr>
          <w:rFonts w:ascii="Calibri" w:hAnsi="Calibri" w:cs="Calibri"/>
          <w:b/>
          <w:sz w:val="22"/>
          <w:szCs w:val="24"/>
        </w:rPr>
        <w:t>Modalités :</w:t>
      </w:r>
      <w:r w:rsidR="00ED31AE" w:rsidRPr="00ED31AE">
        <w:rPr>
          <w:rFonts w:ascii="Calibri" w:hAnsi="Calibri" w:cs="Calibri"/>
          <w:sz w:val="22"/>
          <w:szCs w:val="24"/>
        </w:rPr>
        <w:t xml:space="preserve"> IDSUD SA consent à IDSUD Energies SAS une remise partielle de sa dette pour 6 000 000 €, la ramenant de 6 070 359,70 € à 70 359,70 €. Cet abandon est assorti d’une clause de retour à meilleure fortune, ce dernier étant défini par la </w:t>
      </w:r>
      <w:r w:rsidR="00ED31AE" w:rsidRPr="00ED31AE">
        <w:rPr>
          <w:rFonts w:ascii="Calibri" w:hAnsi="Calibri" w:cs="Calibri"/>
          <w:sz w:val="22"/>
          <w:szCs w:val="22"/>
        </w:rPr>
        <w:t xml:space="preserve">« </w:t>
      </w:r>
      <w:r w:rsidR="00ED31AE" w:rsidRPr="00ED31AE">
        <w:rPr>
          <w:rFonts w:ascii="Calibri" w:hAnsi="Calibri" w:cs="Calibri"/>
          <w:i/>
          <w:iCs/>
          <w:sz w:val="22"/>
          <w:szCs w:val="22"/>
        </w:rPr>
        <w:t>Constatation</w:t>
      </w:r>
      <w:r w:rsidR="00ED31AE" w:rsidRPr="00ED31AE">
        <w:rPr>
          <w:rFonts w:ascii="Calibri" w:hAnsi="Calibri" w:cs="Calibri"/>
          <w:i/>
          <w:iCs/>
          <w:spacing w:val="40"/>
          <w:sz w:val="22"/>
          <w:szCs w:val="22"/>
        </w:rPr>
        <w:t xml:space="preserve"> </w:t>
      </w:r>
      <w:r w:rsidR="00ED31AE" w:rsidRPr="00ED31AE">
        <w:rPr>
          <w:rFonts w:ascii="Calibri" w:hAnsi="Calibri" w:cs="Calibri"/>
          <w:i/>
          <w:iCs/>
          <w:sz w:val="22"/>
          <w:szCs w:val="22"/>
        </w:rPr>
        <w:t>au cours d'un exercice clos entre le</w:t>
      </w:r>
      <w:r w:rsidR="00ED31AE" w:rsidRPr="00ED31AE">
        <w:rPr>
          <w:rFonts w:ascii="Calibri" w:hAnsi="Calibri" w:cs="Calibri"/>
          <w:i/>
          <w:iCs/>
          <w:spacing w:val="-2"/>
          <w:sz w:val="22"/>
          <w:szCs w:val="22"/>
        </w:rPr>
        <w:t xml:space="preserve"> </w:t>
      </w:r>
      <w:r w:rsidR="00ED31AE" w:rsidRPr="00ED31AE">
        <w:rPr>
          <w:rFonts w:ascii="Calibri" w:hAnsi="Calibri" w:cs="Calibri"/>
          <w:i/>
          <w:iCs/>
          <w:sz w:val="22"/>
          <w:szCs w:val="22"/>
        </w:rPr>
        <w:t>31 décembre 2021 et</w:t>
      </w:r>
      <w:r w:rsidR="00ED31AE" w:rsidRPr="00ED31AE">
        <w:rPr>
          <w:rFonts w:ascii="Calibri" w:hAnsi="Calibri" w:cs="Calibri"/>
          <w:i/>
          <w:iCs/>
          <w:spacing w:val="-6"/>
          <w:sz w:val="22"/>
          <w:szCs w:val="22"/>
        </w:rPr>
        <w:t xml:space="preserve"> </w:t>
      </w:r>
      <w:r w:rsidR="00ED31AE" w:rsidRPr="00ED31AE">
        <w:rPr>
          <w:rFonts w:ascii="Calibri" w:hAnsi="Calibri" w:cs="Calibri"/>
          <w:i/>
          <w:iCs/>
          <w:sz w:val="22"/>
          <w:szCs w:val="22"/>
        </w:rPr>
        <w:t>le 31</w:t>
      </w:r>
      <w:r w:rsidR="009700CB">
        <w:rPr>
          <w:rFonts w:ascii="Calibri" w:hAnsi="Calibri" w:cs="Calibri"/>
          <w:i/>
          <w:iCs/>
          <w:sz w:val="22"/>
          <w:szCs w:val="22"/>
        </w:rPr>
        <w:t xml:space="preserve">                 </w:t>
      </w:r>
      <w:r w:rsidR="00ED31AE" w:rsidRPr="00ED31AE">
        <w:rPr>
          <w:rFonts w:ascii="Calibri" w:hAnsi="Calibri" w:cs="Calibri"/>
          <w:i/>
          <w:iCs/>
          <w:sz w:val="22"/>
          <w:szCs w:val="22"/>
        </w:rPr>
        <w:t xml:space="preserve"> décembre 2027 d'un résultat net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positif,</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étant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précisé</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que</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ce</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résultat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net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s'entend</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du</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résultat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de</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l'exercice</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après</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impôt,</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mais</w:t>
      </w:r>
      <w:r w:rsidR="00ED31AE" w:rsidRPr="00ED31AE">
        <w:rPr>
          <w:rFonts w:ascii="Calibri" w:hAnsi="Calibri" w:cs="Calibri"/>
          <w:i/>
          <w:iCs/>
          <w:spacing w:val="-15"/>
          <w:sz w:val="22"/>
          <w:szCs w:val="22"/>
        </w:rPr>
        <w:t xml:space="preserve"> </w:t>
      </w:r>
      <w:r w:rsidR="00ED31AE" w:rsidRPr="00ED31AE">
        <w:rPr>
          <w:rFonts w:ascii="Calibri" w:hAnsi="Calibri" w:cs="Calibri"/>
          <w:i/>
          <w:iCs/>
          <w:sz w:val="22"/>
          <w:szCs w:val="22"/>
        </w:rPr>
        <w:t>avant prise</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en</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comptes</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des</w:t>
      </w:r>
      <w:r w:rsidR="00ED31AE" w:rsidRPr="00ED31AE">
        <w:rPr>
          <w:rFonts w:ascii="Calibri" w:hAnsi="Calibri" w:cs="Calibri"/>
          <w:i/>
          <w:iCs/>
          <w:spacing w:val="-17"/>
          <w:sz w:val="22"/>
          <w:szCs w:val="22"/>
        </w:rPr>
        <w:t xml:space="preserve"> </w:t>
      </w:r>
      <w:r w:rsidR="00ED31AE" w:rsidRPr="00ED31AE">
        <w:rPr>
          <w:rFonts w:ascii="Calibri" w:hAnsi="Calibri" w:cs="Calibri"/>
          <w:i/>
          <w:iCs/>
          <w:sz w:val="22"/>
          <w:szCs w:val="22"/>
        </w:rPr>
        <w:t>incidences</w:t>
      </w:r>
      <w:r w:rsidR="00ED31AE" w:rsidRPr="00ED31AE">
        <w:rPr>
          <w:rFonts w:ascii="Calibri" w:hAnsi="Calibri" w:cs="Calibri"/>
          <w:i/>
          <w:iCs/>
          <w:spacing w:val="-4"/>
          <w:sz w:val="22"/>
          <w:szCs w:val="22"/>
        </w:rPr>
        <w:t xml:space="preserve"> </w:t>
      </w:r>
      <w:r w:rsidR="00ED31AE" w:rsidRPr="00ED31AE">
        <w:rPr>
          <w:rFonts w:ascii="Calibri" w:hAnsi="Calibri" w:cs="Calibri"/>
          <w:i/>
          <w:iCs/>
          <w:sz w:val="22"/>
          <w:szCs w:val="22"/>
        </w:rPr>
        <w:t>de</w:t>
      </w:r>
      <w:r w:rsidR="00ED31AE" w:rsidRPr="00ED31AE">
        <w:rPr>
          <w:rFonts w:ascii="Calibri" w:hAnsi="Calibri" w:cs="Calibri"/>
          <w:i/>
          <w:iCs/>
          <w:spacing w:val="-13"/>
          <w:sz w:val="22"/>
          <w:szCs w:val="22"/>
        </w:rPr>
        <w:t xml:space="preserve"> </w:t>
      </w:r>
      <w:r w:rsidR="00ED31AE" w:rsidRPr="00ED31AE">
        <w:rPr>
          <w:rFonts w:ascii="Calibri" w:hAnsi="Calibri" w:cs="Calibri"/>
          <w:i/>
          <w:iCs/>
          <w:sz w:val="22"/>
          <w:szCs w:val="22"/>
        </w:rPr>
        <w:t>la</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reconstitution</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de</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la</w:t>
      </w:r>
      <w:r w:rsidR="00ED31AE" w:rsidRPr="00ED31AE">
        <w:rPr>
          <w:rFonts w:ascii="Calibri" w:hAnsi="Calibri" w:cs="Calibri"/>
          <w:i/>
          <w:iCs/>
          <w:spacing w:val="-12"/>
          <w:sz w:val="22"/>
          <w:szCs w:val="22"/>
        </w:rPr>
        <w:t xml:space="preserve"> </w:t>
      </w:r>
      <w:r w:rsidR="00ED31AE" w:rsidRPr="00ED31AE">
        <w:rPr>
          <w:rFonts w:ascii="Calibri" w:hAnsi="Calibri" w:cs="Calibri"/>
          <w:i/>
          <w:iCs/>
          <w:sz w:val="22"/>
          <w:szCs w:val="22"/>
        </w:rPr>
        <w:t xml:space="preserve">créance. </w:t>
      </w:r>
      <w:r w:rsidR="00ED31AE" w:rsidRPr="00ED31AE">
        <w:rPr>
          <w:rFonts w:ascii="Calibri" w:hAnsi="Calibri" w:cs="Calibri"/>
          <w:sz w:val="22"/>
          <w:szCs w:val="22"/>
        </w:rPr>
        <w:t>»</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En</w:t>
      </w:r>
      <w:r w:rsidR="00ED31AE" w:rsidRPr="00ED31AE">
        <w:rPr>
          <w:rFonts w:ascii="Calibri" w:hAnsi="Calibri" w:cs="Calibri"/>
          <w:spacing w:val="17"/>
          <w:sz w:val="22"/>
          <w:szCs w:val="22"/>
        </w:rPr>
        <w:t xml:space="preserve"> </w:t>
      </w:r>
      <w:r w:rsidR="00ED31AE" w:rsidRPr="00ED31AE">
        <w:rPr>
          <w:rFonts w:ascii="Calibri" w:hAnsi="Calibri" w:cs="Calibri"/>
          <w:sz w:val="22"/>
          <w:szCs w:val="22"/>
        </w:rPr>
        <w:t>cas</w:t>
      </w:r>
      <w:r w:rsidR="00ED31AE" w:rsidRPr="00ED31AE">
        <w:rPr>
          <w:rFonts w:ascii="Calibri" w:hAnsi="Calibri" w:cs="Calibri"/>
          <w:spacing w:val="23"/>
          <w:sz w:val="22"/>
          <w:szCs w:val="22"/>
        </w:rPr>
        <w:t xml:space="preserve"> </w:t>
      </w:r>
      <w:r w:rsidR="00ED31AE" w:rsidRPr="00ED31AE">
        <w:rPr>
          <w:rFonts w:ascii="Calibri" w:hAnsi="Calibri" w:cs="Calibri"/>
          <w:sz w:val="22"/>
          <w:szCs w:val="22"/>
        </w:rPr>
        <w:t>de</w:t>
      </w:r>
      <w:r w:rsidR="00ED31AE" w:rsidRPr="00ED31AE">
        <w:rPr>
          <w:rFonts w:ascii="Calibri" w:hAnsi="Calibri" w:cs="Calibri"/>
          <w:spacing w:val="19"/>
          <w:sz w:val="22"/>
          <w:szCs w:val="22"/>
        </w:rPr>
        <w:t xml:space="preserve"> </w:t>
      </w:r>
      <w:r w:rsidR="00ED31AE" w:rsidRPr="00ED31AE">
        <w:rPr>
          <w:rFonts w:ascii="Calibri" w:hAnsi="Calibri" w:cs="Calibri"/>
          <w:sz w:val="22"/>
          <w:szCs w:val="22"/>
        </w:rPr>
        <w:t>retour</w:t>
      </w:r>
      <w:r w:rsidR="00ED31AE" w:rsidRPr="00ED31AE">
        <w:rPr>
          <w:rFonts w:ascii="Calibri" w:hAnsi="Calibri" w:cs="Calibri"/>
          <w:spacing w:val="30"/>
          <w:sz w:val="22"/>
          <w:szCs w:val="22"/>
        </w:rPr>
        <w:t xml:space="preserve"> </w:t>
      </w:r>
      <w:r w:rsidR="00ED31AE" w:rsidRPr="00ED31AE">
        <w:rPr>
          <w:rFonts w:ascii="Calibri" w:hAnsi="Calibri" w:cs="Calibri"/>
          <w:sz w:val="22"/>
          <w:szCs w:val="22"/>
        </w:rPr>
        <w:t>à</w:t>
      </w:r>
      <w:r w:rsidR="00ED31AE" w:rsidRPr="00ED31AE">
        <w:rPr>
          <w:rFonts w:ascii="Calibri" w:hAnsi="Calibri" w:cs="Calibri"/>
          <w:spacing w:val="25"/>
          <w:sz w:val="22"/>
          <w:szCs w:val="22"/>
        </w:rPr>
        <w:t xml:space="preserve"> </w:t>
      </w:r>
      <w:r w:rsidR="00ED31AE" w:rsidRPr="00ED31AE">
        <w:rPr>
          <w:rFonts w:ascii="Calibri" w:hAnsi="Calibri" w:cs="Calibri"/>
          <w:sz w:val="22"/>
          <w:szCs w:val="22"/>
        </w:rPr>
        <w:t>meilleure</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fortune,</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IDSUD Energies SAS</w:t>
      </w:r>
      <w:r w:rsidR="00ED31AE" w:rsidRPr="00ED31AE">
        <w:rPr>
          <w:rFonts w:ascii="Calibri" w:hAnsi="Calibri" w:cs="Calibri"/>
          <w:spacing w:val="36"/>
          <w:sz w:val="22"/>
          <w:szCs w:val="22"/>
        </w:rPr>
        <w:t xml:space="preserve"> </w:t>
      </w:r>
      <w:r w:rsidR="00ED31AE" w:rsidRPr="00ED31AE">
        <w:rPr>
          <w:rFonts w:ascii="Calibri" w:hAnsi="Calibri" w:cs="Calibri"/>
          <w:sz w:val="22"/>
          <w:szCs w:val="22"/>
        </w:rPr>
        <w:t>s'engage</w:t>
      </w:r>
      <w:r w:rsidR="00ED31AE" w:rsidRPr="00ED31AE">
        <w:rPr>
          <w:rFonts w:ascii="Calibri" w:hAnsi="Calibri" w:cs="Calibri"/>
          <w:spacing w:val="37"/>
          <w:sz w:val="22"/>
          <w:szCs w:val="22"/>
        </w:rPr>
        <w:t xml:space="preserve"> </w:t>
      </w:r>
      <w:r w:rsidR="00ED31AE" w:rsidRPr="00ED31AE">
        <w:rPr>
          <w:rFonts w:ascii="Calibri" w:hAnsi="Calibri" w:cs="Calibri"/>
          <w:sz w:val="22"/>
          <w:szCs w:val="22"/>
        </w:rPr>
        <w:t>à</w:t>
      </w:r>
      <w:r w:rsidR="00ED31AE" w:rsidRPr="00ED31AE">
        <w:rPr>
          <w:rFonts w:ascii="Calibri" w:hAnsi="Calibri" w:cs="Calibri"/>
          <w:spacing w:val="22"/>
          <w:sz w:val="22"/>
          <w:szCs w:val="22"/>
        </w:rPr>
        <w:t xml:space="preserve"> </w:t>
      </w:r>
      <w:r w:rsidR="00ED31AE" w:rsidRPr="00ED31AE">
        <w:rPr>
          <w:rFonts w:ascii="Calibri" w:hAnsi="Calibri" w:cs="Calibri"/>
          <w:sz w:val="22"/>
          <w:szCs w:val="22"/>
        </w:rPr>
        <w:t>réinscrire</w:t>
      </w:r>
      <w:r w:rsidR="00ED31AE" w:rsidRPr="00ED31AE">
        <w:rPr>
          <w:rFonts w:ascii="Calibri" w:hAnsi="Calibri" w:cs="Calibri"/>
          <w:spacing w:val="33"/>
          <w:sz w:val="22"/>
          <w:szCs w:val="22"/>
        </w:rPr>
        <w:t xml:space="preserve"> </w:t>
      </w:r>
      <w:r w:rsidR="00ED31AE" w:rsidRPr="00ED31AE">
        <w:rPr>
          <w:rFonts w:ascii="Calibri" w:hAnsi="Calibri" w:cs="Calibri"/>
          <w:sz w:val="22"/>
          <w:szCs w:val="22"/>
        </w:rPr>
        <w:t>au</w:t>
      </w:r>
      <w:r w:rsidR="00ED31AE" w:rsidRPr="00ED31AE">
        <w:rPr>
          <w:rFonts w:ascii="Calibri" w:hAnsi="Calibri" w:cs="Calibri"/>
          <w:spacing w:val="24"/>
          <w:sz w:val="22"/>
          <w:szCs w:val="22"/>
        </w:rPr>
        <w:t xml:space="preserve"> </w:t>
      </w:r>
      <w:r w:rsidR="00ED31AE" w:rsidRPr="00ED31AE">
        <w:rPr>
          <w:rFonts w:ascii="Calibri" w:hAnsi="Calibri" w:cs="Calibri"/>
          <w:sz w:val="22"/>
          <w:szCs w:val="22"/>
        </w:rPr>
        <w:t>crédit</w:t>
      </w:r>
      <w:r w:rsidR="00ED31AE" w:rsidRPr="00ED31AE">
        <w:rPr>
          <w:rFonts w:ascii="Calibri" w:hAnsi="Calibri" w:cs="Calibri"/>
          <w:spacing w:val="32"/>
          <w:sz w:val="22"/>
          <w:szCs w:val="22"/>
        </w:rPr>
        <w:t xml:space="preserve"> </w:t>
      </w:r>
      <w:r w:rsidR="00ED31AE" w:rsidRPr="00ED31AE">
        <w:rPr>
          <w:rFonts w:ascii="Calibri" w:hAnsi="Calibri" w:cs="Calibri"/>
          <w:sz w:val="22"/>
          <w:szCs w:val="22"/>
        </w:rPr>
        <w:t>du</w:t>
      </w:r>
      <w:r w:rsidR="00ED31AE" w:rsidRPr="00ED31AE">
        <w:rPr>
          <w:rFonts w:ascii="Calibri" w:hAnsi="Calibri" w:cs="Calibri"/>
          <w:spacing w:val="18"/>
          <w:sz w:val="22"/>
          <w:szCs w:val="22"/>
        </w:rPr>
        <w:t xml:space="preserve"> </w:t>
      </w:r>
      <w:r w:rsidR="00ED31AE" w:rsidRPr="00ED31AE">
        <w:rPr>
          <w:rFonts w:ascii="Calibri" w:hAnsi="Calibri" w:cs="Calibri"/>
          <w:sz w:val="22"/>
          <w:szCs w:val="22"/>
        </w:rPr>
        <w:t>compte</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courant</w:t>
      </w:r>
      <w:r w:rsidR="00ED31AE" w:rsidRPr="00ED31AE">
        <w:rPr>
          <w:rFonts w:ascii="Calibri" w:hAnsi="Calibri" w:cs="Calibri"/>
          <w:spacing w:val="2"/>
          <w:sz w:val="22"/>
          <w:szCs w:val="22"/>
        </w:rPr>
        <w:t xml:space="preserve"> </w:t>
      </w:r>
      <w:r w:rsidR="00ED31AE" w:rsidRPr="00ED31AE">
        <w:rPr>
          <w:rFonts w:ascii="Calibri" w:hAnsi="Calibri" w:cs="Calibri"/>
          <w:sz w:val="22"/>
          <w:szCs w:val="22"/>
        </w:rPr>
        <w:t>d’IDSUD SA, un</w:t>
      </w:r>
      <w:r w:rsidR="00ED31AE" w:rsidRPr="00ED31AE">
        <w:rPr>
          <w:rFonts w:ascii="Calibri" w:hAnsi="Calibri" w:cs="Calibri"/>
          <w:spacing w:val="-5"/>
          <w:sz w:val="22"/>
          <w:szCs w:val="22"/>
        </w:rPr>
        <w:t xml:space="preserve"> </w:t>
      </w:r>
      <w:r w:rsidR="00ED31AE" w:rsidRPr="00ED31AE">
        <w:rPr>
          <w:rFonts w:ascii="Calibri" w:hAnsi="Calibri" w:cs="Calibri"/>
          <w:sz w:val="22"/>
          <w:szCs w:val="22"/>
        </w:rPr>
        <w:t>montant de</w:t>
      </w:r>
      <w:r w:rsidR="00ED31AE" w:rsidRPr="00ED31AE">
        <w:rPr>
          <w:rFonts w:ascii="Calibri" w:hAnsi="Calibri" w:cs="Calibri"/>
          <w:spacing w:val="-4"/>
          <w:sz w:val="22"/>
          <w:szCs w:val="22"/>
        </w:rPr>
        <w:t xml:space="preserve"> </w:t>
      </w:r>
      <w:r w:rsidR="00ED31AE" w:rsidRPr="00ED31AE">
        <w:rPr>
          <w:rFonts w:ascii="Calibri" w:hAnsi="Calibri" w:cs="Calibri"/>
          <w:sz w:val="22"/>
          <w:szCs w:val="22"/>
        </w:rPr>
        <w:t>créance correspondant à</w:t>
      </w:r>
      <w:r w:rsidR="009700CB">
        <w:rPr>
          <w:rFonts w:ascii="Calibri" w:hAnsi="Calibri" w:cs="Calibri"/>
          <w:sz w:val="22"/>
          <w:szCs w:val="22"/>
        </w:rPr>
        <w:t xml:space="preserve">     </w:t>
      </w:r>
      <w:r w:rsidR="00ED31AE" w:rsidRPr="00ED31AE">
        <w:rPr>
          <w:rFonts w:ascii="Calibri" w:hAnsi="Calibri" w:cs="Calibri"/>
          <w:sz w:val="22"/>
          <w:szCs w:val="22"/>
        </w:rPr>
        <w:t>50</w:t>
      </w:r>
      <w:r w:rsidR="00ED31AE" w:rsidRPr="00ED31AE">
        <w:rPr>
          <w:rFonts w:ascii="Calibri" w:hAnsi="Calibri" w:cs="Calibri"/>
          <w:spacing w:val="-8"/>
          <w:sz w:val="22"/>
          <w:szCs w:val="22"/>
        </w:rPr>
        <w:t xml:space="preserve"> </w:t>
      </w:r>
      <w:r w:rsidR="00ED31AE" w:rsidRPr="00ED31AE">
        <w:rPr>
          <w:rFonts w:ascii="Calibri" w:hAnsi="Calibri" w:cs="Calibri"/>
          <w:sz w:val="22"/>
          <w:szCs w:val="22"/>
        </w:rPr>
        <w:t>%</w:t>
      </w:r>
      <w:r w:rsidR="00ED31AE" w:rsidRPr="00ED31AE">
        <w:rPr>
          <w:rFonts w:ascii="Calibri" w:hAnsi="Calibri" w:cs="Calibri"/>
          <w:spacing w:val="-7"/>
          <w:sz w:val="22"/>
          <w:szCs w:val="22"/>
        </w:rPr>
        <w:t xml:space="preserve"> </w:t>
      </w:r>
      <w:r w:rsidR="00ED31AE" w:rsidRPr="00ED31AE">
        <w:rPr>
          <w:rFonts w:ascii="Calibri" w:hAnsi="Calibri" w:cs="Calibri"/>
          <w:sz w:val="22"/>
          <w:szCs w:val="22"/>
        </w:rPr>
        <w:t>du</w:t>
      </w:r>
      <w:r w:rsidR="00ED31AE" w:rsidRPr="00ED31AE">
        <w:rPr>
          <w:rFonts w:ascii="Calibri" w:hAnsi="Calibri" w:cs="Calibri"/>
          <w:spacing w:val="-6"/>
          <w:sz w:val="22"/>
          <w:szCs w:val="22"/>
        </w:rPr>
        <w:t xml:space="preserve"> </w:t>
      </w:r>
      <w:r w:rsidR="00ED31AE" w:rsidRPr="00ED31AE">
        <w:rPr>
          <w:rFonts w:ascii="Calibri" w:hAnsi="Calibri" w:cs="Calibri"/>
          <w:sz w:val="22"/>
          <w:szCs w:val="22"/>
        </w:rPr>
        <w:t xml:space="preserve">résultat net positif de la partie qui excède </w:t>
      </w:r>
      <w:r w:rsidR="009700CB">
        <w:rPr>
          <w:rFonts w:ascii="Calibri" w:hAnsi="Calibri" w:cs="Calibri"/>
          <w:sz w:val="22"/>
          <w:szCs w:val="22"/>
        </w:rPr>
        <w:t xml:space="preserve">        </w:t>
      </w:r>
      <w:r w:rsidR="00ED31AE" w:rsidRPr="00ED31AE">
        <w:rPr>
          <w:rFonts w:ascii="Calibri" w:hAnsi="Calibri" w:cs="Calibri"/>
          <w:sz w:val="22"/>
          <w:szCs w:val="22"/>
        </w:rPr>
        <w:t>500 K€ de chaque exercice tel</w:t>
      </w:r>
      <w:r w:rsidR="00ED31AE" w:rsidRPr="00ED31AE">
        <w:rPr>
          <w:rFonts w:ascii="Calibri" w:hAnsi="Calibri" w:cs="Calibri"/>
          <w:spacing w:val="33"/>
          <w:sz w:val="22"/>
          <w:szCs w:val="22"/>
        </w:rPr>
        <w:t xml:space="preserve"> </w:t>
      </w:r>
      <w:r w:rsidR="00ED31AE" w:rsidRPr="00ED31AE">
        <w:rPr>
          <w:rFonts w:ascii="Calibri" w:hAnsi="Calibri" w:cs="Calibri"/>
          <w:sz w:val="22"/>
          <w:szCs w:val="22"/>
        </w:rPr>
        <w:t>que défini ci-dessus.</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Toutefois, cette</w:t>
      </w:r>
      <w:r w:rsidR="00ED31AE" w:rsidRPr="00ED31AE">
        <w:rPr>
          <w:rFonts w:ascii="Calibri" w:hAnsi="Calibri" w:cs="Calibri"/>
          <w:spacing w:val="29"/>
          <w:sz w:val="22"/>
          <w:szCs w:val="22"/>
        </w:rPr>
        <w:t xml:space="preserve"> </w:t>
      </w:r>
      <w:r w:rsidR="00ED31AE" w:rsidRPr="00ED31AE">
        <w:rPr>
          <w:rFonts w:ascii="Calibri" w:hAnsi="Calibri" w:cs="Calibri"/>
          <w:sz w:val="22"/>
          <w:szCs w:val="22"/>
        </w:rPr>
        <w:t>réinscription</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au crédit</w:t>
      </w:r>
      <w:r w:rsidR="00ED31AE" w:rsidRPr="00ED31AE">
        <w:rPr>
          <w:rFonts w:ascii="Calibri" w:hAnsi="Calibri" w:cs="Calibri"/>
          <w:spacing w:val="29"/>
          <w:sz w:val="22"/>
          <w:szCs w:val="22"/>
        </w:rPr>
        <w:t xml:space="preserve"> </w:t>
      </w:r>
      <w:r w:rsidR="00ED31AE" w:rsidRPr="00ED31AE">
        <w:rPr>
          <w:rFonts w:ascii="Calibri" w:hAnsi="Calibri" w:cs="Calibri"/>
          <w:sz w:val="22"/>
          <w:szCs w:val="22"/>
        </w:rPr>
        <w:t>du compte</w:t>
      </w:r>
      <w:r w:rsidR="00ED31AE" w:rsidRPr="00ED31AE">
        <w:rPr>
          <w:rFonts w:ascii="Calibri" w:hAnsi="Calibri" w:cs="Calibri"/>
          <w:spacing w:val="32"/>
          <w:sz w:val="22"/>
          <w:szCs w:val="22"/>
        </w:rPr>
        <w:t xml:space="preserve"> </w:t>
      </w:r>
      <w:r w:rsidR="00ED31AE" w:rsidRPr="00ED31AE">
        <w:rPr>
          <w:rFonts w:ascii="Calibri" w:hAnsi="Calibri" w:cs="Calibri"/>
          <w:sz w:val="22"/>
          <w:szCs w:val="22"/>
        </w:rPr>
        <w:t>courant</w:t>
      </w:r>
      <w:r w:rsidR="00ED31AE" w:rsidRPr="00ED31AE">
        <w:rPr>
          <w:rFonts w:ascii="Calibri" w:hAnsi="Calibri" w:cs="Calibri"/>
          <w:spacing w:val="35"/>
          <w:sz w:val="22"/>
          <w:szCs w:val="22"/>
        </w:rPr>
        <w:t xml:space="preserve"> </w:t>
      </w:r>
      <w:r w:rsidR="00ED31AE" w:rsidRPr="00ED31AE">
        <w:rPr>
          <w:rFonts w:ascii="Calibri" w:hAnsi="Calibri" w:cs="Calibri"/>
          <w:sz w:val="22"/>
          <w:szCs w:val="22"/>
        </w:rPr>
        <w:t>ne pourra</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s'effectuer</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que</w:t>
      </w:r>
      <w:r w:rsidR="00ED31AE" w:rsidRPr="00ED31AE">
        <w:rPr>
          <w:rFonts w:ascii="Calibri" w:hAnsi="Calibri" w:cs="Calibri"/>
          <w:spacing w:val="23"/>
          <w:sz w:val="22"/>
          <w:szCs w:val="22"/>
        </w:rPr>
        <w:t xml:space="preserve"> </w:t>
      </w:r>
      <w:r w:rsidR="00ED31AE" w:rsidRPr="00ED31AE">
        <w:rPr>
          <w:rFonts w:ascii="Calibri" w:hAnsi="Calibri" w:cs="Calibri"/>
          <w:sz w:val="22"/>
          <w:szCs w:val="22"/>
        </w:rPr>
        <w:t>dans</w:t>
      </w:r>
      <w:r w:rsidR="00ED31AE" w:rsidRPr="00ED31AE">
        <w:rPr>
          <w:rFonts w:ascii="Calibri" w:hAnsi="Calibri" w:cs="Calibri"/>
          <w:spacing w:val="23"/>
          <w:sz w:val="22"/>
          <w:szCs w:val="22"/>
        </w:rPr>
        <w:t xml:space="preserve"> </w:t>
      </w:r>
      <w:r w:rsidR="00ED31AE" w:rsidRPr="00ED31AE">
        <w:rPr>
          <w:rFonts w:ascii="Calibri" w:hAnsi="Calibri" w:cs="Calibri"/>
          <w:sz w:val="22"/>
          <w:szCs w:val="22"/>
        </w:rPr>
        <w:t>la</w:t>
      </w:r>
      <w:r w:rsidR="00ED31AE" w:rsidRPr="00ED31AE">
        <w:rPr>
          <w:rFonts w:ascii="Calibri" w:hAnsi="Calibri" w:cs="Calibri"/>
          <w:spacing w:val="23"/>
          <w:sz w:val="22"/>
          <w:szCs w:val="22"/>
        </w:rPr>
        <w:t xml:space="preserve"> </w:t>
      </w:r>
      <w:r w:rsidR="00ED31AE" w:rsidRPr="00ED31AE">
        <w:rPr>
          <w:rFonts w:ascii="Calibri" w:hAnsi="Calibri" w:cs="Calibri"/>
          <w:sz w:val="22"/>
          <w:szCs w:val="22"/>
        </w:rPr>
        <w:t>mesure</w:t>
      </w:r>
      <w:r w:rsidR="00ED31AE" w:rsidRPr="00ED31AE">
        <w:rPr>
          <w:rFonts w:ascii="Calibri" w:hAnsi="Calibri" w:cs="Calibri"/>
          <w:spacing w:val="34"/>
          <w:sz w:val="22"/>
          <w:szCs w:val="22"/>
        </w:rPr>
        <w:t xml:space="preserve"> </w:t>
      </w:r>
      <w:r w:rsidR="00ED31AE" w:rsidRPr="00ED31AE">
        <w:rPr>
          <w:rFonts w:ascii="Calibri" w:hAnsi="Calibri" w:cs="Calibri"/>
          <w:sz w:val="22"/>
          <w:szCs w:val="22"/>
        </w:rPr>
        <w:t>où elle n'aura pas pour conséquence</w:t>
      </w:r>
      <w:r w:rsidR="00ED31AE" w:rsidRPr="00ED31AE">
        <w:rPr>
          <w:rFonts w:ascii="Calibri" w:hAnsi="Calibri" w:cs="Calibri"/>
          <w:spacing w:val="34"/>
          <w:sz w:val="22"/>
          <w:szCs w:val="22"/>
        </w:rPr>
        <w:t xml:space="preserve"> </w:t>
      </w:r>
      <w:r w:rsidR="00ED31AE" w:rsidRPr="00ED31AE">
        <w:rPr>
          <w:rFonts w:ascii="Calibri" w:hAnsi="Calibri" w:cs="Calibri"/>
          <w:sz w:val="22"/>
          <w:szCs w:val="22"/>
        </w:rPr>
        <w:t>de ramener le montant des capitaux propres à une valeur inférieure à la moitié du capital social de la Société.</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Pour</w:t>
      </w:r>
      <w:r w:rsidR="00ED31AE" w:rsidRPr="00ED31AE">
        <w:rPr>
          <w:rFonts w:ascii="Calibri" w:hAnsi="Calibri" w:cs="Calibri"/>
          <w:spacing w:val="-1"/>
          <w:sz w:val="22"/>
          <w:szCs w:val="22"/>
        </w:rPr>
        <w:t xml:space="preserve"> </w:t>
      </w:r>
      <w:r w:rsidR="00ED31AE" w:rsidRPr="00ED31AE">
        <w:rPr>
          <w:rFonts w:ascii="Calibri" w:hAnsi="Calibri" w:cs="Calibri"/>
          <w:sz w:val="22"/>
          <w:szCs w:val="22"/>
        </w:rPr>
        <w:t>les</w:t>
      </w:r>
      <w:r w:rsidR="00ED31AE" w:rsidRPr="00ED31AE">
        <w:rPr>
          <w:rFonts w:ascii="Calibri" w:hAnsi="Calibri" w:cs="Calibri"/>
          <w:spacing w:val="-4"/>
          <w:sz w:val="22"/>
          <w:szCs w:val="22"/>
        </w:rPr>
        <w:t xml:space="preserve"> </w:t>
      </w:r>
      <w:r w:rsidR="00ED31AE" w:rsidRPr="00ED31AE">
        <w:rPr>
          <w:rFonts w:ascii="Calibri" w:hAnsi="Calibri" w:cs="Calibri"/>
          <w:sz w:val="22"/>
          <w:szCs w:val="22"/>
        </w:rPr>
        <w:t>besoins de la présente clause, la définition des « capitaux propres » est celle figurant</w:t>
      </w:r>
      <w:r w:rsidR="00ED31AE" w:rsidRPr="00ED31AE">
        <w:rPr>
          <w:rFonts w:ascii="Calibri" w:hAnsi="Calibri" w:cs="Calibri"/>
          <w:spacing w:val="22"/>
          <w:sz w:val="22"/>
          <w:szCs w:val="22"/>
        </w:rPr>
        <w:t xml:space="preserve"> </w:t>
      </w:r>
      <w:r w:rsidR="00ED31AE" w:rsidRPr="00ED31AE">
        <w:rPr>
          <w:rFonts w:ascii="Calibri" w:hAnsi="Calibri" w:cs="Calibri"/>
          <w:sz w:val="22"/>
          <w:szCs w:val="22"/>
        </w:rPr>
        <w:t>à l'article 22 du décret 83-1020 du 29 novembre 1983.</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L’appréciation du déclenchement</w:t>
      </w:r>
      <w:r w:rsidR="00ED31AE" w:rsidRPr="00ED31AE">
        <w:rPr>
          <w:rFonts w:ascii="Calibri" w:hAnsi="Calibri" w:cs="Calibri"/>
          <w:spacing w:val="34"/>
          <w:sz w:val="22"/>
          <w:szCs w:val="22"/>
        </w:rPr>
        <w:t xml:space="preserve"> </w:t>
      </w:r>
      <w:r w:rsidR="00ED31AE" w:rsidRPr="00ED31AE">
        <w:rPr>
          <w:rFonts w:ascii="Calibri" w:hAnsi="Calibri" w:cs="Calibri"/>
          <w:sz w:val="22"/>
          <w:szCs w:val="22"/>
        </w:rPr>
        <w:t>de la clause</w:t>
      </w:r>
      <w:r w:rsidR="00ED31AE" w:rsidRPr="00ED31AE">
        <w:rPr>
          <w:rFonts w:ascii="Calibri" w:hAnsi="Calibri" w:cs="Calibri"/>
          <w:spacing w:val="24"/>
          <w:sz w:val="22"/>
          <w:szCs w:val="22"/>
        </w:rPr>
        <w:t xml:space="preserve"> </w:t>
      </w:r>
      <w:r w:rsidR="00ED31AE" w:rsidRPr="00ED31AE">
        <w:rPr>
          <w:rFonts w:ascii="Calibri" w:hAnsi="Calibri" w:cs="Calibri"/>
          <w:sz w:val="22"/>
          <w:szCs w:val="22"/>
        </w:rPr>
        <w:t>de retour à meilleure fortune</w:t>
      </w:r>
      <w:r w:rsidR="00ED31AE" w:rsidRPr="00ED31AE">
        <w:rPr>
          <w:rFonts w:ascii="Calibri" w:hAnsi="Calibri" w:cs="Calibri"/>
          <w:spacing w:val="25"/>
          <w:sz w:val="22"/>
          <w:szCs w:val="22"/>
        </w:rPr>
        <w:t xml:space="preserve"> </w:t>
      </w:r>
      <w:r w:rsidR="00ED31AE" w:rsidRPr="00ED31AE">
        <w:rPr>
          <w:rFonts w:ascii="Calibri" w:hAnsi="Calibri" w:cs="Calibri"/>
          <w:sz w:val="22"/>
          <w:szCs w:val="22"/>
        </w:rPr>
        <w:t>interviendra</w:t>
      </w:r>
      <w:r w:rsidR="00ED31AE" w:rsidRPr="00ED31AE">
        <w:rPr>
          <w:rFonts w:ascii="Calibri" w:hAnsi="Calibri" w:cs="Calibri"/>
          <w:spacing w:val="36"/>
          <w:sz w:val="22"/>
          <w:szCs w:val="22"/>
        </w:rPr>
        <w:t xml:space="preserve"> </w:t>
      </w:r>
      <w:r w:rsidR="00ED31AE" w:rsidRPr="00ED31AE">
        <w:rPr>
          <w:rFonts w:ascii="Calibri" w:hAnsi="Calibri" w:cs="Calibri"/>
          <w:sz w:val="22"/>
          <w:szCs w:val="22"/>
        </w:rPr>
        <w:t>à chaque arrêté de comptes, même intermédiaire,</w:t>
      </w:r>
      <w:r w:rsidR="00ED31AE" w:rsidRPr="00ED31AE">
        <w:rPr>
          <w:rFonts w:ascii="Calibri" w:hAnsi="Calibri" w:cs="Calibri"/>
          <w:spacing w:val="-12"/>
          <w:sz w:val="22"/>
          <w:szCs w:val="22"/>
        </w:rPr>
        <w:t xml:space="preserve"> </w:t>
      </w:r>
      <w:r w:rsidR="00ED31AE" w:rsidRPr="00ED31AE">
        <w:rPr>
          <w:rFonts w:ascii="Calibri" w:hAnsi="Calibri" w:cs="Calibri"/>
          <w:sz w:val="22"/>
          <w:szCs w:val="22"/>
        </w:rPr>
        <w:t>certifié conforme par le</w:t>
      </w:r>
      <w:r w:rsidR="00ED31AE" w:rsidRPr="00ED31AE">
        <w:rPr>
          <w:rFonts w:ascii="Calibri" w:hAnsi="Calibri" w:cs="Calibri"/>
          <w:spacing w:val="-3"/>
          <w:sz w:val="22"/>
          <w:szCs w:val="22"/>
        </w:rPr>
        <w:t xml:space="preserve"> </w:t>
      </w:r>
      <w:r w:rsidR="00ED31AE" w:rsidRPr="00ED31AE">
        <w:rPr>
          <w:rFonts w:ascii="Calibri" w:hAnsi="Calibri" w:cs="Calibri"/>
          <w:sz w:val="22"/>
          <w:szCs w:val="22"/>
        </w:rPr>
        <w:t>Commissaire</w:t>
      </w:r>
      <w:r w:rsidR="00ED31AE" w:rsidRPr="00ED31AE">
        <w:rPr>
          <w:rFonts w:ascii="Calibri" w:hAnsi="Calibri" w:cs="Calibri"/>
          <w:spacing w:val="36"/>
          <w:sz w:val="22"/>
          <w:szCs w:val="22"/>
        </w:rPr>
        <w:t xml:space="preserve"> </w:t>
      </w:r>
      <w:r w:rsidR="00ED31AE" w:rsidRPr="00ED31AE">
        <w:rPr>
          <w:rFonts w:ascii="Calibri" w:hAnsi="Calibri" w:cs="Calibri"/>
          <w:sz w:val="22"/>
          <w:szCs w:val="22"/>
        </w:rPr>
        <w:t>aux Comptes de la Société.</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Si la créance n'est pas remboursée</w:t>
      </w:r>
      <w:r w:rsidR="00ED31AE" w:rsidRPr="00ED31AE">
        <w:rPr>
          <w:rFonts w:ascii="Calibri" w:hAnsi="Calibri" w:cs="Calibri"/>
          <w:spacing w:val="15"/>
          <w:sz w:val="22"/>
          <w:szCs w:val="22"/>
        </w:rPr>
        <w:t xml:space="preserve"> </w:t>
      </w:r>
      <w:r w:rsidR="00ED31AE" w:rsidRPr="00ED31AE">
        <w:rPr>
          <w:rFonts w:ascii="Calibri" w:hAnsi="Calibri" w:cs="Calibri"/>
          <w:sz w:val="22"/>
          <w:szCs w:val="22"/>
        </w:rPr>
        <w:t>dans un délai de</w:t>
      </w:r>
      <w:r w:rsidR="00ED31AE" w:rsidRPr="00ED31AE">
        <w:rPr>
          <w:rFonts w:ascii="Calibri" w:hAnsi="Calibri" w:cs="Calibri"/>
          <w:spacing w:val="-1"/>
          <w:sz w:val="22"/>
          <w:szCs w:val="22"/>
        </w:rPr>
        <w:t xml:space="preserve"> </w:t>
      </w:r>
      <w:r w:rsidR="009700CB">
        <w:rPr>
          <w:rFonts w:ascii="Calibri" w:hAnsi="Calibri" w:cs="Calibri"/>
          <w:spacing w:val="-1"/>
          <w:sz w:val="22"/>
          <w:szCs w:val="22"/>
        </w:rPr>
        <w:t xml:space="preserve">           </w:t>
      </w:r>
      <w:r w:rsidR="00ED31AE" w:rsidRPr="00ED31AE">
        <w:rPr>
          <w:rFonts w:ascii="Calibri" w:hAnsi="Calibri" w:cs="Calibri"/>
          <w:sz w:val="22"/>
          <w:szCs w:val="22"/>
        </w:rPr>
        <w:t>6</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ans,</w:t>
      </w:r>
      <w:r w:rsidR="00ED31AE" w:rsidRPr="00ED31AE">
        <w:rPr>
          <w:rFonts w:ascii="Calibri" w:hAnsi="Calibri" w:cs="Calibri"/>
          <w:spacing w:val="-1"/>
          <w:sz w:val="22"/>
          <w:szCs w:val="22"/>
        </w:rPr>
        <w:t xml:space="preserve"> </w:t>
      </w:r>
      <w:r w:rsidR="00ED31AE" w:rsidRPr="00ED31AE">
        <w:rPr>
          <w:rFonts w:ascii="Calibri" w:hAnsi="Calibri" w:cs="Calibri"/>
          <w:sz w:val="22"/>
          <w:szCs w:val="22"/>
        </w:rPr>
        <w:t>soit au</w:t>
      </w:r>
      <w:r w:rsidR="00ED31AE" w:rsidRPr="00ED31AE">
        <w:rPr>
          <w:rFonts w:ascii="Calibri" w:hAnsi="Calibri" w:cs="Calibri"/>
          <w:spacing w:val="-8"/>
          <w:sz w:val="22"/>
          <w:szCs w:val="22"/>
        </w:rPr>
        <w:t xml:space="preserve"> </w:t>
      </w:r>
      <w:r w:rsidR="00ED31AE" w:rsidRPr="00ED31AE">
        <w:rPr>
          <w:rFonts w:ascii="Calibri" w:hAnsi="Calibri" w:cs="Calibri"/>
          <w:sz w:val="22"/>
          <w:szCs w:val="22"/>
        </w:rPr>
        <w:t>plus tard le 31</w:t>
      </w:r>
      <w:r w:rsidR="00ED31AE" w:rsidRPr="00ED31AE">
        <w:rPr>
          <w:rFonts w:ascii="Calibri" w:hAnsi="Calibri" w:cs="Calibri"/>
          <w:spacing w:val="-9"/>
          <w:sz w:val="22"/>
          <w:szCs w:val="22"/>
        </w:rPr>
        <w:t xml:space="preserve"> </w:t>
      </w:r>
      <w:r w:rsidR="00ED31AE" w:rsidRPr="00ED31AE">
        <w:rPr>
          <w:rFonts w:ascii="Calibri" w:hAnsi="Calibri" w:cs="Calibri"/>
          <w:sz w:val="22"/>
          <w:szCs w:val="22"/>
        </w:rPr>
        <w:t>décembre</w:t>
      </w:r>
      <w:r w:rsidR="00ED31AE" w:rsidRPr="00ED31AE">
        <w:rPr>
          <w:rFonts w:ascii="Calibri" w:hAnsi="Calibri" w:cs="Calibri"/>
          <w:spacing w:val="16"/>
          <w:sz w:val="22"/>
          <w:szCs w:val="22"/>
        </w:rPr>
        <w:t xml:space="preserve"> </w:t>
      </w:r>
      <w:r w:rsidR="00ED31AE" w:rsidRPr="00ED31AE">
        <w:rPr>
          <w:rFonts w:ascii="Calibri" w:hAnsi="Calibri" w:cs="Calibri"/>
          <w:sz w:val="22"/>
          <w:szCs w:val="22"/>
        </w:rPr>
        <w:t>2027,</w:t>
      </w:r>
      <w:r w:rsidR="00ED31AE" w:rsidRPr="00ED31AE">
        <w:rPr>
          <w:rFonts w:ascii="Calibri" w:hAnsi="Calibri" w:cs="Calibri"/>
          <w:spacing w:val="-6"/>
          <w:sz w:val="22"/>
          <w:szCs w:val="22"/>
        </w:rPr>
        <w:t xml:space="preserve"> </w:t>
      </w:r>
      <w:r w:rsidR="00ED31AE" w:rsidRPr="00ED31AE">
        <w:rPr>
          <w:rFonts w:ascii="Calibri" w:hAnsi="Calibri" w:cs="Calibri"/>
          <w:sz w:val="22"/>
          <w:szCs w:val="22"/>
        </w:rPr>
        <w:t>et en</w:t>
      </w:r>
      <w:r w:rsidR="009700CB">
        <w:rPr>
          <w:rFonts w:ascii="Calibri" w:hAnsi="Calibri" w:cs="Calibri"/>
          <w:sz w:val="22"/>
          <w:szCs w:val="22"/>
        </w:rPr>
        <w:t xml:space="preserve">      </w:t>
      </w:r>
      <w:r w:rsidR="00ED31AE" w:rsidRPr="00ED31AE">
        <w:rPr>
          <w:rFonts w:ascii="Calibri" w:hAnsi="Calibri" w:cs="Calibri"/>
          <w:sz w:val="22"/>
          <w:szCs w:val="22"/>
        </w:rPr>
        <w:t xml:space="preserve"> l'absence</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d'un retour</w:t>
      </w:r>
      <w:r w:rsidR="00ED31AE" w:rsidRPr="00ED31AE">
        <w:rPr>
          <w:rFonts w:ascii="Calibri" w:hAnsi="Calibri" w:cs="Calibri"/>
          <w:spacing w:val="37"/>
          <w:sz w:val="22"/>
          <w:szCs w:val="22"/>
        </w:rPr>
        <w:t xml:space="preserve"> </w:t>
      </w:r>
      <w:r w:rsidR="00ED31AE" w:rsidRPr="00ED31AE">
        <w:rPr>
          <w:rFonts w:ascii="Calibri" w:hAnsi="Calibri" w:cs="Calibri"/>
          <w:sz w:val="22"/>
          <w:szCs w:val="22"/>
        </w:rPr>
        <w:t>à</w:t>
      </w:r>
      <w:r w:rsidR="00ED31AE" w:rsidRPr="00ED31AE">
        <w:rPr>
          <w:rFonts w:ascii="Calibri" w:hAnsi="Calibri" w:cs="Calibri"/>
          <w:spacing w:val="39"/>
          <w:sz w:val="22"/>
          <w:szCs w:val="22"/>
        </w:rPr>
        <w:t xml:space="preserve"> </w:t>
      </w:r>
      <w:r w:rsidR="00ED31AE" w:rsidRPr="00ED31AE">
        <w:rPr>
          <w:rFonts w:ascii="Calibri" w:hAnsi="Calibri" w:cs="Calibri"/>
          <w:sz w:val="22"/>
          <w:szCs w:val="22"/>
        </w:rPr>
        <w:t>meilleure</w:t>
      </w:r>
      <w:r w:rsidR="00ED31AE" w:rsidRPr="00ED31AE">
        <w:rPr>
          <w:rFonts w:ascii="Calibri" w:hAnsi="Calibri" w:cs="Calibri"/>
          <w:spacing w:val="37"/>
          <w:sz w:val="22"/>
          <w:szCs w:val="22"/>
        </w:rPr>
        <w:t xml:space="preserve"> </w:t>
      </w:r>
      <w:r w:rsidR="00ED31AE" w:rsidRPr="00ED31AE">
        <w:rPr>
          <w:rFonts w:ascii="Calibri" w:hAnsi="Calibri" w:cs="Calibri"/>
          <w:sz w:val="22"/>
          <w:szCs w:val="22"/>
        </w:rPr>
        <w:t>fortune, celle-ci sera</w:t>
      </w:r>
      <w:r w:rsidR="00ED31AE" w:rsidRPr="00ED31AE">
        <w:rPr>
          <w:rFonts w:ascii="Calibri" w:hAnsi="Calibri" w:cs="Calibri"/>
          <w:spacing w:val="37"/>
          <w:sz w:val="22"/>
          <w:szCs w:val="22"/>
        </w:rPr>
        <w:t xml:space="preserve"> </w:t>
      </w:r>
      <w:r w:rsidR="00ED31AE" w:rsidRPr="00ED31AE">
        <w:rPr>
          <w:rFonts w:ascii="Calibri" w:hAnsi="Calibri" w:cs="Calibri"/>
          <w:sz w:val="22"/>
          <w:szCs w:val="22"/>
        </w:rPr>
        <w:t>éteinte</w:t>
      </w:r>
      <w:r w:rsidR="00ED31AE" w:rsidRPr="00ED31AE">
        <w:rPr>
          <w:rFonts w:ascii="Calibri" w:hAnsi="Calibri" w:cs="Calibri"/>
          <w:spacing w:val="40"/>
          <w:sz w:val="22"/>
          <w:szCs w:val="22"/>
        </w:rPr>
        <w:t xml:space="preserve"> </w:t>
      </w:r>
      <w:r w:rsidR="00ED31AE" w:rsidRPr="00ED31AE">
        <w:rPr>
          <w:rFonts w:ascii="Calibri" w:hAnsi="Calibri" w:cs="Calibri"/>
          <w:sz w:val="22"/>
          <w:szCs w:val="22"/>
        </w:rPr>
        <w:t>de plein droit.</w:t>
      </w:r>
      <w:r w:rsidR="00ED31AE">
        <w:rPr>
          <w:rFonts w:ascii="Calibri" w:hAnsi="Calibri" w:cs="Calibri"/>
          <w:sz w:val="22"/>
          <w:szCs w:val="22"/>
        </w:rPr>
        <w:tab/>
      </w:r>
      <w:r w:rsidR="00ED31AE">
        <w:rPr>
          <w:rFonts w:ascii="Calibri" w:hAnsi="Calibri" w:cs="Calibri"/>
          <w:sz w:val="22"/>
          <w:szCs w:val="22"/>
        </w:rPr>
        <w:br/>
      </w:r>
      <w:r w:rsidR="00ED31AE">
        <w:rPr>
          <w:rFonts w:ascii="Calibri" w:hAnsi="Calibri" w:cs="Calibri"/>
          <w:sz w:val="22"/>
          <w:szCs w:val="22"/>
        </w:rPr>
        <w:br/>
      </w:r>
      <w:r w:rsidR="00ED31AE" w:rsidRPr="00ED31AE">
        <w:rPr>
          <w:rFonts w:ascii="Calibri" w:hAnsi="Calibri" w:cs="Calibri"/>
          <w:sz w:val="22"/>
          <w:szCs w:val="22"/>
        </w:rPr>
        <w:t xml:space="preserve">Dans tous les cas, IDSUD Energies, débiteur, s’interdit, jusqu’au complet remboursement de IDSUD SA, créancière, de constituer des sûretés ou privilèges au bénéfice d’autres créanciers ou organismes, sans consentir à </w:t>
      </w:r>
      <w:r w:rsidR="009700CB">
        <w:rPr>
          <w:rFonts w:ascii="Calibri" w:hAnsi="Calibri" w:cs="Calibri"/>
          <w:sz w:val="22"/>
          <w:szCs w:val="22"/>
        </w:rPr>
        <w:t xml:space="preserve">      </w:t>
      </w:r>
      <w:r w:rsidR="00ED31AE" w:rsidRPr="00ED31AE">
        <w:rPr>
          <w:rFonts w:ascii="Calibri" w:hAnsi="Calibri" w:cs="Calibri"/>
          <w:sz w:val="22"/>
          <w:szCs w:val="22"/>
        </w:rPr>
        <w:t>IDSUD</w:t>
      </w:r>
      <w:r w:rsidR="00ED31AE" w:rsidRPr="00ED31AE">
        <w:rPr>
          <w:rFonts w:ascii="Calibri" w:hAnsi="Calibri" w:cs="Calibri"/>
          <w:spacing w:val="-2"/>
          <w:sz w:val="22"/>
          <w:szCs w:val="22"/>
        </w:rPr>
        <w:t xml:space="preserve"> </w:t>
      </w:r>
      <w:r w:rsidR="00ED31AE" w:rsidRPr="00ED31AE">
        <w:rPr>
          <w:rFonts w:ascii="Calibri" w:hAnsi="Calibri" w:cs="Calibri"/>
          <w:sz w:val="22"/>
          <w:szCs w:val="22"/>
        </w:rPr>
        <w:t>SA,</w:t>
      </w:r>
      <w:r w:rsidR="00ED31AE" w:rsidRPr="00ED31AE">
        <w:rPr>
          <w:rFonts w:ascii="Calibri" w:hAnsi="Calibri" w:cs="Calibri"/>
          <w:spacing w:val="-5"/>
          <w:sz w:val="22"/>
          <w:szCs w:val="22"/>
        </w:rPr>
        <w:t xml:space="preserve"> </w:t>
      </w:r>
      <w:r w:rsidR="00ED31AE" w:rsidRPr="00ED31AE">
        <w:rPr>
          <w:rFonts w:ascii="Calibri" w:hAnsi="Calibri" w:cs="Calibri"/>
          <w:sz w:val="22"/>
          <w:szCs w:val="22"/>
        </w:rPr>
        <w:t>créancière, les</w:t>
      </w:r>
      <w:r w:rsidR="00ED31AE" w:rsidRPr="00ED31AE">
        <w:rPr>
          <w:rFonts w:ascii="Calibri" w:hAnsi="Calibri" w:cs="Calibri"/>
          <w:spacing w:val="-5"/>
          <w:sz w:val="22"/>
          <w:szCs w:val="22"/>
        </w:rPr>
        <w:t xml:space="preserve"> </w:t>
      </w:r>
      <w:r w:rsidR="00ED31AE" w:rsidRPr="00ED31AE">
        <w:rPr>
          <w:rFonts w:ascii="Calibri" w:hAnsi="Calibri" w:cs="Calibri"/>
          <w:sz w:val="22"/>
          <w:szCs w:val="22"/>
        </w:rPr>
        <w:t>mêmes</w:t>
      </w:r>
      <w:r w:rsidR="00ED31AE" w:rsidRPr="00ED31AE">
        <w:rPr>
          <w:rFonts w:ascii="Calibri" w:hAnsi="Calibri" w:cs="Calibri"/>
          <w:spacing w:val="-3"/>
          <w:sz w:val="22"/>
          <w:szCs w:val="22"/>
        </w:rPr>
        <w:t xml:space="preserve"> </w:t>
      </w:r>
      <w:r w:rsidR="00ED31AE" w:rsidRPr="00ED31AE">
        <w:rPr>
          <w:rFonts w:ascii="Calibri" w:hAnsi="Calibri" w:cs="Calibri"/>
          <w:sz w:val="22"/>
          <w:szCs w:val="22"/>
        </w:rPr>
        <w:t>garanties et au</w:t>
      </w:r>
      <w:r w:rsidR="00ED31AE" w:rsidRPr="00ED31AE">
        <w:rPr>
          <w:rFonts w:ascii="Calibri" w:hAnsi="Calibri" w:cs="Calibri"/>
          <w:spacing w:val="-7"/>
          <w:sz w:val="22"/>
          <w:szCs w:val="22"/>
        </w:rPr>
        <w:t xml:space="preserve"> </w:t>
      </w:r>
      <w:r w:rsidR="00ED31AE" w:rsidRPr="00ED31AE">
        <w:rPr>
          <w:rFonts w:ascii="Calibri" w:hAnsi="Calibri" w:cs="Calibri"/>
          <w:sz w:val="22"/>
          <w:szCs w:val="22"/>
        </w:rPr>
        <w:t>même rang.</w:t>
      </w:r>
      <w:r w:rsidR="00ED31AE">
        <w:rPr>
          <w:rFonts w:ascii="Calibri" w:hAnsi="Calibri" w:cs="Calibri"/>
          <w:sz w:val="22"/>
          <w:szCs w:val="22"/>
        </w:rPr>
        <w:tab/>
      </w:r>
      <w:r w:rsidR="00ED31AE">
        <w:rPr>
          <w:rFonts w:ascii="Calibri" w:hAnsi="Calibri" w:cs="Calibri"/>
          <w:sz w:val="22"/>
          <w:szCs w:val="22"/>
        </w:rPr>
        <w:br/>
      </w:r>
      <w:r w:rsidR="00ED31AE" w:rsidRPr="00ED31AE">
        <w:rPr>
          <w:rFonts w:ascii="Calibri" w:hAnsi="Calibri" w:cs="Calibri"/>
          <w:sz w:val="22"/>
          <w:szCs w:val="22"/>
        </w:rPr>
        <w:t>Une charge exceptionnelle de 6 000 000 € a été comptabilisée sur l’exercice 2021.</w:t>
      </w:r>
      <w:r w:rsidR="00ED31AE">
        <w:rPr>
          <w:rFonts w:ascii="Calibri" w:hAnsi="Calibri" w:cs="Calibri"/>
          <w:sz w:val="22"/>
          <w:szCs w:val="22"/>
        </w:rPr>
        <w:tab/>
      </w:r>
      <w:r w:rsidR="00ED31AE">
        <w:rPr>
          <w:rFonts w:ascii="Calibri" w:hAnsi="Calibri" w:cs="Calibri"/>
          <w:sz w:val="22"/>
          <w:szCs w:val="22"/>
        </w:rPr>
        <w:br/>
      </w:r>
      <w:r w:rsidR="00AA4E22">
        <w:rPr>
          <w:rFonts w:ascii="Calibri" w:hAnsi="Calibri" w:cs="Calibri"/>
          <w:sz w:val="22"/>
          <w:szCs w:val="22"/>
        </w:rPr>
        <w:br/>
      </w:r>
      <w:bookmarkStart w:id="13" w:name="_Hlk102029541"/>
      <w:r w:rsidR="00ED31AE" w:rsidRPr="00ED31AE">
        <w:rPr>
          <w:rFonts w:ascii="Calibri" w:hAnsi="Calibri" w:cs="Calibri"/>
          <w:b/>
          <w:bCs/>
          <w:sz w:val="22"/>
          <w:szCs w:val="22"/>
        </w:rPr>
        <w:t xml:space="preserve">Motifs justifiant de son intérêt pour la société IDSUD SA : </w:t>
      </w:r>
      <w:r w:rsidR="00AA4E22">
        <w:rPr>
          <w:rFonts w:ascii="Calibri" w:hAnsi="Calibri" w:cs="Calibri"/>
          <w:b/>
          <w:bCs/>
          <w:sz w:val="22"/>
          <w:szCs w:val="22"/>
        </w:rPr>
        <w:tab/>
      </w:r>
      <w:r w:rsidR="00AA4E22">
        <w:rPr>
          <w:rFonts w:ascii="Calibri" w:hAnsi="Calibri" w:cs="Calibri"/>
          <w:b/>
          <w:bCs/>
          <w:sz w:val="22"/>
          <w:szCs w:val="22"/>
        </w:rPr>
        <w:br/>
      </w:r>
      <w:bookmarkEnd w:id="13"/>
      <w:r w:rsidR="00ED31AE" w:rsidRPr="00ED31AE">
        <w:rPr>
          <w:rFonts w:ascii="Calibri" w:hAnsi="Calibri" w:cs="Calibri"/>
          <w:w w:val="105"/>
          <w:sz w:val="22"/>
          <w:szCs w:val="22"/>
        </w:rPr>
        <w:t>IDSUD Energies SAS rencontre</w:t>
      </w:r>
      <w:r w:rsidR="00ED31AE" w:rsidRPr="00ED31AE">
        <w:rPr>
          <w:rFonts w:ascii="Calibri" w:hAnsi="Calibri" w:cs="Calibri"/>
          <w:spacing w:val="59"/>
          <w:w w:val="150"/>
          <w:sz w:val="22"/>
          <w:szCs w:val="22"/>
        </w:rPr>
        <w:t xml:space="preserve"> </w:t>
      </w:r>
      <w:r w:rsidR="00ED31AE" w:rsidRPr="00ED31AE">
        <w:rPr>
          <w:rFonts w:ascii="Calibri" w:hAnsi="Calibri" w:cs="Calibri"/>
          <w:w w:val="105"/>
          <w:sz w:val="22"/>
          <w:szCs w:val="22"/>
        </w:rPr>
        <w:t>actuellement</w:t>
      </w:r>
      <w:r w:rsidR="00ED31AE" w:rsidRPr="00ED31AE">
        <w:rPr>
          <w:rFonts w:ascii="Calibri" w:hAnsi="Calibri" w:cs="Calibri"/>
          <w:spacing w:val="65"/>
          <w:w w:val="150"/>
          <w:sz w:val="22"/>
          <w:szCs w:val="22"/>
        </w:rPr>
        <w:t xml:space="preserve"> </w:t>
      </w:r>
      <w:r w:rsidR="00ED31AE" w:rsidRPr="00ED31AE">
        <w:rPr>
          <w:rFonts w:ascii="Calibri" w:hAnsi="Calibri" w:cs="Calibri"/>
          <w:w w:val="105"/>
          <w:sz w:val="22"/>
          <w:szCs w:val="22"/>
        </w:rPr>
        <w:t>des</w:t>
      </w:r>
      <w:r w:rsidR="009700CB">
        <w:rPr>
          <w:rFonts w:ascii="Calibri" w:hAnsi="Calibri" w:cs="Calibri"/>
          <w:w w:val="105"/>
          <w:sz w:val="22"/>
          <w:szCs w:val="22"/>
        </w:rPr>
        <w:t xml:space="preserve">    </w:t>
      </w:r>
      <w:r w:rsidR="00ED31AE" w:rsidRPr="00ED31AE">
        <w:rPr>
          <w:rFonts w:ascii="Calibri" w:hAnsi="Calibri" w:cs="Calibri"/>
          <w:w w:val="105"/>
          <w:sz w:val="22"/>
          <w:szCs w:val="22"/>
        </w:rPr>
        <w:t>difficultés</w:t>
      </w:r>
      <w:r w:rsidR="00ED31AE" w:rsidRPr="00ED31AE">
        <w:rPr>
          <w:rFonts w:ascii="Calibri" w:hAnsi="Calibri" w:cs="Calibri"/>
          <w:spacing w:val="77"/>
          <w:w w:val="105"/>
          <w:sz w:val="22"/>
          <w:szCs w:val="22"/>
        </w:rPr>
        <w:t xml:space="preserve"> </w:t>
      </w:r>
      <w:r w:rsidR="00ED31AE" w:rsidRPr="00ED31AE">
        <w:rPr>
          <w:rFonts w:ascii="Calibri" w:hAnsi="Calibri" w:cs="Calibri"/>
          <w:w w:val="105"/>
          <w:sz w:val="22"/>
          <w:szCs w:val="22"/>
        </w:rPr>
        <w:t>économiques</w:t>
      </w:r>
      <w:r w:rsidR="00ED31AE" w:rsidRPr="00ED31AE">
        <w:rPr>
          <w:rFonts w:ascii="Calibri" w:hAnsi="Calibri" w:cs="Calibri"/>
          <w:spacing w:val="57"/>
          <w:w w:val="150"/>
          <w:sz w:val="22"/>
          <w:szCs w:val="22"/>
        </w:rPr>
        <w:t xml:space="preserve"> </w:t>
      </w:r>
      <w:r w:rsidR="00ED31AE" w:rsidRPr="00ED31AE">
        <w:rPr>
          <w:rFonts w:ascii="Calibri" w:hAnsi="Calibri" w:cs="Calibri"/>
          <w:w w:val="105"/>
          <w:sz w:val="22"/>
          <w:szCs w:val="22"/>
        </w:rPr>
        <w:t>importantes.</w:t>
      </w:r>
      <w:r w:rsidR="00ED31AE" w:rsidRPr="00ED31AE">
        <w:rPr>
          <w:rFonts w:ascii="Calibri" w:hAnsi="Calibri" w:cs="Calibri"/>
          <w:spacing w:val="78"/>
          <w:w w:val="105"/>
          <w:sz w:val="22"/>
          <w:szCs w:val="22"/>
        </w:rPr>
        <w:t xml:space="preserve"> </w:t>
      </w:r>
      <w:r w:rsidR="00ED31AE" w:rsidRPr="00ED31AE">
        <w:rPr>
          <w:rFonts w:ascii="Calibri" w:hAnsi="Calibri" w:cs="Calibri"/>
          <w:w w:val="105"/>
          <w:sz w:val="22"/>
          <w:szCs w:val="22"/>
        </w:rPr>
        <w:t>En</w:t>
      </w:r>
      <w:r w:rsidR="00ED31AE" w:rsidRPr="00ED31AE">
        <w:rPr>
          <w:rFonts w:ascii="Calibri" w:hAnsi="Calibri" w:cs="Calibri"/>
          <w:spacing w:val="65"/>
          <w:w w:val="105"/>
          <w:sz w:val="22"/>
          <w:szCs w:val="22"/>
        </w:rPr>
        <w:t xml:space="preserve"> </w:t>
      </w:r>
      <w:r w:rsidR="00ED31AE" w:rsidRPr="00ED31AE">
        <w:rPr>
          <w:rFonts w:ascii="Calibri" w:hAnsi="Calibri" w:cs="Calibri"/>
          <w:w w:val="105"/>
          <w:sz w:val="22"/>
          <w:szCs w:val="22"/>
        </w:rPr>
        <w:t>effet</w:t>
      </w:r>
      <w:r w:rsidR="00ED31AE" w:rsidRPr="00ED31AE">
        <w:rPr>
          <w:rFonts w:ascii="Calibri" w:hAnsi="Calibri" w:cs="Calibri"/>
          <w:spacing w:val="76"/>
          <w:w w:val="105"/>
          <w:sz w:val="22"/>
          <w:szCs w:val="22"/>
        </w:rPr>
        <w:t xml:space="preserve"> </w:t>
      </w:r>
      <w:r w:rsidR="00ED31AE" w:rsidRPr="00ED31AE">
        <w:rPr>
          <w:rFonts w:ascii="Calibri" w:hAnsi="Calibri" w:cs="Calibri"/>
          <w:w w:val="105"/>
          <w:sz w:val="22"/>
          <w:szCs w:val="22"/>
        </w:rPr>
        <w:t>les</w:t>
      </w:r>
      <w:r w:rsidR="00ED31AE" w:rsidRPr="00ED31AE">
        <w:rPr>
          <w:rFonts w:ascii="Calibri" w:hAnsi="Calibri" w:cs="Calibri"/>
          <w:spacing w:val="68"/>
          <w:w w:val="105"/>
          <w:sz w:val="22"/>
          <w:szCs w:val="22"/>
        </w:rPr>
        <w:t xml:space="preserve"> </w:t>
      </w:r>
      <w:r w:rsidR="00ED31AE" w:rsidRPr="00ED31AE">
        <w:rPr>
          <w:rFonts w:ascii="Calibri" w:hAnsi="Calibri" w:cs="Calibri"/>
          <w:spacing w:val="-2"/>
          <w:w w:val="105"/>
          <w:sz w:val="22"/>
          <w:szCs w:val="22"/>
        </w:rPr>
        <w:t xml:space="preserve">marchés </w:t>
      </w:r>
      <w:r w:rsidR="00ED31AE" w:rsidRPr="00ED31AE">
        <w:rPr>
          <w:rFonts w:ascii="Calibri" w:hAnsi="Calibri" w:cs="Calibri"/>
          <w:w w:val="105"/>
          <w:sz w:val="22"/>
          <w:szCs w:val="22"/>
        </w:rPr>
        <w:t>internationaux,</w:t>
      </w:r>
      <w:r w:rsidR="00ED31AE" w:rsidRPr="00ED31AE">
        <w:rPr>
          <w:rFonts w:ascii="Calibri" w:hAnsi="Calibri" w:cs="Calibri"/>
          <w:spacing w:val="-6"/>
          <w:w w:val="105"/>
          <w:sz w:val="22"/>
          <w:szCs w:val="22"/>
        </w:rPr>
        <w:t xml:space="preserve"> </w:t>
      </w:r>
      <w:r w:rsidR="00ED31AE" w:rsidRPr="00ED31AE">
        <w:rPr>
          <w:rFonts w:ascii="Calibri" w:hAnsi="Calibri" w:cs="Calibri"/>
          <w:w w:val="105"/>
          <w:sz w:val="22"/>
          <w:szCs w:val="22"/>
        </w:rPr>
        <w:t>signés et budgétés sur l'exercice 2021, ont été reportés significativement</w:t>
      </w:r>
      <w:r w:rsidR="00692540">
        <w:rPr>
          <w:rFonts w:ascii="Calibri" w:hAnsi="Calibri" w:cs="Calibri"/>
          <w:w w:val="105"/>
          <w:sz w:val="22"/>
          <w:szCs w:val="22"/>
        </w:rPr>
        <w:t xml:space="preserve"> </w:t>
      </w:r>
      <w:r w:rsidR="00ED31AE" w:rsidRPr="00ED31AE">
        <w:rPr>
          <w:rFonts w:ascii="Calibri" w:hAnsi="Calibri" w:cs="Calibri"/>
          <w:w w:val="105"/>
          <w:sz w:val="22"/>
          <w:szCs w:val="22"/>
        </w:rPr>
        <w:t>par les</w:t>
      </w:r>
      <w:r w:rsidR="00ED31AE" w:rsidRPr="00ED31AE">
        <w:rPr>
          <w:rFonts w:ascii="Calibri" w:hAnsi="Calibri" w:cs="Calibri"/>
          <w:spacing w:val="-1"/>
          <w:w w:val="105"/>
          <w:sz w:val="22"/>
          <w:szCs w:val="22"/>
        </w:rPr>
        <w:t xml:space="preserve"> </w:t>
      </w:r>
      <w:r w:rsidR="00ED31AE" w:rsidRPr="00ED31AE">
        <w:rPr>
          <w:rFonts w:ascii="Calibri" w:hAnsi="Calibri" w:cs="Calibri"/>
          <w:w w:val="105"/>
          <w:sz w:val="22"/>
          <w:szCs w:val="22"/>
        </w:rPr>
        <w:t>donneurs d'ordre, du fait des répercussions des hausses de coûts de matières premières et de fret ainsi que des difficultés d'accès aux</w:t>
      </w:r>
      <w:r w:rsidR="00ED31AE" w:rsidRPr="00ED31AE">
        <w:rPr>
          <w:rFonts w:ascii="Calibri" w:hAnsi="Calibri" w:cs="Calibri"/>
          <w:spacing w:val="-2"/>
          <w:w w:val="105"/>
          <w:sz w:val="22"/>
          <w:szCs w:val="22"/>
        </w:rPr>
        <w:t xml:space="preserve"> </w:t>
      </w:r>
      <w:r w:rsidR="00ED31AE" w:rsidRPr="00ED31AE">
        <w:rPr>
          <w:rFonts w:ascii="Calibri" w:hAnsi="Calibri" w:cs="Calibri"/>
          <w:w w:val="105"/>
          <w:sz w:val="22"/>
          <w:szCs w:val="22"/>
        </w:rPr>
        <w:t>chantiers, consécutifs à la pandémie de</w:t>
      </w:r>
      <w:r w:rsidR="00ED31AE" w:rsidRPr="00ED31AE">
        <w:rPr>
          <w:rFonts w:ascii="Calibri" w:hAnsi="Calibri" w:cs="Calibri"/>
          <w:spacing w:val="-6"/>
          <w:w w:val="105"/>
          <w:sz w:val="22"/>
          <w:szCs w:val="22"/>
        </w:rPr>
        <w:t xml:space="preserve"> </w:t>
      </w:r>
      <w:r w:rsidR="00ED31AE" w:rsidRPr="00ED31AE">
        <w:rPr>
          <w:rFonts w:ascii="Calibri" w:hAnsi="Calibri" w:cs="Calibri"/>
          <w:w w:val="105"/>
          <w:sz w:val="22"/>
          <w:szCs w:val="22"/>
        </w:rPr>
        <w:t>la</w:t>
      </w:r>
      <w:r w:rsidR="00ED31AE" w:rsidRPr="00ED31AE">
        <w:rPr>
          <w:rFonts w:ascii="Calibri" w:hAnsi="Calibri" w:cs="Calibri"/>
          <w:spacing w:val="-8"/>
          <w:w w:val="105"/>
          <w:sz w:val="22"/>
          <w:szCs w:val="22"/>
        </w:rPr>
        <w:t xml:space="preserve"> </w:t>
      </w:r>
      <w:r w:rsidR="00ED31AE" w:rsidRPr="00ED31AE">
        <w:rPr>
          <w:rFonts w:ascii="Calibri" w:hAnsi="Calibri" w:cs="Calibri"/>
          <w:w w:val="105"/>
          <w:sz w:val="22"/>
          <w:szCs w:val="22"/>
        </w:rPr>
        <w:t>COVID</w:t>
      </w:r>
      <w:r w:rsidR="00ED31AE" w:rsidRPr="00ED31AE">
        <w:rPr>
          <w:rFonts w:ascii="Calibri" w:hAnsi="Calibri" w:cs="Calibri"/>
          <w:spacing w:val="-1"/>
          <w:w w:val="105"/>
          <w:sz w:val="22"/>
          <w:szCs w:val="22"/>
        </w:rPr>
        <w:t xml:space="preserve"> </w:t>
      </w:r>
      <w:r w:rsidR="00ED31AE" w:rsidRPr="00ED31AE">
        <w:rPr>
          <w:rFonts w:ascii="Calibri" w:hAnsi="Calibri" w:cs="Calibri"/>
          <w:w w:val="105"/>
          <w:sz w:val="22"/>
          <w:szCs w:val="22"/>
        </w:rPr>
        <w:t>-19</w:t>
      </w:r>
      <w:r w:rsidR="00ED31AE" w:rsidRPr="00ED31AE">
        <w:rPr>
          <w:rFonts w:ascii="Calibri" w:hAnsi="Calibri" w:cs="Calibri"/>
          <w:spacing w:val="80"/>
          <w:w w:val="150"/>
          <w:sz w:val="22"/>
          <w:szCs w:val="22"/>
        </w:rPr>
        <w:t xml:space="preserve"> </w:t>
      </w:r>
      <w:r w:rsidR="00ED31AE" w:rsidRPr="00ED31AE">
        <w:rPr>
          <w:rFonts w:ascii="Calibri" w:hAnsi="Calibri" w:cs="Calibri"/>
          <w:w w:val="105"/>
          <w:sz w:val="22"/>
          <w:szCs w:val="22"/>
        </w:rPr>
        <w:t>qui</w:t>
      </w:r>
      <w:r w:rsidR="00ED31AE" w:rsidRPr="00ED31AE">
        <w:rPr>
          <w:rFonts w:ascii="Calibri" w:hAnsi="Calibri" w:cs="Calibri"/>
          <w:spacing w:val="34"/>
          <w:w w:val="105"/>
          <w:sz w:val="22"/>
          <w:szCs w:val="22"/>
        </w:rPr>
        <w:t xml:space="preserve"> </w:t>
      </w:r>
      <w:r w:rsidR="00ED31AE" w:rsidRPr="00ED31AE">
        <w:rPr>
          <w:rFonts w:ascii="Calibri" w:hAnsi="Calibri" w:cs="Calibri"/>
          <w:w w:val="105"/>
          <w:sz w:val="22"/>
          <w:szCs w:val="22"/>
        </w:rPr>
        <w:t>perdure.</w:t>
      </w:r>
      <w:r w:rsidR="00AA4E22" w:rsidRPr="00182F6F">
        <w:rPr>
          <w:rFonts w:ascii="Calibri" w:hAnsi="Calibri" w:cs="Calibri"/>
          <w:w w:val="105"/>
          <w:sz w:val="22"/>
          <w:szCs w:val="22"/>
        </w:rPr>
        <w:tab/>
      </w:r>
      <w:r w:rsidR="00AA4E22" w:rsidRPr="00182F6F">
        <w:rPr>
          <w:rFonts w:ascii="Calibri" w:hAnsi="Calibri" w:cs="Calibri"/>
          <w:w w:val="105"/>
          <w:sz w:val="22"/>
          <w:szCs w:val="22"/>
        </w:rPr>
        <w:br/>
      </w:r>
      <w:r w:rsidR="00AA4E22" w:rsidRPr="00182F6F">
        <w:rPr>
          <w:rFonts w:ascii="Calibri" w:hAnsi="Calibri" w:cs="Calibri"/>
          <w:w w:val="105"/>
          <w:sz w:val="22"/>
          <w:szCs w:val="22"/>
        </w:rPr>
        <w:br/>
      </w:r>
      <w:r w:rsidR="00ED31AE" w:rsidRPr="00ED31AE">
        <w:rPr>
          <w:rFonts w:ascii="Calibri" w:hAnsi="Calibri" w:cs="Calibri"/>
          <w:sz w:val="22"/>
          <w:szCs w:val="22"/>
        </w:rPr>
        <w:t>Toutefois,</w:t>
      </w:r>
      <w:r w:rsidR="00ED31AE" w:rsidRPr="00ED31AE">
        <w:rPr>
          <w:rFonts w:ascii="Calibri" w:hAnsi="Calibri" w:cs="Calibri"/>
          <w:spacing w:val="27"/>
          <w:sz w:val="22"/>
          <w:szCs w:val="22"/>
        </w:rPr>
        <w:t xml:space="preserve"> </w:t>
      </w:r>
      <w:r w:rsidR="00ED31AE" w:rsidRPr="00ED31AE">
        <w:rPr>
          <w:rFonts w:ascii="Calibri" w:hAnsi="Calibri" w:cs="Calibri"/>
          <w:sz w:val="22"/>
          <w:szCs w:val="22"/>
        </w:rPr>
        <w:t>IDSUD</w:t>
      </w:r>
      <w:r w:rsidR="00ED31AE" w:rsidRPr="00ED31AE">
        <w:rPr>
          <w:rFonts w:ascii="Calibri" w:hAnsi="Calibri" w:cs="Calibri"/>
          <w:spacing w:val="27"/>
          <w:sz w:val="22"/>
          <w:szCs w:val="22"/>
        </w:rPr>
        <w:t xml:space="preserve"> </w:t>
      </w:r>
      <w:r w:rsidR="00ED31AE" w:rsidRPr="00ED31AE">
        <w:rPr>
          <w:rFonts w:ascii="Calibri" w:hAnsi="Calibri" w:cs="Calibri"/>
          <w:sz w:val="22"/>
          <w:szCs w:val="22"/>
        </w:rPr>
        <w:t>Energies</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a</w:t>
      </w:r>
      <w:r w:rsidR="00ED31AE" w:rsidRPr="00ED31AE">
        <w:rPr>
          <w:rFonts w:ascii="Calibri" w:hAnsi="Calibri" w:cs="Calibri"/>
          <w:spacing w:val="25"/>
          <w:sz w:val="22"/>
          <w:szCs w:val="22"/>
        </w:rPr>
        <w:t xml:space="preserve"> </w:t>
      </w:r>
      <w:r w:rsidR="00ED31AE" w:rsidRPr="00ED31AE">
        <w:rPr>
          <w:rFonts w:ascii="Calibri" w:hAnsi="Calibri" w:cs="Calibri"/>
          <w:sz w:val="22"/>
          <w:szCs w:val="22"/>
        </w:rPr>
        <w:t>signé</w:t>
      </w:r>
      <w:r w:rsidR="00ED31AE" w:rsidRPr="00ED31AE">
        <w:rPr>
          <w:rFonts w:ascii="Calibri" w:hAnsi="Calibri" w:cs="Calibri"/>
          <w:spacing w:val="31"/>
          <w:sz w:val="22"/>
          <w:szCs w:val="22"/>
        </w:rPr>
        <w:t xml:space="preserve"> </w:t>
      </w:r>
      <w:r w:rsidR="00ED31AE" w:rsidRPr="00ED31AE">
        <w:rPr>
          <w:rFonts w:ascii="Calibri" w:hAnsi="Calibri" w:cs="Calibri"/>
          <w:sz w:val="22"/>
          <w:szCs w:val="22"/>
        </w:rPr>
        <w:t>des</w:t>
      </w:r>
      <w:r w:rsidR="00ED31AE" w:rsidRPr="00ED31AE">
        <w:rPr>
          <w:rFonts w:ascii="Calibri" w:hAnsi="Calibri" w:cs="Calibri"/>
          <w:spacing w:val="21"/>
          <w:sz w:val="22"/>
          <w:szCs w:val="22"/>
        </w:rPr>
        <w:t xml:space="preserve"> </w:t>
      </w:r>
      <w:r w:rsidR="00ED31AE" w:rsidRPr="00ED31AE">
        <w:rPr>
          <w:rFonts w:ascii="Calibri" w:hAnsi="Calibri" w:cs="Calibri"/>
          <w:sz w:val="22"/>
          <w:szCs w:val="22"/>
        </w:rPr>
        <w:t>contrats</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fermes</w:t>
      </w:r>
      <w:r w:rsidR="00ED31AE" w:rsidRPr="00ED31AE">
        <w:rPr>
          <w:rFonts w:ascii="Calibri" w:hAnsi="Calibri" w:cs="Calibri"/>
          <w:spacing w:val="25"/>
          <w:sz w:val="22"/>
          <w:szCs w:val="22"/>
        </w:rPr>
        <w:t xml:space="preserve"> </w:t>
      </w:r>
      <w:r w:rsidR="00ED31AE" w:rsidRPr="00ED31AE">
        <w:rPr>
          <w:rFonts w:ascii="Calibri" w:hAnsi="Calibri" w:cs="Calibri"/>
          <w:sz w:val="22"/>
          <w:szCs w:val="22"/>
        </w:rPr>
        <w:t>sur</w:t>
      </w:r>
      <w:r w:rsidR="00ED31AE" w:rsidRPr="00ED31AE">
        <w:rPr>
          <w:rFonts w:ascii="Calibri" w:hAnsi="Calibri" w:cs="Calibri"/>
          <w:spacing w:val="27"/>
          <w:sz w:val="22"/>
          <w:szCs w:val="22"/>
        </w:rPr>
        <w:t xml:space="preserve"> </w:t>
      </w:r>
      <w:r w:rsidR="00ED31AE" w:rsidRPr="00ED31AE">
        <w:rPr>
          <w:rFonts w:ascii="Calibri" w:hAnsi="Calibri" w:cs="Calibri"/>
          <w:sz w:val="22"/>
          <w:szCs w:val="22"/>
        </w:rPr>
        <w:t>le</w:t>
      </w:r>
      <w:r w:rsidR="00ED31AE" w:rsidRPr="00ED31AE">
        <w:rPr>
          <w:rFonts w:ascii="Calibri" w:hAnsi="Calibri" w:cs="Calibri"/>
          <w:spacing w:val="22"/>
          <w:sz w:val="22"/>
          <w:szCs w:val="22"/>
        </w:rPr>
        <w:t xml:space="preserve"> </w:t>
      </w:r>
      <w:r w:rsidR="00ED31AE" w:rsidRPr="00ED31AE">
        <w:rPr>
          <w:rFonts w:ascii="Calibri" w:hAnsi="Calibri" w:cs="Calibri"/>
          <w:sz w:val="22"/>
          <w:szCs w:val="22"/>
        </w:rPr>
        <w:t>marché</w:t>
      </w:r>
      <w:r w:rsidR="00ED31AE" w:rsidRPr="00ED31AE">
        <w:rPr>
          <w:rFonts w:ascii="Calibri" w:hAnsi="Calibri" w:cs="Calibri"/>
          <w:spacing w:val="27"/>
          <w:sz w:val="22"/>
          <w:szCs w:val="22"/>
        </w:rPr>
        <w:t xml:space="preserve"> </w:t>
      </w:r>
      <w:r w:rsidR="00ED31AE" w:rsidRPr="00ED31AE">
        <w:rPr>
          <w:rFonts w:ascii="Calibri" w:hAnsi="Calibri" w:cs="Calibri"/>
          <w:sz w:val="22"/>
          <w:szCs w:val="22"/>
        </w:rPr>
        <w:t>national</w:t>
      </w:r>
      <w:r w:rsidR="00ED31AE" w:rsidRPr="00ED31AE">
        <w:rPr>
          <w:rFonts w:ascii="Calibri" w:hAnsi="Calibri" w:cs="Calibri"/>
          <w:spacing w:val="28"/>
          <w:sz w:val="22"/>
          <w:szCs w:val="22"/>
        </w:rPr>
        <w:t xml:space="preserve"> </w:t>
      </w:r>
      <w:r w:rsidR="00ED31AE" w:rsidRPr="00ED31AE">
        <w:rPr>
          <w:rFonts w:ascii="Calibri" w:hAnsi="Calibri" w:cs="Calibri"/>
          <w:sz w:val="22"/>
          <w:szCs w:val="22"/>
        </w:rPr>
        <w:t>auprès</w:t>
      </w:r>
      <w:r w:rsidR="00ED31AE" w:rsidRPr="00ED31AE">
        <w:rPr>
          <w:rFonts w:ascii="Calibri" w:hAnsi="Calibri" w:cs="Calibri"/>
          <w:spacing w:val="23"/>
          <w:sz w:val="22"/>
          <w:szCs w:val="22"/>
        </w:rPr>
        <w:t xml:space="preserve"> </w:t>
      </w:r>
      <w:r w:rsidR="00ED31AE" w:rsidRPr="00ED31AE">
        <w:rPr>
          <w:rFonts w:ascii="Calibri" w:hAnsi="Calibri" w:cs="Calibri"/>
          <w:sz w:val="22"/>
          <w:szCs w:val="22"/>
        </w:rPr>
        <w:t>de</w:t>
      </w:r>
      <w:r w:rsidR="00ED31AE" w:rsidRPr="00ED31AE">
        <w:rPr>
          <w:rFonts w:ascii="Calibri" w:hAnsi="Calibri" w:cs="Calibri"/>
          <w:spacing w:val="20"/>
          <w:sz w:val="22"/>
          <w:szCs w:val="22"/>
        </w:rPr>
        <w:t xml:space="preserve"> </w:t>
      </w:r>
      <w:r w:rsidR="00ED31AE" w:rsidRPr="00ED31AE">
        <w:rPr>
          <w:rFonts w:ascii="Calibri" w:hAnsi="Calibri" w:cs="Calibri"/>
          <w:sz w:val="22"/>
          <w:szCs w:val="22"/>
        </w:rPr>
        <w:t>deux</w:t>
      </w:r>
      <w:r w:rsidR="00ED31AE" w:rsidRPr="00ED31AE">
        <w:rPr>
          <w:rFonts w:ascii="Calibri" w:hAnsi="Calibri" w:cs="Calibri"/>
          <w:spacing w:val="21"/>
          <w:sz w:val="22"/>
          <w:szCs w:val="22"/>
        </w:rPr>
        <w:t xml:space="preserve"> </w:t>
      </w:r>
      <w:r w:rsidR="00ED31AE" w:rsidRPr="00ED31AE">
        <w:rPr>
          <w:rFonts w:ascii="Calibri" w:hAnsi="Calibri" w:cs="Calibri"/>
          <w:spacing w:val="-2"/>
          <w:sz w:val="22"/>
          <w:szCs w:val="22"/>
        </w:rPr>
        <w:t xml:space="preserve">grands </w:t>
      </w:r>
      <w:r w:rsidR="00ED31AE" w:rsidRPr="00ED31AE">
        <w:rPr>
          <w:rFonts w:ascii="Calibri" w:hAnsi="Calibri" w:cs="Calibri"/>
          <w:sz w:val="22"/>
          <w:szCs w:val="22"/>
        </w:rPr>
        <w:t>donneurs</w:t>
      </w:r>
      <w:r w:rsidR="00ED31AE" w:rsidRPr="00ED31AE">
        <w:rPr>
          <w:rFonts w:ascii="Calibri" w:hAnsi="Calibri" w:cs="Calibri"/>
          <w:spacing w:val="6"/>
          <w:sz w:val="22"/>
          <w:szCs w:val="22"/>
        </w:rPr>
        <w:t xml:space="preserve"> </w:t>
      </w:r>
      <w:r w:rsidR="00ED31AE" w:rsidRPr="00ED31AE">
        <w:rPr>
          <w:rFonts w:ascii="Calibri" w:hAnsi="Calibri" w:cs="Calibri"/>
          <w:sz w:val="22"/>
          <w:szCs w:val="22"/>
        </w:rPr>
        <w:t>d'ordre</w:t>
      </w:r>
      <w:r w:rsidR="00ED31AE" w:rsidRPr="00ED31AE">
        <w:rPr>
          <w:rFonts w:ascii="Calibri" w:hAnsi="Calibri" w:cs="Calibri"/>
          <w:spacing w:val="7"/>
          <w:sz w:val="22"/>
          <w:szCs w:val="22"/>
        </w:rPr>
        <w:t xml:space="preserve"> </w:t>
      </w:r>
      <w:r w:rsidR="00ED31AE" w:rsidRPr="00ED31AE">
        <w:rPr>
          <w:rFonts w:ascii="Calibri" w:hAnsi="Calibri" w:cs="Calibri"/>
          <w:sz w:val="22"/>
          <w:szCs w:val="22"/>
        </w:rPr>
        <w:t>laissant</w:t>
      </w:r>
      <w:r w:rsidR="00ED31AE" w:rsidRPr="00ED31AE">
        <w:rPr>
          <w:rFonts w:ascii="Calibri" w:hAnsi="Calibri" w:cs="Calibri"/>
          <w:spacing w:val="5"/>
          <w:sz w:val="22"/>
          <w:szCs w:val="22"/>
        </w:rPr>
        <w:t xml:space="preserve"> </w:t>
      </w:r>
      <w:r w:rsidR="00ED31AE" w:rsidRPr="00ED31AE">
        <w:rPr>
          <w:rFonts w:ascii="Calibri" w:hAnsi="Calibri" w:cs="Calibri"/>
          <w:sz w:val="22"/>
          <w:szCs w:val="22"/>
        </w:rPr>
        <w:t>espérer</w:t>
      </w:r>
      <w:r w:rsidR="00ED31AE" w:rsidRPr="00ED31AE">
        <w:rPr>
          <w:rFonts w:ascii="Calibri" w:hAnsi="Calibri" w:cs="Calibri"/>
          <w:spacing w:val="8"/>
          <w:sz w:val="22"/>
          <w:szCs w:val="22"/>
        </w:rPr>
        <w:t xml:space="preserve"> </w:t>
      </w:r>
      <w:r w:rsidR="00ED31AE" w:rsidRPr="00ED31AE">
        <w:rPr>
          <w:rFonts w:ascii="Calibri" w:hAnsi="Calibri" w:cs="Calibri"/>
          <w:sz w:val="22"/>
          <w:szCs w:val="22"/>
        </w:rPr>
        <w:t>des</w:t>
      </w:r>
      <w:r w:rsidR="00ED31AE" w:rsidRPr="00ED31AE">
        <w:rPr>
          <w:rFonts w:ascii="Calibri" w:hAnsi="Calibri" w:cs="Calibri"/>
          <w:spacing w:val="-2"/>
          <w:sz w:val="22"/>
          <w:szCs w:val="22"/>
        </w:rPr>
        <w:t xml:space="preserve"> </w:t>
      </w:r>
      <w:r w:rsidR="00ED31AE" w:rsidRPr="00ED31AE">
        <w:rPr>
          <w:rFonts w:ascii="Calibri" w:hAnsi="Calibri" w:cs="Calibri"/>
          <w:sz w:val="22"/>
          <w:szCs w:val="22"/>
        </w:rPr>
        <w:t>résultats</w:t>
      </w:r>
      <w:r w:rsidR="00ED31AE" w:rsidRPr="00ED31AE">
        <w:rPr>
          <w:rFonts w:ascii="Calibri" w:hAnsi="Calibri" w:cs="Calibri"/>
          <w:spacing w:val="2"/>
          <w:sz w:val="22"/>
          <w:szCs w:val="22"/>
        </w:rPr>
        <w:t xml:space="preserve"> </w:t>
      </w:r>
      <w:r w:rsidR="00ED31AE" w:rsidRPr="00ED31AE">
        <w:rPr>
          <w:rFonts w:ascii="Calibri" w:hAnsi="Calibri" w:cs="Calibri"/>
          <w:sz w:val="22"/>
          <w:szCs w:val="22"/>
        </w:rPr>
        <w:t>futurs</w:t>
      </w:r>
      <w:r w:rsidR="00ED31AE" w:rsidRPr="00ED31AE">
        <w:rPr>
          <w:rFonts w:ascii="Calibri" w:hAnsi="Calibri" w:cs="Calibri"/>
          <w:spacing w:val="-3"/>
          <w:sz w:val="22"/>
          <w:szCs w:val="22"/>
        </w:rPr>
        <w:t xml:space="preserve"> </w:t>
      </w:r>
      <w:r w:rsidR="00ED31AE" w:rsidRPr="00ED31AE">
        <w:rPr>
          <w:rFonts w:ascii="Calibri" w:hAnsi="Calibri" w:cs="Calibri"/>
          <w:sz w:val="22"/>
          <w:szCs w:val="22"/>
        </w:rPr>
        <w:t>significatifs.</w:t>
      </w:r>
      <w:r w:rsidR="00AA4E22" w:rsidRPr="00182F6F">
        <w:rPr>
          <w:rFonts w:ascii="Calibri" w:hAnsi="Calibri" w:cs="Calibri"/>
          <w:sz w:val="22"/>
          <w:szCs w:val="22"/>
        </w:rPr>
        <w:tab/>
      </w:r>
      <w:r w:rsidR="00AA4E22" w:rsidRPr="00182F6F">
        <w:rPr>
          <w:rFonts w:ascii="Calibri" w:hAnsi="Calibri" w:cs="Calibri"/>
          <w:sz w:val="22"/>
          <w:szCs w:val="22"/>
        </w:rPr>
        <w:br/>
      </w:r>
      <w:r w:rsidR="000131BA" w:rsidRPr="00182F6F">
        <w:rPr>
          <w:rFonts w:asciiTheme="minorHAnsi" w:hAnsiTheme="minorHAnsi" w:cstheme="minorHAnsi"/>
          <w:sz w:val="22"/>
          <w:szCs w:val="22"/>
        </w:rPr>
        <w:br/>
      </w:r>
      <w:r w:rsidR="00182F6F" w:rsidRPr="00182F6F">
        <w:rPr>
          <w:rFonts w:ascii="Calibri" w:hAnsi="Calibri" w:cs="Calibri"/>
          <w:b/>
          <w:bCs/>
          <w:sz w:val="22"/>
          <w:szCs w:val="22"/>
        </w:rPr>
        <w:t>CONVENTION DE MISSION EXCEPTIONNELLE</w:t>
      </w:r>
      <w:r w:rsidR="00182F6F" w:rsidRPr="00182F6F">
        <w:rPr>
          <w:rFonts w:ascii="Calibri" w:hAnsi="Calibri" w:cs="Calibri"/>
          <w:b/>
          <w:bCs/>
          <w:sz w:val="22"/>
          <w:szCs w:val="22"/>
        </w:rPr>
        <w:tab/>
      </w:r>
      <w:r w:rsidR="00182F6F" w:rsidRPr="00182F6F">
        <w:rPr>
          <w:rFonts w:ascii="Calibri" w:hAnsi="Calibri" w:cs="Calibri"/>
          <w:b/>
          <w:bCs/>
          <w:sz w:val="22"/>
          <w:szCs w:val="22"/>
        </w:rPr>
        <w:br/>
      </w:r>
      <w:r w:rsidR="00182F6F">
        <w:rPr>
          <w:rFonts w:ascii="Calibri" w:hAnsi="Calibri" w:cs="Calibri"/>
          <w:b/>
          <w:bCs/>
          <w:sz w:val="20"/>
        </w:rPr>
        <w:br/>
      </w:r>
      <w:r w:rsidR="00AA4E22" w:rsidRPr="00AA4E22">
        <w:rPr>
          <w:rFonts w:ascii="Calibri" w:hAnsi="Calibri" w:cs="Calibri"/>
          <w:b/>
          <w:bCs/>
          <w:sz w:val="22"/>
          <w:szCs w:val="22"/>
        </w:rPr>
        <w:t>Personnes concernées :</w:t>
      </w:r>
      <w:r w:rsidR="00AA4E22" w:rsidRPr="00AA4E22">
        <w:rPr>
          <w:rFonts w:ascii="Calibri" w:hAnsi="Calibri" w:cs="Calibri"/>
          <w:sz w:val="22"/>
          <w:szCs w:val="24"/>
        </w:rPr>
        <w:t xml:space="preserve"> </w:t>
      </w:r>
      <w:r w:rsidR="00AA4E22" w:rsidRPr="00AA4E22">
        <w:rPr>
          <w:rFonts w:ascii="Calibri" w:hAnsi="Calibri" w:cs="Calibri"/>
          <w:sz w:val="22"/>
          <w:szCs w:val="24"/>
        </w:rPr>
        <w:tab/>
      </w:r>
      <w:r w:rsidR="00182F6F" w:rsidRPr="00182F6F">
        <w:rPr>
          <w:rFonts w:ascii="Calibri" w:hAnsi="Calibri" w:cs="Calibri"/>
          <w:sz w:val="22"/>
          <w:szCs w:val="24"/>
        </w:rPr>
        <w:br/>
      </w:r>
      <w:r w:rsidR="00182F6F" w:rsidRPr="00182F6F">
        <w:rPr>
          <w:rFonts w:ascii="Calibri" w:hAnsi="Calibri" w:cs="Calibri"/>
          <w:sz w:val="22"/>
          <w:szCs w:val="24"/>
        </w:rPr>
        <w:br/>
      </w:r>
      <w:r w:rsidR="00AA4E22" w:rsidRPr="00AA4E22">
        <w:rPr>
          <w:rFonts w:ascii="Calibri" w:hAnsi="Calibri" w:cs="Calibri"/>
          <w:sz w:val="22"/>
          <w:szCs w:val="24"/>
        </w:rPr>
        <w:t>Monsieur Jérémie LUCIANI, Président du Directoire</w:t>
      </w:r>
      <w:r w:rsidR="00AA4E22" w:rsidRPr="00AA4E22">
        <w:rPr>
          <w:rFonts w:ascii="Calibri" w:hAnsi="Calibri" w:cs="Calibri"/>
          <w:sz w:val="22"/>
          <w:szCs w:val="24"/>
        </w:rPr>
        <w:tab/>
      </w:r>
      <w:r w:rsidR="00182F6F" w:rsidRPr="00182F6F">
        <w:rPr>
          <w:rFonts w:ascii="Calibri" w:hAnsi="Calibri" w:cs="Calibri"/>
          <w:sz w:val="22"/>
          <w:szCs w:val="24"/>
        </w:rPr>
        <w:br/>
      </w:r>
      <w:r w:rsidR="00AA4E22" w:rsidRPr="00AA4E22">
        <w:rPr>
          <w:rFonts w:ascii="Calibri" w:hAnsi="Calibri" w:cs="Calibri"/>
          <w:sz w:val="22"/>
          <w:szCs w:val="24"/>
        </w:rPr>
        <w:t>Monsieur Bernard DIGOIT, Membre du Conseil de Surveillance</w:t>
      </w:r>
      <w:r w:rsidR="00182F6F" w:rsidRPr="00182F6F">
        <w:rPr>
          <w:rFonts w:ascii="Calibri" w:hAnsi="Calibri" w:cs="Calibri"/>
          <w:sz w:val="22"/>
          <w:szCs w:val="24"/>
        </w:rPr>
        <w:tab/>
      </w:r>
      <w:r w:rsidR="00182F6F" w:rsidRPr="00182F6F">
        <w:rPr>
          <w:rFonts w:ascii="Calibri" w:hAnsi="Calibri" w:cs="Calibri"/>
          <w:sz w:val="22"/>
          <w:szCs w:val="24"/>
        </w:rPr>
        <w:br/>
      </w:r>
      <w:r w:rsidR="00182F6F" w:rsidRPr="00182F6F">
        <w:rPr>
          <w:rFonts w:ascii="Calibri" w:hAnsi="Calibri" w:cs="Calibri"/>
          <w:sz w:val="22"/>
          <w:szCs w:val="24"/>
        </w:rPr>
        <w:br/>
      </w:r>
      <w:r w:rsidR="00AA4E22" w:rsidRPr="00AA4E22">
        <w:rPr>
          <w:rFonts w:ascii="Calibri" w:hAnsi="Calibri" w:cs="Calibri"/>
          <w:b/>
          <w:sz w:val="22"/>
          <w:szCs w:val="24"/>
        </w:rPr>
        <w:t>Nature et objet :</w:t>
      </w:r>
      <w:r w:rsidR="00AA4E22" w:rsidRPr="00AA4E22">
        <w:rPr>
          <w:rFonts w:ascii="Calibri" w:hAnsi="Calibri" w:cs="Calibri"/>
          <w:sz w:val="22"/>
          <w:szCs w:val="24"/>
        </w:rPr>
        <w:t xml:space="preserve"> Monsieur Bernard DIGOIT est chargé d’accompagner la Présidence et la Direction du Groupe IDSUD dans :</w:t>
      </w:r>
      <w:r w:rsidR="00182F6F" w:rsidRPr="00182F6F">
        <w:rPr>
          <w:rFonts w:ascii="Calibri" w:hAnsi="Calibri" w:cs="Calibri"/>
          <w:sz w:val="22"/>
          <w:szCs w:val="24"/>
        </w:rPr>
        <w:tab/>
      </w:r>
      <w:r w:rsidR="00182F6F" w:rsidRPr="00182F6F">
        <w:rPr>
          <w:rFonts w:ascii="Calibri" w:hAnsi="Calibri" w:cs="Calibri"/>
          <w:sz w:val="22"/>
          <w:szCs w:val="24"/>
        </w:rPr>
        <w:br/>
      </w:r>
    </w:p>
    <w:p w14:paraId="6141EB6D" w14:textId="77777777" w:rsidR="00AA4E22" w:rsidRPr="00AA4E22" w:rsidRDefault="00AA4E22" w:rsidP="00182F6F">
      <w:pPr>
        <w:numPr>
          <w:ilvl w:val="0"/>
          <w:numId w:val="21"/>
        </w:numPr>
        <w:ind w:left="0" w:firstLine="0"/>
        <w:jc w:val="both"/>
        <w:rPr>
          <w:rFonts w:ascii="Calibri" w:hAnsi="Calibri" w:cs="Calibri"/>
          <w:bCs/>
          <w:sz w:val="22"/>
          <w:szCs w:val="24"/>
        </w:rPr>
      </w:pPr>
      <w:r w:rsidRPr="00AA4E22">
        <w:rPr>
          <w:rFonts w:ascii="Calibri" w:hAnsi="Calibri" w:cs="Calibri"/>
          <w:bCs/>
          <w:sz w:val="22"/>
          <w:szCs w:val="24"/>
        </w:rPr>
        <w:t>L’audit et le contrôle des marchés en cours et à venir,</w:t>
      </w:r>
    </w:p>
    <w:p w14:paraId="38F197CE" w14:textId="1314E0C1" w:rsidR="00AA4E22" w:rsidRPr="00AA4E22" w:rsidRDefault="00AA4E22" w:rsidP="00182F6F">
      <w:pPr>
        <w:numPr>
          <w:ilvl w:val="0"/>
          <w:numId w:val="21"/>
        </w:numPr>
        <w:ind w:left="0" w:firstLine="0"/>
        <w:jc w:val="both"/>
        <w:rPr>
          <w:rFonts w:ascii="Calibri" w:hAnsi="Calibri" w:cs="Calibri"/>
          <w:bCs/>
          <w:sz w:val="22"/>
          <w:szCs w:val="24"/>
        </w:rPr>
      </w:pPr>
      <w:r w:rsidRPr="00AA4E22">
        <w:rPr>
          <w:rFonts w:ascii="Calibri" w:hAnsi="Calibri" w:cs="Calibri"/>
          <w:bCs/>
          <w:sz w:val="22"/>
          <w:szCs w:val="24"/>
        </w:rPr>
        <w:t>L’étude et la mise en place de sa stratégie,</w:t>
      </w:r>
      <w:r w:rsidR="00182F6F" w:rsidRPr="00182F6F">
        <w:rPr>
          <w:rFonts w:ascii="Calibri" w:hAnsi="Calibri" w:cs="Calibri"/>
          <w:bCs/>
          <w:sz w:val="22"/>
          <w:szCs w:val="24"/>
        </w:rPr>
        <w:tab/>
      </w:r>
    </w:p>
    <w:p w14:paraId="27598032" w14:textId="77777777" w:rsidR="00AA4E22" w:rsidRPr="00AA4E22" w:rsidRDefault="00AA4E22" w:rsidP="00182F6F">
      <w:pPr>
        <w:numPr>
          <w:ilvl w:val="0"/>
          <w:numId w:val="21"/>
        </w:numPr>
        <w:ind w:left="0" w:firstLine="0"/>
        <w:jc w:val="both"/>
        <w:rPr>
          <w:rFonts w:ascii="Calibri" w:hAnsi="Calibri" w:cs="Calibri"/>
          <w:bCs/>
          <w:sz w:val="22"/>
          <w:szCs w:val="24"/>
        </w:rPr>
      </w:pPr>
      <w:r w:rsidRPr="00AA4E22">
        <w:rPr>
          <w:rFonts w:ascii="Calibri" w:hAnsi="Calibri" w:cs="Calibri"/>
          <w:bCs/>
          <w:sz w:val="22"/>
          <w:szCs w:val="24"/>
        </w:rPr>
        <w:t>L’étude et le suivi de la comptabilité analytique,</w:t>
      </w:r>
    </w:p>
    <w:p w14:paraId="2F97C725" w14:textId="77777777" w:rsidR="00AA4E22" w:rsidRPr="00AA4E22" w:rsidRDefault="00AA4E22" w:rsidP="00182F6F">
      <w:pPr>
        <w:numPr>
          <w:ilvl w:val="0"/>
          <w:numId w:val="21"/>
        </w:numPr>
        <w:ind w:left="0" w:firstLine="0"/>
        <w:jc w:val="both"/>
        <w:rPr>
          <w:rFonts w:ascii="Calibri" w:hAnsi="Calibri" w:cs="Calibri"/>
          <w:bCs/>
          <w:sz w:val="22"/>
          <w:szCs w:val="24"/>
        </w:rPr>
      </w:pPr>
      <w:r w:rsidRPr="00AA4E22">
        <w:rPr>
          <w:rFonts w:ascii="Calibri" w:hAnsi="Calibri" w:cs="Calibri"/>
          <w:bCs/>
          <w:sz w:val="22"/>
          <w:szCs w:val="24"/>
        </w:rPr>
        <w:t xml:space="preserve">L’amélioration des méthodes de travail (Planification et recherche de marge). </w:t>
      </w:r>
    </w:p>
    <w:p w14:paraId="08700D98" w14:textId="12E79BB4" w:rsidR="00AA4E22" w:rsidRPr="00AA4E22" w:rsidRDefault="00182F6F" w:rsidP="00182F6F">
      <w:pPr>
        <w:spacing w:after="120"/>
        <w:jc w:val="both"/>
        <w:rPr>
          <w:rFonts w:ascii="Calibri" w:hAnsi="Calibri" w:cs="Calibri"/>
          <w:b/>
          <w:bCs/>
          <w:sz w:val="22"/>
          <w:szCs w:val="22"/>
        </w:rPr>
      </w:pPr>
      <w:r w:rsidRPr="00182F6F">
        <w:rPr>
          <w:rFonts w:ascii="Calibri" w:hAnsi="Calibri" w:cs="Calibri"/>
          <w:sz w:val="22"/>
          <w:szCs w:val="22"/>
        </w:rPr>
        <w:br/>
      </w:r>
      <w:r w:rsidR="00AA4E22" w:rsidRPr="00AA4E22">
        <w:rPr>
          <w:rFonts w:ascii="Calibri" w:hAnsi="Calibri" w:cs="Calibri"/>
          <w:b/>
          <w:sz w:val="22"/>
          <w:szCs w:val="24"/>
        </w:rPr>
        <w:t>Modalités :</w:t>
      </w:r>
      <w:r w:rsidR="00AA4E22" w:rsidRPr="00AA4E22">
        <w:rPr>
          <w:rFonts w:ascii="Calibri" w:hAnsi="Calibri" w:cs="Calibri"/>
          <w:sz w:val="22"/>
          <w:szCs w:val="24"/>
        </w:rPr>
        <w:t xml:space="preserve"> </w:t>
      </w:r>
      <w:r w:rsidR="00AA4E22" w:rsidRPr="00AA4E22">
        <w:rPr>
          <w:rFonts w:ascii="Calibri" w:hAnsi="Calibri" w:cs="Calibri"/>
          <w:sz w:val="22"/>
          <w:szCs w:val="24"/>
        </w:rPr>
        <w:tab/>
        <w:t>Rémunération forfaitaire de 32 000 € (avant 30% PFU et 20% forfait social).</w:t>
      </w:r>
      <w:r w:rsidRPr="00182F6F">
        <w:rPr>
          <w:rFonts w:ascii="Calibri" w:hAnsi="Calibri" w:cs="Calibri"/>
          <w:sz w:val="22"/>
          <w:szCs w:val="24"/>
        </w:rPr>
        <w:tab/>
      </w:r>
      <w:r w:rsidRPr="00182F6F">
        <w:rPr>
          <w:rFonts w:ascii="Calibri" w:hAnsi="Calibri" w:cs="Calibri"/>
          <w:sz w:val="22"/>
          <w:szCs w:val="24"/>
        </w:rPr>
        <w:br/>
      </w:r>
      <w:r w:rsidRPr="00182F6F">
        <w:rPr>
          <w:rFonts w:ascii="Calibri" w:hAnsi="Calibri" w:cs="Calibri"/>
          <w:sz w:val="22"/>
          <w:szCs w:val="24"/>
        </w:rPr>
        <w:br/>
      </w:r>
      <w:r w:rsidR="00AA4E22" w:rsidRPr="00AA4E22">
        <w:rPr>
          <w:rFonts w:ascii="Calibri" w:hAnsi="Calibri" w:cs="Calibri"/>
          <w:bCs/>
          <w:sz w:val="22"/>
          <w:szCs w:val="24"/>
        </w:rPr>
        <w:t>Remboursement, sur justificatifs, des frais avancés par Monsieur Bernard DIGOIT, dans le cadre de la réalisation de sa mission.</w:t>
      </w:r>
      <w:r w:rsidRPr="00182F6F">
        <w:rPr>
          <w:rFonts w:ascii="Calibri" w:hAnsi="Calibri" w:cs="Calibri"/>
          <w:bCs/>
          <w:sz w:val="22"/>
          <w:szCs w:val="24"/>
        </w:rPr>
        <w:tab/>
      </w:r>
      <w:r w:rsidRPr="00182F6F">
        <w:rPr>
          <w:rFonts w:ascii="Calibri" w:hAnsi="Calibri" w:cs="Calibri"/>
          <w:bCs/>
          <w:sz w:val="22"/>
          <w:szCs w:val="24"/>
        </w:rPr>
        <w:br/>
      </w:r>
      <w:r w:rsidRPr="00182F6F">
        <w:rPr>
          <w:rFonts w:ascii="Calibri" w:hAnsi="Calibri" w:cs="Calibri"/>
          <w:sz w:val="22"/>
          <w:szCs w:val="24"/>
        </w:rPr>
        <w:br/>
      </w:r>
      <w:r w:rsidR="00AA4E22" w:rsidRPr="00AA4E22">
        <w:rPr>
          <w:rFonts w:ascii="Calibri" w:hAnsi="Calibri" w:cs="Calibri"/>
          <w:sz w:val="22"/>
          <w:szCs w:val="24"/>
        </w:rPr>
        <w:t>La durée de la mission est de 4 mois, sur la période du 1</w:t>
      </w:r>
      <w:r w:rsidR="00AA4E22" w:rsidRPr="00AA4E22">
        <w:rPr>
          <w:rFonts w:ascii="Calibri" w:hAnsi="Calibri" w:cs="Calibri"/>
          <w:sz w:val="22"/>
          <w:szCs w:val="24"/>
          <w:vertAlign w:val="superscript"/>
        </w:rPr>
        <w:t>er</w:t>
      </w:r>
      <w:r w:rsidR="00AA4E22" w:rsidRPr="00AA4E22">
        <w:rPr>
          <w:rFonts w:ascii="Calibri" w:hAnsi="Calibri" w:cs="Calibri"/>
          <w:sz w:val="22"/>
          <w:szCs w:val="24"/>
        </w:rPr>
        <w:t xml:space="preserve"> septembre 2021 au </w:t>
      </w:r>
      <w:r w:rsidR="00AA4E22" w:rsidRPr="00AA4E22">
        <w:rPr>
          <w:rFonts w:ascii="Calibri" w:hAnsi="Calibri" w:cs="Calibri"/>
          <w:sz w:val="22"/>
          <w:szCs w:val="22"/>
        </w:rPr>
        <w:t xml:space="preserve">31 décembre 2021. </w:t>
      </w:r>
      <w:r w:rsidRPr="00182F6F">
        <w:rPr>
          <w:rFonts w:ascii="Calibri" w:hAnsi="Calibri" w:cs="Calibri"/>
          <w:sz w:val="22"/>
          <w:szCs w:val="22"/>
        </w:rPr>
        <w:tab/>
      </w:r>
      <w:r w:rsidRPr="00182F6F">
        <w:rPr>
          <w:rFonts w:ascii="Calibri" w:hAnsi="Calibri" w:cs="Calibri"/>
          <w:sz w:val="22"/>
          <w:szCs w:val="22"/>
        </w:rPr>
        <w:br/>
      </w:r>
      <w:r w:rsidRPr="00182F6F">
        <w:rPr>
          <w:rFonts w:ascii="Calibri" w:hAnsi="Calibri" w:cs="Calibri"/>
          <w:sz w:val="22"/>
          <w:szCs w:val="22"/>
        </w:rPr>
        <w:br/>
      </w:r>
      <w:r w:rsidR="00AA4E22" w:rsidRPr="00AA4E22">
        <w:rPr>
          <w:rFonts w:ascii="Calibri" w:hAnsi="Calibri" w:cs="Calibri"/>
          <w:b/>
          <w:bCs/>
          <w:sz w:val="22"/>
          <w:szCs w:val="22"/>
        </w:rPr>
        <w:t xml:space="preserve">Motifs justifiant de son intérêt pour la société IDSUD SA : </w:t>
      </w:r>
    </w:p>
    <w:p w14:paraId="4D77FD26" w14:textId="61237D93" w:rsidR="005059E2" w:rsidRPr="00182F6F" w:rsidRDefault="00AA4E22" w:rsidP="00182F6F">
      <w:pPr>
        <w:spacing w:after="120"/>
        <w:jc w:val="both"/>
        <w:rPr>
          <w:rFonts w:ascii="Calibri" w:hAnsi="Calibri" w:cs="Calibri"/>
          <w:b/>
          <w:sz w:val="22"/>
          <w:szCs w:val="22"/>
        </w:rPr>
      </w:pPr>
      <w:r w:rsidRPr="00AA4E22">
        <w:rPr>
          <w:rFonts w:ascii="Calibri" w:hAnsi="Calibri" w:cs="Calibri"/>
          <w:sz w:val="22"/>
          <w:szCs w:val="22"/>
        </w:rPr>
        <w:t>Dans le cadre de ses activités, IDSUD a souhaité recourir aux services et à l’expérience de Monsieur Bernard DIGOIT afin de réaliser une mission d’audit et le contrôle des marchés en cours et à venir</w:t>
      </w:r>
      <w:r w:rsidRPr="00AA4E22">
        <w:rPr>
          <w:rFonts w:ascii="Arial" w:hAnsi="Arial" w:cs="Arial"/>
          <w:sz w:val="22"/>
          <w:szCs w:val="22"/>
        </w:rPr>
        <w:t>.</w:t>
      </w:r>
      <w:r w:rsidR="00182F6F" w:rsidRPr="00182F6F">
        <w:rPr>
          <w:rFonts w:ascii="Arial" w:hAnsi="Arial" w:cs="Arial"/>
          <w:sz w:val="22"/>
          <w:szCs w:val="22"/>
        </w:rPr>
        <w:tab/>
      </w:r>
      <w:r w:rsidR="00182F6F" w:rsidRPr="00182F6F">
        <w:rPr>
          <w:rFonts w:ascii="Arial" w:hAnsi="Arial" w:cs="Arial"/>
          <w:sz w:val="22"/>
          <w:szCs w:val="22"/>
        </w:rPr>
        <w:br/>
      </w:r>
      <w:r w:rsidR="009E12BA" w:rsidRPr="00182F6F">
        <w:rPr>
          <w:rFonts w:asciiTheme="minorHAnsi" w:hAnsiTheme="minorHAnsi" w:cstheme="minorHAnsi"/>
          <w:sz w:val="22"/>
          <w:szCs w:val="22"/>
        </w:rPr>
        <w:br/>
      </w:r>
      <w:r w:rsidR="005552F6" w:rsidRPr="00182F6F">
        <w:rPr>
          <w:rFonts w:asciiTheme="minorHAnsi" w:hAnsiTheme="minorHAnsi" w:cstheme="minorHAnsi"/>
          <w:b/>
          <w:smallCaps/>
          <w:color w:val="E2402A"/>
          <w:spacing w:val="-8"/>
          <w:sz w:val="22"/>
          <w:szCs w:val="22"/>
        </w:rPr>
        <w:t>Convention</w:t>
      </w:r>
      <w:r w:rsidR="009E12BA" w:rsidRPr="00182F6F">
        <w:rPr>
          <w:rFonts w:asciiTheme="minorHAnsi" w:hAnsiTheme="minorHAnsi" w:cstheme="minorHAnsi"/>
          <w:b/>
          <w:smallCaps/>
          <w:color w:val="E2402A"/>
          <w:spacing w:val="-8"/>
          <w:sz w:val="22"/>
          <w:szCs w:val="22"/>
        </w:rPr>
        <w:t>s</w:t>
      </w:r>
      <w:r w:rsidR="005552F6" w:rsidRPr="00182F6F">
        <w:rPr>
          <w:rFonts w:asciiTheme="minorHAnsi" w:hAnsiTheme="minorHAnsi" w:cstheme="minorHAnsi"/>
          <w:b/>
          <w:smallCaps/>
          <w:color w:val="E2402A"/>
          <w:spacing w:val="-8"/>
          <w:sz w:val="22"/>
          <w:szCs w:val="22"/>
        </w:rPr>
        <w:t xml:space="preserve"> déjà approuvée</w:t>
      </w:r>
      <w:r w:rsidR="009E12BA" w:rsidRPr="00182F6F">
        <w:rPr>
          <w:rFonts w:asciiTheme="minorHAnsi" w:hAnsiTheme="minorHAnsi" w:cstheme="minorHAnsi"/>
          <w:b/>
          <w:smallCaps/>
          <w:color w:val="E2402A"/>
          <w:spacing w:val="-8"/>
          <w:sz w:val="22"/>
          <w:szCs w:val="22"/>
        </w:rPr>
        <w:t>s</w:t>
      </w:r>
      <w:r w:rsidR="005552F6" w:rsidRPr="00182F6F">
        <w:rPr>
          <w:rFonts w:asciiTheme="minorHAnsi" w:hAnsiTheme="minorHAnsi" w:cstheme="minorHAnsi"/>
          <w:b/>
          <w:smallCaps/>
          <w:color w:val="E2402A"/>
          <w:spacing w:val="-8"/>
          <w:sz w:val="22"/>
          <w:szCs w:val="22"/>
        </w:rPr>
        <w:t xml:space="preserve"> par l’</w:t>
      </w:r>
      <w:r w:rsidR="00597149" w:rsidRPr="00182F6F">
        <w:rPr>
          <w:rFonts w:asciiTheme="minorHAnsi" w:hAnsiTheme="minorHAnsi" w:cstheme="minorHAnsi"/>
          <w:b/>
          <w:smallCaps/>
          <w:color w:val="E2402A"/>
          <w:spacing w:val="-8"/>
          <w:sz w:val="22"/>
          <w:szCs w:val="22"/>
        </w:rPr>
        <w:t>A</w:t>
      </w:r>
      <w:r w:rsidR="005552F6" w:rsidRPr="00182F6F">
        <w:rPr>
          <w:rFonts w:asciiTheme="minorHAnsi" w:hAnsiTheme="minorHAnsi" w:cstheme="minorHAnsi"/>
          <w:b/>
          <w:smallCaps/>
          <w:color w:val="E2402A"/>
          <w:spacing w:val="-8"/>
          <w:sz w:val="22"/>
          <w:szCs w:val="22"/>
        </w:rPr>
        <w:t xml:space="preserve">ssemblée </w:t>
      </w:r>
      <w:r w:rsidR="00597149" w:rsidRPr="00182F6F">
        <w:rPr>
          <w:rFonts w:asciiTheme="minorHAnsi" w:hAnsiTheme="minorHAnsi" w:cstheme="minorHAnsi"/>
          <w:b/>
          <w:smallCaps/>
          <w:color w:val="E2402A"/>
          <w:spacing w:val="-8"/>
          <w:sz w:val="22"/>
          <w:szCs w:val="22"/>
        </w:rPr>
        <w:t>G</w:t>
      </w:r>
      <w:r w:rsidR="005552F6" w:rsidRPr="00182F6F">
        <w:rPr>
          <w:rFonts w:asciiTheme="minorHAnsi" w:hAnsiTheme="minorHAnsi" w:cstheme="minorHAnsi"/>
          <w:b/>
          <w:smallCaps/>
          <w:color w:val="E2402A"/>
          <w:spacing w:val="-8"/>
          <w:sz w:val="22"/>
          <w:szCs w:val="22"/>
        </w:rPr>
        <w:t>énérale</w:t>
      </w:r>
      <w:r w:rsidR="005552F6" w:rsidRPr="00182F6F">
        <w:rPr>
          <w:rFonts w:asciiTheme="minorHAnsi" w:hAnsiTheme="minorHAnsi" w:cstheme="minorHAnsi"/>
          <w:sz w:val="22"/>
          <w:szCs w:val="22"/>
        </w:rPr>
        <w:tab/>
      </w:r>
      <w:r w:rsidR="005552F6" w:rsidRPr="00182F6F">
        <w:rPr>
          <w:rFonts w:asciiTheme="minorHAnsi" w:hAnsiTheme="minorHAnsi" w:cstheme="minorHAnsi"/>
          <w:sz w:val="22"/>
          <w:szCs w:val="22"/>
        </w:rPr>
        <w:br/>
      </w:r>
      <w:r w:rsidR="00E7741A" w:rsidRPr="00182F6F">
        <w:rPr>
          <w:rFonts w:asciiTheme="minorHAnsi" w:hAnsiTheme="minorHAnsi" w:cstheme="minorHAnsi"/>
          <w:sz w:val="22"/>
          <w:szCs w:val="22"/>
        </w:rPr>
        <w:br/>
      </w:r>
      <w:r w:rsidR="006B7B9C" w:rsidRPr="00182F6F">
        <w:rPr>
          <w:rFonts w:asciiTheme="minorHAnsi" w:hAnsiTheme="minorHAnsi" w:cstheme="minorHAnsi"/>
          <w:sz w:val="22"/>
          <w:szCs w:val="22"/>
        </w:rPr>
        <w:t>En application de l’article R 225-57 du code de commerce, nous avons été informés que l’exécution des conventions suivantes, déjà approuvées par l’assemblée</w:t>
      </w:r>
      <w:r w:rsidR="009700CB">
        <w:rPr>
          <w:rFonts w:asciiTheme="minorHAnsi" w:hAnsiTheme="minorHAnsi" w:cstheme="minorHAnsi"/>
          <w:sz w:val="22"/>
          <w:szCs w:val="22"/>
        </w:rPr>
        <w:t xml:space="preserve">  </w:t>
      </w:r>
      <w:r w:rsidR="006B7B9C" w:rsidRPr="00182F6F">
        <w:rPr>
          <w:rFonts w:asciiTheme="minorHAnsi" w:hAnsiTheme="minorHAnsi" w:cstheme="minorHAnsi"/>
          <w:sz w:val="22"/>
          <w:szCs w:val="22"/>
        </w:rPr>
        <w:t xml:space="preserve"> générale au cours d’exercices antérieurs, s’est poursuivie au cours de l’exercice écoulé</w:t>
      </w:r>
      <w:r w:rsidR="005552F6" w:rsidRPr="00182F6F">
        <w:rPr>
          <w:rFonts w:asciiTheme="minorHAnsi" w:hAnsiTheme="minorHAnsi" w:cstheme="minorHAnsi"/>
          <w:sz w:val="22"/>
          <w:szCs w:val="22"/>
        </w:rPr>
        <w:t>.</w:t>
      </w:r>
      <w:r w:rsidR="005552F6" w:rsidRPr="00182F6F">
        <w:rPr>
          <w:rFonts w:asciiTheme="minorHAnsi" w:hAnsiTheme="minorHAnsi" w:cstheme="minorHAnsi"/>
          <w:sz w:val="22"/>
          <w:szCs w:val="22"/>
        </w:rPr>
        <w:tab/>
      </w:r>
      <w:r w:rsidR="005552F6" w:rsidRPr="00182F6F">
        <w:rPr>
          <w:rFonts w:asciiTheme="minorHAnsi" w:hAnsiTheme="minorHAnsi" w:cstheme="minorHAnsi"/>
          <w:sz w:val="22"/>
          <w:szCs w:val="22"/>
        </w:rPr>
        <w:br/>
      </w:r>
      <w:r w:rsidR="005552F6" w:rsidRPr="00182F6F">
        <w:rPr>
          <w:rFonts w:asciiTheme="minorHAnsi" w:hAnsiTheme="minorHAnsi" w:cstheme="minorHAnsi"/>
          <w:sz w:val="22"/>
          <w:szCs w:val="22"/>
        </w:rPr>
        <w:br/>
      </w:r>
      <w:r w:rsidR="008D1871" w:rsidRPr="0014222D">
        <w:rPr>
          <w:rFonts w:asciiTheme="minorHAnsi" w:hAnsiTheme="minorHAnsi" w:cstheme="minorHAnsi"/>
          <w:b/>
          <w:caps/>
          <w:sz w:val="22"/>
          <w:szCs w:val="22"/>
        </w:rPr>
        <w:t xml:space="preserve">Convention </w:t>
      </w:r>
      <w:r w:rsidR="005552F6" w:rsidRPr="0014222D">
        <w:rPr>
          <w:rFonts w:asciiTheme="minorHAnsi" w:hAnsiTheme="minorHAnsi" w:cstheme="minorHAnsi"/>
          <w:b/>
          <w:caps/>
          <w:sz w:val="22"/>
          <w:szCs w:val="22"/>
        </w:rPr>
        <w:t>afférente à la mise en place d’un contrat de retraite complémentaire par capitalisation</w:t>
      </w:r>
      <w:r w:rsidR="008D1871" w:rsidRPr="00182F6F">
        <w:rPr>
          <w:rFonts w:asciiTheme="minorHAnsi" w:hAnsiTheme="minorHAnsi" w:cstheme="minorHAnsi"/>
          <w:sz w:val="22"/>
          <w:szCs w:val="22"/>
        </w:rPr>
        <w:tab/>
      </w:r>
      <w:r w:rsidR="00597149" w:rsidRPr="00182F6F">
        <w:rPr>
          <w:rFonts w:asciiTheme="minorHAnsi" w:hAnsiTheme="minorHAnsi" w:cstheme="minorHAnsi"/>
          <w:sz w:val="22"/>
          <w:szCs w:val="22"/>
        </w:rPr>
        <w:br/>
      </w:r>
      <w:r w:rsidR="00531CB4" w:rsidRPr="00182F6F">
        <w:rPr>
          <w:rFonts w:asciiTheme="minorHAnsi" w:hAnsiTheme="minorHAnsi" w:cstheme="minorHAnsi"/>
          <w:b/>
          <w:sz w:val="22"/>
          <w:szCs w:val="22"/>
        </w:rPr>
        <w:br/>
      </w:r>
      <w:r w:rsidR="009E12BA" w:rsidRPr="00182F6F">
        <w:rPr>
          <w:rFonts w:asciiTheme="minorHAnsi" w:hAnsiTheme="minorHAnsi" w:cstheme="minorHAnsi"/>
          <w:b/>
          <w:sz w:val="22"/>
          <w:szCs w:val="22"/>
        </w:rPr>
        <w:t>Membres</w:t>
      </w:r>
      <w:r w:rsidR="005552F6" w:rsidRPr="00182F6F">
        <w:rPr>
          <w:rFonts w:asciiTheme="minorHAnsi" w:hAnsiTheme="minorHAnsi" w:cstheme="minorHAnsi"/>
          <w:b/>
          <w:sz w:val="22"/>
          <w:szCs w:val="22"/>
        </w:rPr>
        <w:t xml:space="preserve"> concerné</w:t>
      </w:r>
      <w:r w:rsidR="006679DE" w:rsidRPr="00182F6F">
        <w:rPr>
          <w:rFonts w:asciiTheme="minorHAnsi" w:hAnsiTheme="minorHAnsi" w:cstheme="minorHAnsi"/>
          <w:b/>
          <w:sz w:val="22"/>
          <w:szCs w:val="22"/>
        </w:rPr>
        <w:t>s</w:t>
      </w:r>
      <w:r w:rsidR="005552F6" w:rsidRPr="00182F6F">
        <w:rPr>
          <w:rFonts w:asciiTheme="minorHAnsi" w:hAnsiTheme="minorHAnsi" w:cstheme="minorHAnsi"/>
          <w:b/>
          <w:sz w:val="22"/>
          <w:szCs w:val="22"/>
        </w:rPr>
        <w:t xml:space="preserve"> : </w:t>
      </w:r>
      <w:r w:rsidR="007C3574" w:rsidRPr="00182F6F">
        <w:rPr>
          <w:rFonts w:asciiTheme="minorHAnsi" w:hAnsiTheme="minorHAnsi" w:cstheme="minorHAnsi"/>
          <w:b/>
          <w:sz w:val="22"/>
          <w:szCs w:val="22"/>
        </w:rPr>
        <w:tab/>
      </w:r>
      <w:r w:rsidRPr="00182F6F">
        <w:rPr>
          <w:rFonts w:asciiTheme="minorHAnsi" w:hAnsiTheme="minorHAnsi" w:cstheme="minorHAnsi"/>
          <w:b/>
          <w:sz w:val="22"/>
          <w:szCs w:val="22"/>
        </w:rPr>
        <w:br/>
      </w:r>
      <w:r w:rsidRPr="00182F6F">
        <w:rPr>
          <w:rFonts w:asciiTheme="minorHAnsi" w:hAnsiTheme="minorHAnsi" w:cstheme="minorHAnsi"/>
          <w:b/>
          <w:sz w:val="22"/>
          <w:szCs w:val="22"/>
        </w:rPr>
        <w:br/>
      </w:r>
      <w:r w:rsidR="005552F6" w:rsidRPr="00182F6F">
        <w:rPr>
          <w:rFonts w:asciiTheme="minorHAnsi" w:hAnsiTheme="minorHAnsi" w:cstheme="minorHAnsi"/>
          <w:sz w:val="22"/>
          <w:szCs w:val="22"/>
        </w:rPr>
        <w:t>Monsieur Jérémie Luciani</w:t>
      </w:r>
      <w:r w:rsidR="006679DE" w:rsidRPr="00182F6F">
        <w:rPr>
          <w:rFonts w:asciiTheme="minorHAnsi" w:hAnsiTheme="minorHAnsi" w:cstheme="minorHAnsi"/>
          <w:sz w:val="22"/>
          <w:szCs w:val="22"/>
        </w:rPr>
        <w:t xml:space="preserve">, Président du Directoire, et </w:t>
      </w:r>
      <w:r w:rsidR="003C0A28" w:rsidRPr="00182F6F">
        <w:rPr>
          <w:rFonts w:asciiTheme="minorHAnsi" w:hAnsiTheme="minorHAnsi" w:cstheme="minorHAnsi"/>
          <w:sz w:val="22"/>
          <w:szCs w:val="22"/>
        </w:rPr>
        <w:tab/>
      </w:r>
      <w:r w:rsidR="009E12BA" w:rsidRPr="00182F6F">
        <w:rPr>
          <w:rFonts w:asciiTheme="minorHAnsi" w:hAnsiTheme="minorHAnsi" w:cstheme="minorHAnsi"/>
          <w:sz w:val="22"/>
          <w:szCs w:val="22"/>
        </w:rPr>
        <w:br/>
      </w:r>
      <w:r w:rsidR="006679DE" w:rsidRPr="00182F6F">
        <w:rPr>
          <w:rFonts w:asciiTheme="minorHAnsi" w:hAnsiTheme="minorHAnsi" w:cstheme="minorHAnsi"/>
          <w:sz w:val="22"/>
          <w:szCs w:val="22"/>
        </w:rPr>
        <w:t>Madame Christine Nivière, Membre du Directoire</w:t>
      </w:r>
      <w:r w:rsidR="00350128" w:rsidRPr="00182F6F">
        <w:rPr>
          <w:rFonts w:asciiTheme="minorHAnsi" w:hAnsiTheme="minorHAnsi" w:cstheme="minorHAnsi"/>
          <w:sz w:val="22"/>
          <w:szCs w:val="22"/>
        </w:rPr>
        <w:t>.</w:t>
      </w:r>
      <w:r w:rsidR="006679DE" w:rsidRPr="00182F6F">
        <w:rPr>
          <w:rFonts w:asciiTheme="minorHAnsi" w:hAnsiTheme="minorHAnsi" w:cstheme="minorHAnsi"/>
          <w:sz w:val="22"/>
          <w:szCs w:val="22"/>
        </w:rPr>
        <w:tab/>
      </w:r>
      <w:r w:rsidR="009E12BA" w:rsidRPr="00182F6F">
        <w:rPr>
          <w:rFonts w:asciiTheme="minorHAnsi" w:hAnsiTheme="minorHAnsi" w:cstheme="minorHAnsi"/>
          <w:sz w:val="22"/>
          <w:szCs w:val="22"/>
        </w:rPr>
        <w:br/>
      </w:r>
      <w:r w:rsidR="008D1871" w:rsidRPr="00182F6F">
        <w:rPr>
          <w:rFonts w:asciiTheme="minorHAnsi" w:hAnsiTheme="minorHAnsi" w:cstheme="minorHAnsi"/>
          <w:sz w:val="22"/>
          <w:szCs w:val="22"/>
        </w:rPr>
        <w:br/>
      </w:r>
      <w:r w:rsidR="009E12BA" w:rsidRPr="00182F6F">
        <w:rPr>
          <w:rFonts w:asciiTheme="minorHAnsi" w:hAnsiTheme="minorHAnsi" w:cstheme="minorHAnsi"/>
          <w:b/>
          <w:sz w:val="22"/>
          <w:szCs w:val="22"/>
        </w:rPr>
        <w:t>N</w:t>
      </w:r>
      <w:r w:rsidR="006679DE" w:rsidRPr="00182F6F">
        <w:rPr>
          <w:rFonts w:asciiTheme="minorHAnsi" w:hAnsiTheme="minorHAnsi" w:cstheme="minorHAnsi"/>
          <w:b/>
          <w:sz w:val="22"/>
          <w:szCs w:val="22"/>
        </w:rPr>
        <w:t>ature et objet</w:t>
      </w:r>
      <w:r w:rsidR="006679DE" w:rsidRPr="00182F6F">
        <w:rPr>
          <w:rFonts w:asciiTheme="minorHAnsi" w:hAnsiTheme="minorHAnsi" w:cstheme="minorHAnsi"/>
          <w:sz w:val="22"/>
          <w:szCs w:val="22"/>
        </w:rPr>
        <w:t xml:space="preserve"> : </w:t>
      </w:r>
      <w:r w:rsidR="009E12BA" w:rsidRPr="00182F6F">
        <w:rPr>
          <w:rFonts w:asciiTheme="minorHAnsi" w:hAnsiTheme="minorHAnsi" w:cstheme="minorHAnsi"/>
          <w:sz w:val="22"/>
          <w:szCs w:val="22"/>
        </w:rPr>
        <w:tab/>
      </w:r>
      <w:r w:rsidR="009E12BA" w:rsidRPr="00182F6F">
        <w:rPr>
          <w:rFonts w:asciiTheme="minorHAnsi" w:hAnsiTheme="minorHAnsi" w:cstheme="minorHAnsi"/>
          <w:sz w:val="22"/>
          <w:szCs w:val="22"/>
        </w:rPr>
        <w:br/>
        <w:t>C</w:t>
      </w:r>
      <w:r w:rsidR="005552F6" w:rsidRPr="00182F6F">
        <w:rPr>
          <w:rFonts w:asciiTheme="minorHAnsi" w:hAnsiTheme="minorHAnsi" w:cstheme="minorHAnsi"/>
          <w:sz w:val="22"/>
          <w:szCs w:val="22"/>
        </w:rPr>
        <w:t>ette convention, autorisée par votre Conseil d’Administration en date du 21 Juin 2004, porte sur la conclusion d’un contrat de retraite par capitalisation à prestations</w:t>
      </w:r>
      <w:r w:rsidR="009E12BA" w:rsidRPr="00182F6F">
        <w:rPr>
          <w:rFonts w:asciiTheme="minorHAnsi" w:hAnsiTheme="minorHAnsi" w:cstheme="minorHAnsi"/>
          <w:sz w:val="22"/>
          <w:szCs w:val="22"/>
        </w:rPr>
        <w:t xml:space="preserve"> </w:t>
      </w:r>
      <w:r w:rsidR="005552F6" w:rsidRPr="00182F6F">
        <w:rPr>
          <w:rFonts w:asciiTheme="minorHAnsi" w:hAnsiTheme="minorHAnsi" w:cstheme="minorHAnsi"/>
          <w:sz w:val="22"/>
          <w:szCs w:val="22"/>
        </w:rPr>
        <w:t>définies au profit des cadres diri</w:t>
      </w:r>
      <w:r w:rsidR="006679DE" w:rsidRPr="00182F6F">
        <w:rPr>
          <w:rFonts w:asciiTheme="minorHAnsi" w:hAnsiTheme="minorHAnsi" w:cstheme="minorHAnsi"/>
          <w:sz w:val="22"/>
          <w:szCs w:val="22"/>
        </w:rPr>
        <w:t>geants.</w:t>
      </w:r>
      <w:r w:rsidR="006679DE" w:rsidRPr="00182F6F">
        <w:rPr>
          <w:rFonts w:asciiTheme="minorHAnsi" w:hAnsiTheme="minorHAnsi" w:cstheme="minorHAnsi"/>
          <w:sz w:val="22"/>
          <w:szCs w:val="22"/>
        </w:rPr>
        <w:tab/>
      </w:r>
      <w:r w:rsidR="006679DE" w:rsidRPr="00182F6F">
        <w:rPr>
          <w:rFonts w:asciiTheme="minorHAnsi" w:hAnsiTheme="minorHAnsi" w:cstheme="minorHAnsi"/>
          <w:sz w:val="22"/>
          <w:szCs w:val="22"/>
        </w:rPr>
        <w:br/>
        <w:t>Un</w:t>
      </w:r>
      <w:r w:rsidR="005552F6" w:rsidRPr="00182F6F">
        <w:rPr>
          <w:rFonts w:asciiTheme="minorHAnsi" w:hAnsiTheme="minorHAnsi" w:cstheme="minorHAnsi"/>
          <w:sz w:val="22"/>
          <w:szCs w:val="22"/>
        </w:rPr>
        <w:t xml:space="preserve"> versement </w:t>
      </w:r>
      <w:r w:rsidR="006679DE" w:rsidRPr="00182F6F">
        <w:rPr>
          <w:rFonts w:asciiTheme="minorHAnsi" w:hAnsiTheme="minorHAnsi" w:cstheme="minorHAnsi"/>
          <w:sz w:val="22"/>
          <w:szCs w:val="22"/>
        </w:rPr>
        <w:t>de 28 000 €</w:t>
      </w:r>
      <w:r w:rsidR="009E12BA" w:rsidRPr="00182F6F">
        <w:rPr>
          <w:rFonts w:asciiTheme="minorHAnsi" w:hAnsiTheme="minorHAnsi" w:cstheme="minorHAnsi"/>
          <w:sz w:val="22"/>
          <w:szCs w:val="22"/>
        </w:rPr>
        <w:t xml:space="preserve"> a été effectué au titre de 20</w:t>
      </w:r>
      <w:r w:rsidR="00182F6F" w:rsidRPr="00182F6F">
        <w:rPr>
          <w:rFonts w:asciiTheme="minorHAnsi" w:hAnsiTheme="minorHAnsi" w:cstheme="minorHAnsi"/>
          <w:sz w:val="22"/>
          <w:szCs w:val="22"/>
        </w:rPr>
        <w:t>21</w:t>
      </w:r>
      <w:r w:rsidR="005552F6" w:rsidRPr="00182F6F">
        <w:rPr>
          <w:rFonts w:asciiTheme="minorHAnsi" w:hAnsiTheme="minorHAnsi" w:cstheme="minorHAnsi"/>
          <w:sz w:val="22"/>
          <w:szCs w:val="22"/>
        </w:rPr>
        <w:t>.</w:t>
      </w:r>
      <w:r w:rsidR="005552F6" w:rsidRPr="00182F6F">
        <w:rPr>
          <w:rFonts w:asciiTheme="minorHAnsi" w:hAnsiTheme="minorHAnsi" w:cstheme="minorHAnsi"/>
          <w:sz w:val="22"/>
          <w:szCs w:val="22"/>
        </w:rPr>
        <w:tab/>
      </w:r>
      <w:r w:rsidR="005552F6" w:rsidRPr="00182F6F">
        <w:rPr>
          <w:rFonts w:asciiTheme="minorHAnsi" w:hAnsiTheme="minorHAnsi" w:cstheme="minorHAnsi"/>
          <w:sz w:val="22"/>
          <w:szCs w:val="22"/>
        </w:rPr>
        <w:br/>
      </w:r>
      <w:r w:rsidR="009E12BA" w:rsidRPr="00182F6F">
        <w:rPr>
          <w:rFonts w:asciiTheme="minorHAnsi" w:hAnsiTheme="minorHAnsi" w:cstheme="minorHAnsi"/>
          <w:b/>
          <w:sz w:val="22"/>
          <w:szCs w:val="22"/>
        </w:rPr>
        <w:br/>
      </w:r>
    </w:p>
    <w:p w14:paraId="0F378821" w14:textId="0C174290" w:rsidR="005059E2" w:rsidRPr="00182F6F" w:rsidRDefault="00E7741A" w:rsidP="006B7B9C">
      <w:pPr>
        <w:jc w:val="center"/>
        <w:rPr>
          <w:rFonts w:ascii="Calibri" w:hAnsi="Calibri" w:cs="Calibri"/>
          <w:sz w:val="22"/>
          <w:szCs w:val="22"/>
        </w:rPr>
      </w:pPr>
      <w:r w:rsidRPr="00182F6F">
        <w:rPr>
          <w:rFonts w:ascii="Calibri" w:hAnsi="Calibri" w:cs="Calibri"/>
          <w:sz w:val="22"/>
          <w:szCs w:val="22"/>
        </w:rPr>
        <w:t>Fait à Marseille, le</w:t>
      </w:r>
      <w:r w:rsidR="005059E2" w:rsidRPr="00182F6F">
        <w:rPr>
          <w:rFonts w:ascii="Calibri" w:hAnsi="Calibri" w:cs="Calibri"/>
          <w:sz w:val="22"/>
          <w:szCs w:val="22"/>
        </w:rPr>
        <w:t xml:space="preserve"> </w:t>
      </w:r>
      <w:r w:rsidR="003C0A28" w:rsidRPr="00182F6F">
        <w:rPr>
          <w:rFonts w:ascii="Calibri" w:hAnsi="Calibri" w:cs="Calibri"/>
          <w:sz w:val="22"/>
          <w:szCs w:val="22"/>
        </w:rPr>
        <w:t>2</w:t>
      </w:r>
      <w:r w:rsidR="00182F6F" w:rsidRPr="00182F6F">
        <w:rPr>
          <w:rFonts w:ascii="Calibri" w:hAnsi="Calibri" w:cs="Calibri"/>
          <w:sz w:val="22"/>
          <w:szCs w:val="22"/>
        </w:rPr>
        <w:t>9</w:t>
      </w:r>
      <w:r w:rsidR="003C0A28" w:rsidRPr="00182F6F">
        <w:rPr>
          <w:rFonts w:ascii="Calibri" w:hAnsi="Calibri" w:cs="Calibri"/>
          <w:sz w:val="22"/>
          <w:szCs w:val="22"/>
        </w:rPr>
        <w:t xml:space="preserve"> avril 202</w:t>
      </w:r>
      <w:r w:rsidR="00182F6F" w:rsidRPr="00182F6F">
        <w:rPr>
          <w:rFonts w:ascii="Calibri" w:hAnsi="Calibri" w:cs="Calibri"/>
          <w:sz w:val="22"/>
          <w:szCs w:val="22"/>
        </w:rPr>
        <w:t>2</w:t>
      </w:r>
      <w:r w:rsidRPr="00182F6F">
        <w:rPr>
          <w:rFonts w:ascii="Calibri" w:hAnsi="Calibri" w:cs="Calibri"/>
          <w:sz w:val="22"/>
          <w:szCs w:val="22"/>
        </w:rPr>
        <w:br/>
      </w:r>
    </w:p>
    <w:p w14:paraId="2C3AF2FC" w14:textId="77777777" w:rsidR="0013382C" w:rsidRPr="00182F6F" w:rsidRDefault="0013382C" w:rsidP="006B7B9C">
      <w:pPr>
        <w:jc w:val="center"/>
        <w:rPr>
          <w:rFonts w:ascii="Calibri" w:hAnsi="Calibri" w:cs="Calibri"/>
          <w:sz w:val="22"/>
          <w:szCs w:val="22"/>
        </w:rPr>
      </w:pPr>
    </w:p>
    <w:p w14:paraId="606E0DFD" w14:textId="33B5B594" w:rsidR="00674973" w:rsidRPr="00182F6F" w:rsidRDefault="008D1871" w:rsidP="006B7B9C">
      <w:pPr>
        <w:jc w:val="center"/>
        <w:rPr>
          <w:rFonts w:ascii="Calibri" w:hAnsi="Calibri" w:cs="Calibri"/>
          <w:sz w:val="22"/>
          <w:szCs w:val="22"/>
        </w:rPr>
      </w:pPr>
      <w:r w:rsidRPr="00182F6F">
        <w:rPr>
          <w:rFonts w:ascii="Calibri" w:hAnsi="Calibri" w:cs="Calibri"/>
          <w:sz w:val="22"/>
          <w:szCs w:val="22"/>
        </w:rPr>
        <w:t>Les Commissaires aux Comptes</w:t>
      </w:r>
    </w:p>
    <w:p w14:paraId="4A350FDD" w14:textId="77777777" w:rsidR="0013382C" w:rsidRPr="00182F6F" w:rsidRDefault="006B7B9C" w:rsidP="000E53F5">
      <w:pPr>
        <w:jc w:val="both"/>
        <w:rPr>
          <w:rFonts w:ascii="Calibri" w:hAnsi="Calibri" w:cs="Calibri"/>
          <w:sz w:val="22"/>
          <w:szCs w:val="22"/>
        </w:rPr>
      </w:pPr>
      <w:r w:rsidRPr="00182F6F">
        <w:rPr>
          <w:rFonts w:ascii="Calibri" w:hAnsi="Calibri" w:cs="Calibri"/>
          <w:sz w:val="22"/>
          <w:szCs w:val="22"/>
        </w:rPr>
        <w:br/>
      </w:r>
      <w:r w:rsidR="0013382C" w:rsidRPr="00182F6F">
        <w:rPr>
          <w:rFonts w:ascii="Calibri" w:hAnsi="Calibri" w:cs="Calibri"/>
          <w:sz w:val="22"/>
          <w:szCs w:val="22"/>
        </w:rPr>
        <w:br/>
      </w:r>
      <w:r w:rsidRPr="00182F6F">
        <w:rPr>
          <w:rFonts w:ascii="Calibri" w:hAnsi="Calibri" w:cs="Calibri"/>
          <w:sz w:val="22"/>
          <w:szCs w:val="22"/>
        </w:rPr>
        <w:br/>
      </w:r>
    </w:p>
    <w:p w14:paraId="6FD76AB5" w14:textId="77777777" w:rsidR="0013382C" w:rsidRPr="00182F6F" w:rsidRDefault="0013382C" w:rsidP="000E53F5">
      <w:pPr>
        <w:jc w:val="both"/>
        <w:rPr>
          <w:rFonts w:ascii="Calibri" w:hAnsi="Calibri" w:cs="Calibri"/>
          <w:sz w:val="22"/>
          <w:szCs w:val="22"/>
        </w:rPr>
      </w:pPr>
    </w:p>
    <w:p w14:paraId="791B7EFE" w14:textId="70AE7550" w:rsidR="008D1871" w:rsidRPr="00182F6F" w:rsidRDefault="008D1871" w:rsidP="000E53F5">
      <w:pPr>
        <w:jc w:val="both"/>
        <w:rPr>
          <w:rFonts w:ascii="Calibri" w:hAnsi="Calibri" w:cs="Calibri"/>
          <w:sz w:val="22"/>
          <w:szCs w:val="22"/>
        </w:rPr>
      </w:pPr>
      <w:r w:rsidRPr="00182F6F">
        <w:rPr>
          <w:rFonts w:ascii="Calibri" w:hAnsi="Calibri" w:cs="Calibri"/>
          <w:sz w:val="22"/>
          <w:szCs w:val="22"/>
        </w:rPr>
        <w:br/>
      </w:r>
      <w:r w:rsidR="006B7B9C" w:rsidRPr="00182F6F">
        <w:rPr>
          <w:rFonts w:ascii="Calibri" w:hAnsi="Calibri" w:cs="Calibri"/>
          <w:sz w:val="22"/>
          <w:szCs w:val="22"/>
        </w:rPr>
        <w:t xml:space="preserve">      </w:t>
      </w:r>
      <w:r w:rsidRPr="00182F6F">
        <w:rPr>
          <w:rFonts w:ascii="Calibri" w:hAnsi="Calibri" w:cs="Calibri"/>
          <w:sz w:val="22"/>
          <w:szCs w:val="22"/>
        </w:rPr>
        <w:t>FIDECOMPTA</w:t>
      </w:r>
      <w:r w:rsidRPr="00182F6F">
        <w:rPr>
          <w:rFonts w:ascii="Calibri" w:hAnsi="Calibri" w:cs="Calibri"/>
          <w:sz w:val="22"/>
          <w:szCs w:val="22"/>
        </w:rPr>
        <w:tab/>
      </w:r>
      <w:r w:rsidRPr="00182F6F">
        <w:rPr>
          <w:rFonts w:ascii="Calibri" w:hAnsi="Calibri" w:cs="Calibri"/>
          <w:sz w:val="22"/>
          <w:szCs w:val="22"/>
        </w:rPr>
        <w:tab/>
      </w:r>
      <w:r w:rsidRPr="00182F6F">
        <w:rPr>
          <w:rFonts w:ascii="Calibri" w:hAnsi="Calibri" w:cs="Calibri"/>
          <w:sz w:val="22"/>
          <w:szCs w:val="22"/>
        </w:rPr>
        <w:tab/>
      </w:r>
      <w:r w:rsidR="00A32555" w:rsidRPr="00182F6F">
        <w:rPr>
          <w:rFonts w:ascii="Calibri" w:hAnsi="Calibri" w:cs="Calibri"/>
          <w:sz w:val="22"/>
          <w:szCs w:val="22"/>
        </w:rPr>
        <w:t>B2A</w:t>
      </w:r>
      <w:r w:rsidRPr="00182F6F">
        <w:rPr>
          <w:rFonts w:ascii="Calibri" w:hAnsi="Calibri" w:cs="Calibri"/>
          <w:sz w:val="22"/>
          <w:szCs w:val="22"/>
        </w:rPr>
        <w:tab/>
      </w:r>
    </w:p>
    <w:p w14:paraId="2EE3DF8B" w14:textId="77777777" w:rsidR="0039007E" w:rsidRPr="00182F6F" w:rsidRDefault="008D1871" w:rsidP="000E53F5">
      <w:pPr>
        <w:jc w:val="both"/>
        <w:rPr>
          <w:rFonts w:ascii="Calibri" w:hAnsi="Calibri" w:cs="Calibri"/>
          <w:sz w:val="22"/>
          <w:szCs w:val="22"/>
        </w:rPr>
      </w:pPr>
      <w:r w:rsidRPr="00182F6F">
        <w:rPr>
          <w:rFonts w:ascii="Calibri" w:hAnsi="Calibri" w:cs="Calibri"/>
          <w:sz w:val="22"/>
          <w:szCs w:val="22"/>
        </w:rPr>
        <w:t>Stéphane BLANCARD</w:t>
      </w:r>
      <w:r w:rsidR="00A32555" w:rsidRPr="00182F6F">
        <w:rPr>
          <w:rFonts w:ascii="Calibri" w:hAnsi="Calibri" w:cs="Calibri"/>
          <w:sz w:val="22"/>
          <w:szCs w:val="22"/>
        </w:rPr>
        <w:t xml:space="preserve"> </w:t>
      </w:r>
      <w:r w:rsidR="00A32555" w:rsidRPr="00182F6F">
        <w:rPr>
          <w:rFonts w:ascii="Calibri" w:hAnsi="Calibri" w:cs="Calibri"/>
          <w:sz w:val="22"/>
          <w:szCs w:val="22"/>
        </w:rPr>
        <w:tab/>
      </w:r>
      <w:r w:rsidR="00A32555" w:rsidRPr="00182F6F">
        <w:rPr>
          <w:rFonts w:ascii="Calibri" w:hAnsi="Calibri" w:cs="Calibri"/>
          <w:sz w:val="22"/>
          <w:szCs w:val="22"/>
        </w:rPr>
        <w:tab/>
        <w:t>Marc-Olivier BERTOT</w:t>
      </w:r>
    </w:p>
    <w:p w14:paraId="7703A857" w14:textId="6D887EF7" w:rsidR="005046AC" w:rsidRPr="00E27B1B" w:rsidRDefault="005046AC" w:rsidP="000E53F5">
      <w:pPr>
        <w:jc w:val="both"/>
        <w:rPr>
          <w:rFonts w:ascii="Calibri" w:hAnsi="Calibri" w:cs="Calibri"/>
          <w:sz w:val="22"/>
          <w:szCs w:val="22"/>
          <w:highlight w:val="yellow"/>
        </w:rPr>
      </w:pPr>
    </w:p>
    <w:p w14:paraId="371F8D41" w14:textId="5667BE2B" w:rsidR="005046AC" w:rsidRPr="00E27B1B" w:rsidRDefault="0013382C" w:rsidP="001954A6">
      <w:pPr>
        <w:jc w:val="both"/>
        <w:rPr>
          <w:rFonts w:ascii="Calibri" w:hAnsi="Calibri" w:cs="Calibri"/>
          <w:sz w:val="22"/>
          <w:szCs w:val="22"/>
          <w:highlight w:val="yellow"/>
        </w:rPr>
      </w:pPr>
      <w:r w:rsidRPr="00E27B1B">
        <w:rPr>
          <w:rFonts w:ascii="Calibri" w:hAnsi="Calibri" w:cs="Calibri"/>
          <w:sz w:val="22"/>
          <w:szCs w:val="22"/>
          <w:highlight w:val="yellow"/>
        </w:rPr>
        <w:br/>
      </w:r>
      <w:r w:rsidRPr="00E27B1B">
        <w:rPr>
          <w:rFonts w:ascii="Calibri" w:hAnsi="Calibri" w:cs="Calibri"/>
          <w:sz w:val="22"/>
          <w:szCs w:val="22"/>
          <w:highlight w:val="yellow"/>
        </w:rPr>
        <w:br/>
      </w:r>
      <w:r w:rsidRPr="00E27B1B">
        <w:rPr>
          <w:rFonts w:ascii="Calibri" w:hAnsi="Calibri" w:cs="Calibri"/>
          <w:sz w:val="22"/>
          <w:szCs w:val="22"/>
          <w:highlight w:val="yellow"/>
        </w:rPr>
        <w:br/>
      </w:r>
      <w:r w:rsidRPr="00E27B1B">
        <w:rPr>
          <w:rFonts w:ascii="Calibri" w:hAnsi="Calibri" w:cs="Calibri"/>
          <w:sz w:val="22"/>
          <w:szCs w:val="22"/>
          <w:highlight w:val="yellow"/>
        </w:rPr>
        <w:br/>
      </w:r>
      <w:r w:rsidR="0014222D">
        <w:rPr>
          <w:rFonts w:ascii="Calibri" w:hAnsi="Calibri" w:cs="Calibri"/>
          <w:sz w:val="22"/>
          <w:szCs w:val="22"/>
          <w:highlight w:val="yellow"/>
        </w:rPr>
        <w:br/>
      </w:r>
      <w:r w:rsidRPr="00E27B1B">
        <w:rPr>
          <w:rFonts w:ascii="Calibri" w:hAnsi="Calibri" w:cs="Calibri"/>
          <w:sz w:val="22"/>
          <w:szCs w:val="22"/>
          <w:highlight w:val="yellow"/>
        </w:rPr>
        <w:br/>
      </w:r>
    </w:p>
    <w:p w14:paraId="507AD5D9" w14:textId="77777777" w:rsidR="001E5301" w:rsidRPr="00E27B1B" w:rsidRDefault="001E5301" w:rsidP="000E53F5">
      <w:pPr>
        <w:jc w:val="both"/>
        <w:rPr>
          <w:rFonts w:ascii="Calibri" w:hAnsi="Calibri" w:cs="Calibri"/>
          <w:sz w:val="22"/>
          <w:szCs w:val="22"/>
          <w:highlight w:val="yellow"/>
        </w:rPr>
      </w:pPr>
      <w:bookmarkStart w:id="14" w:name="_Hlk102062406"/>
    </w:p>
    <w:p w14:paraId="136ABA81" w14:textId="77777777" w:rsidR="00694131" w:rsidRPr="00E27B1B" w:rsidRDefault="00694131" w:rsidP="000E53F5">
      <w:pPr>
        <w:pStyle w:val="Corpsdetexte"/>
        <w:jc w:val="both"/>
        <w:rPr>
          <w:rFonts w:ascii="Calibri" w:hAnsi="Calibri" w:cs="Calibri"/>
          <w:sz w:val="22"/>
          <w:szCs w:val="22"/>
          <w:highlight w:val="yellow"/>
        </w:rPr>
        <w:sectPr w:rsidR="00694131" w:rsidRPr="00E27B1B" w:rsidSect="001D4C77">
          <w:headerReference w:type="default" r:id="rId17"/>
          <w:pgSz w:w="11879" w:h="16817"/>
          <w:pgMar w:top="851" w:right="567" w:bottom="851" w:left="567" w:header="567" w:footer="567" w:gutter="0"/>
          <w:cols w:num="2" w:space="720"/>
        </w:sectPr>
      </w:pPr>
    </w:p>
    <w:bookmarkEnd w:id="14"/>
    <w:p w14:paraId="3AACAF10" w14:textId="24FC4B2C" w:rsidR="003A2206" w:rsidRPr="008F37DA" w:rsidRDefault="008246A5" w:rsidP="003A2206">
      <w:pPr>
        <w:ind w:right="255"/>
        <w:jc w:val="both"/>
        <w:rPr>
          <w:rFonts w:asciiTheme="minorHAnsi" w:hAnsiTheme="minorHAnsi"/>
          <w:i/>
          <w:sz w:val="22"/>
          <w:szCs w:val="22"/>
        </w:rPr>
      </w:pPr>
      <w:r w:rsidRPr="008F37DA">
        <w:rPr>
          <w:rFonts w:ascii="Calibri" w:hAnsi="Calibri" w:cs="Calibri"/>
          <w:b/>
          <w:i/>
          <w:color w:val="E2402A"/>
          <w:sz w:val="22"/>
          <w:szCs w:val="22"/>
          <w:u w:val="single"/>
        </w:rPr>
        <w:t xml:space="preserve">Résolutions relevant des assemblées générales </w:t>
      </w:r>
      <w:r w:rsidR="00AA4E22">
        <w:rPr>
          <w:rFonts w:ascii="Calibri" w:hAnsi="Calibri" w:cs="Calibri"/>
          <w:b/>
          <w:i/>
          <w:color w:val="E2402A"/>
          <w:sz w:val="22"/>
          <w:szCs w:val="22"/>
          <w:u w:val="single"/>
        </w:rPr>
        <w:br/>
      </w:r>
      <w:r w:rsidRPr="008F37DA">
        <w:rPr>
          <w:rFonts w:ascii="Calibri" w:hAnsi="Calibri" w:cs="Calibri"/>
          <w:b/>
          <w:i/>
          <w:color w:val="E2402A"/>
          <w:sz w:val="22"/>
          <w:szCs w:val="22"/>
          <w:u w:val="single"/>
        </w:rPr>
        <w:t>ordinaires</w:t>
      </w:r>
      <w:r w:rsidRPr="008F37DA">
        <w:rPr>
          <w:rFonts w:ascii="Calibri" w:hAnsi="Calibri" w:cs="Calibri"/>
          <w:i/>
          <w:smallCaps/>
          <w:color w:val="E2402A"/>
          <w:sz w:val="22"/>
          <w:szCs w:val="22"/>
        </w:rPr>
        <w:tab/>
      </w:r>
      <w:r w:rsidRPr="008F37DA">
        <w:rPr>
          <w:rFonts w:ascii="Calibri" w:hAnsi="Calibri" w:cs="Calibri"/>
          <w:i/>
          <w:smallCaps/>
          <w:color w:val="E2402A"/>
          <w:sz w:val="22"/>
          <w:szCs w:val="22"/>
        </w:rPr>
        <w:br/>
      </w:r>
      <w:r w:rsidR="00562A9D" w:rsidRPr="008F37DA">
        <w:rPr>
          <w:rFonts w:ascii="Calibri" w:hAnsi="Calibri" w:cs="Calibri"/>
          <w:b/>
          <w:smallCaps/>
          <w:sz w:val="22"/>
          <w:szCs w:val="22"/>
        </w:rPr>
        <w:br/>
      </w:r>
      <w:r w:rsidRPr="008F37DA">
        <w:rPr>
          <w:rFonts w:ascii="Calibri" w:hAnsi="Calibri" w:cs="Calibri"/>
          <w:b/>
          <w:sz w:val="22"/>
          <w:szCs w:val="22"/>
        </w:rPr>
        <w:br/>
      </w:r>
      <w:bookmarkStart w:id="15" w:name="_Hlk509224195"/>
      <w:r w:rsidR="00D62BEB" w:rsidRPr="008F37DA">
        <w:rPr>
          <w:rFonts w:ascii="Calibri" w:hAnsi="Calibri" w:cs="Calibri"/>
          <w:b/>
          <w:color w:val="E2402A"/>
          <w:sz w:val="22"/>
          <w:szCs w:val="22"/>
        </w:rPr>
        <w:t>Première résolution</w:t>
      </w:r>
      <w:r w:rsidR="00D62BEB" w:rsidRPr="008F37DA">
        <w:rPr>
          <w:rFonts w:ascii="Calibri" w:hAnsi="Calibri" w:cs="Calibri"/>
          <w:sz w:val="22"/>
          <w:szCs w:val="22"/>
        </w:rPr>
        <w:tab/>
      </w:r>
      <w:r w:rsidR="00FC6180" w:rsidRPr="009700CB">
        <w:rPr>
          <w:rFonts w:asciiTheme="minorHAnsi" w:hAnsiTheme="minorHAnsi" w:cstheme="minorHAnsi"/>
          <w:i/>
          <w:sz w:val="22"/>
          <w:szCs w:val="22"/>
        </w:rPr>
        <w:t xml:space="preserve">Approbation des comptes </w:t>
      </w:r>
      <w:r w:rsidR="009700CB">
        <w:rPr>
          <w:rFonts w:asciiTheme="minorHAnsi" w:hAnsiTheme="minorHAnsi" w:cstheme="minorHAnsi"/>
          <w:i/>
          <w:sz w:val="22"/>
          <w:szCs w:val="22"/>
        </w:rPr>
        <w:t xml:space="preserve">   </w:t>
      </w:r>
      <w:r w:rsidR="00FC6180" w:rsidRPr="009700CB">
        <w:rPr>
          <w:rFonts w:asciiTheme="minorHAnsi" w:hAnsiTheme="minorHAnsi" w:cstheme="minorHAnsi"/>
          <w:i/>
          <w:sz w:val="22"/>
          <w:szCs w:val="22"/>
        </w:rPr>
        <w:t>sociaux de l’exercice clos le 31 décembre 20</w:t>
      </w:r>
      <w:r w:rsidR="00894A19" w:rsidRPr="009700CB">
        <w:rPr>
          <w:rFonts w:asciiTheme="minorHAnsi" w:hAnsiTheme="minorHAnsi" w:cstheme="minorHAnsi"/>
          <w:i/>
          <w:sz w:val="22"/>
          <w:szCs w:val="22"/>
        </w:rPr>
        <w:t>21</w:t>
      </w:r>
      <w:r w:rsidR="00FC6180" w:rsidRPr="009700CB">
        <w:rPr>
          <w:rFonts w:asciiTheme="minorHAnsi" w:hAnsiTheme="minorHAnsi" w:cstheme="minorHAnsi"/>
          <w:i/>
          <w:sz w:val="22"/>
          <w:szCs w:val="22"/>
        </w:rPr>
        <w:t>, quitus aux membres du Directoire et du Conseil de Surveillance</w:t>
      </w:r>
      <w:r w:rsidR="00D62BEB" w:rsidRPr="009700CB">
        <w:rPr>
          <w:rFonts w:asciiTheme="minorHAnsi" w:hAnsiTheme="minorHAnsi" w:cstheme="minorHAnsi"/>
          <w:i/>
          <w:sz w:val="22"/>
          <w:szCs w:val="22"/>
        </w:rPr>
        <w:tab/>
      </w:r>
      <w:r w:rsidR="00D62BEB" w:rsidRPr="009700CB">
        <w:rPr>
          <w:rFonts w:asciiTheme="minorHAnsi" w:hAnsiTheme="minorHAnsi" w:cstheme="minorHAnsi"/>
          <w:sz w:val="22"/>
          <w:szCs w:val="22"/>
        </w:rPr>
        <w:br/>
      </w:r>
      <w:r w:rsidR="00D62BEB" w:rsidRPr="008F37DA">
        <w:rPr>
          <w:rFonts w:ascii="Calibri" w:hAnsi="Calibri" w:cs="Calibri"/>
          <w:sz w:val="22"/>
          <w:szCs w:val="22"/>
        </w:rPr>
        <w:br/>
      </w:r>
      <w:r w:rsidR="00FC6180" w:rsidRPr="008F37DA">
        <w:rPr>
          <w:rFonts w:asciiTheme="minorHAnsi" w:hAnsiTheme="minorHAnsi"/>
          <w:sz w:val="22"/>
          <w:szCs w:val="22"/>
        </w:rPr>
        <w:t>L’assemblée générale, statuant aux conditions de quorum et de majorité requises pour les assemblées générales ordinaires, connaissance prise du rapport du Directoire, des observations du Conseil de Surveillance sur le rapport du Directoire et du rapport des Commissaires aux comptes sur l’exercice social 202</w:t>
      </w:r>
      <w:r w:rsidR="00A04FF8">
        <w:rPr>
          <w:rFonts w:asciiTheme="minorHAnsi" w:hAnsiTheme="minorHAnsi"/>
          <w:sz w:val="22"/>
          <w:szCs w:val="22"/>
        </w:rPr>
        <w:t>1</w:t>
      </w:r>
      <w:r w:rsidR="00FC6180" w:rsidRPr="008F37DA">
        <w:rPr>
          <w:rFonts w:asciiTheme="minorHAnsi" w:hAnsiTheme="minorHAnsi"/>
          <w:sz w:val="22"/>
          <w:szCs w:val="22"/>
        </w:rPr>
        <w:t>, approuve les termes desdits rapports ainsi que les opérations qui y sont décrites.</w:t>
      </w:r>
      <w:r w:rsidR="00FC6180" w:rsidRPr="008F37DA">
        <w:rPr>
          <w:rFonts w:asciiTheme="minorHAnsi" w:hAnsiTheme="minorHAnsi"/>
          <w:sz w:val="22"/>
          <w:szCs w:val="22"/>
        </w:rPr>
        <w:tab/>
      </w:r>
      <w:r w:rsidR="00FC6180" w:rsidRPr="008F37DA">
        <w:rPr>
          <w:rFonts w:asciiTheme="minorHAnsi" w:hAnsiTheme="minorHAnsi"/>
          <w:sz w:val="22"/>
          <w:szCs w:val="22"/>
        </w:rPr>
        <w:br/>
      </w:r>
      <w:r w:rsidR="00FC6180" w:rsidRPr="008F37DA">
        <w:rPr>
          <w:rFonts w:asciiTheme="minorHAnsi" w:hAnsiTheme="minorHAnsi"/>
          <w:sz w:val="22"/>
          <w:szCs w:val="22"/>
        </w:rPr>
        <w:br/>
        <w:t>Elle approuve, tels qu’ils lui ont été présentés, les comptes de l’exercice 202</w:t>
      </w:r>
      <w:r w:rsidR="008F37DA" w:rsidRPr="008F37DA">
        <w:rPr>
          <w:rFonts w:asciiTheme="minorHAnsi" w:hAnsiTheme="minorHAnsi"/>
          <w:sz w:val="22"/>
          <w:szCs w:val="22"/>
        </w:rPr>
        <w:t>1</w:t>
      </w:r>
      <w:r w:rsidR="00FC6180" w:rsidRPr="008F37DA">
        <w:rPr>
          <w:rFonts w:asciiTheme="minorHAnsi" w:hAnsiTheme="minorHAnsi"/>
          <w:sz w:val="22"/>
          <w:szCs w:val="22"/>
        </w:rPr>
        <w:t xml:space="preserve"> traduisant ces opérations qui font apparaître un résultat net après impôts de </w:t>
      </w:r>
      <w:r w:rsidR="00D9364A">
        <w:rPr>
          <w:rFonts w:asciiTheme="minorHAnsi" w:hAnsiTheme="minorHAnsi"/>
          <w:sz w:val="22"/>
          <w:szCs w:val="22"/>
        </w:rPr>
        <w:t xml:space="preserve">   6</w:t>
      </w:r>
      <w:r w:rsidR="004E6223">
        <w:rPr>
          <w:rFonts w:asciiTheme="minorHAnsi" w:hAnsiTheme="minorHAnsi"/>
          <w:sz w:val="22"/>
          <w:szCs w:val="22"/>
        </w:rPr>
        <w:t>0</w:t>
      </w:r>
      <w:r w:rsidR="001832D6">
        <w:rPr>
          <w:rFonts w:asciiTheme="minorHAnsi" w:hAnsiTheme="minorHAnsi"/>
          <w:sz w:val="22"/>
          <w:szCs w:val="22"/>
        </w:rPr>
        <w:t xml:space="preserve"> </w:t>
      </w:r>
      <w:r w:rsidR="008F37DA" w:rsidRPr="008F37DA">
        <w:rPr>
          <w:rFonts w:asciiTheme="minorHAnsi" w:hAnsiTheme="minorHAnsi"/>
          <w:sz w:val="22"/>
          <w:szCs w:val="22"/>
        </w:rPr>
        <w:t>491 848,96</w:t>
      </w:r>
      <w:r w:rsidR="00FC6180" w:rsidRPr="008F37DA">
        <w:rPr>
          <w:rFonts w:asciiTheme="minorHAnsi" w:hAnsiTheme="minorHAnsi"/>
          <w:sz w:val="22"/>
          <w:szCs w:val="22"/>
        </w:rPr>
        <w:t xml:space="preserve"> euros. </w:t>
      </w:r>
      <w:r w:rsidR="00FC6180" w:rsidRPr="008F37DA">
        <w:rPr>
          <w:rFonts w:asciiTheme="minorHAnsi" w:hAnsiTheme="minorHAnsi"/>
          <w:sz w:val="22"/>
          <w:szCs w:val="22"/>
        </w:rPr>
        <w:tab/>
      </w:r>
      <w:r w:rsidR="00FC6180" w:rsidRPr="008F37DA">
        <w:rPr>
          <w:rFonts w:asciiTheme="minorHAnsi" w:hAnsiTheme="minorHAnsi"/>
          <w:sz w:val="22"/>
          <w:szCs w:val="22"/>
        </w:rPr>
        <w:br/>
      </w:r>
      <w:r w:rsidR="00FC6180" w:rsidRPr="008F37DA">
        <w:rPr>
          <w:rFonts w:asciiTheme="minorHAnsi" w:hAnsiTheme="minorHAnsi"/>
          <w:sz w:val="22"/>
          <w:szCs w:val="22"/>
        </w:rPr>
        <w:br/>
        <w:t xml:space="preserve">En conséquence, l’assemblée générale donne quitus aux membres du Directoire et du Conseil de Surveillance de la Société pour ledit exercice. </w:t>
      </w:r>
      <w:r w:rsidR="00FC6180" w:rsidRPr="008F37DA">
        <w:rPr>
          <w:rFonts w:ascii="Times New Roman" w:hAnsi="Times New Roman"/>
          <w:sz w:val="22"/>
          <w:szCs w:val="22"/>
        </w:rPr>
        <w:tab/>
      </w:r>
      <w:r w:rsidR="00FC6180" w:rsidRPr="008F37DA">
        <w:rPr>
          <w:rFonts w:ascii="Times New Roman" w:hAnsi="Times New Roman"/>
          <w:sz w:val="22"/>
          <w:szCs w:val="22"/>
        </w:rPr>
        <w:br/>
      </w:r>
      <w:r w:rsidRPr="008F37DA">
        <w:rPr>
          <w:rFonts w:ascii="Calibri" w:hAnsi="Calibri" w:cs="Calibri"/>
          <w:sz w:val="22"/>
          <w:szCs w:val="22"/>
        </w:rPr>
        <w:br/>
      </w:r>
      <w:r w:rsidR="00562A9D" w:rsidRPr="00E27B1B">
        <w:rPr>
          <w:rFonts w:ascii="Calibri" w:hAnsi="Calibri" w:cs="Calibri"/>
          <w:b/>
          <w:sz w:val="22"/>
          <w:szCs w:val="22"/>
          <w:highlight w:val="yellow"/>
        </w:rPr>
        <w:br/>
      </w:r>
      <w:r w:rsidR="00D62BEB" w:rsidRPr="008F37DA">
        <w:rPr>
          <w:rFonts w:ascii="Calibri" w:hAnsi="Calibri" w:cs="Calibri"/>
          <w:b/>
          <w:color w:val="E2402A"/>
          <w:sz w:val="22"/>
          <w:szCs w:val="22"/>
        </w:rPr>
        <w:t>Deuxième résolution</w:t>
      </w:r>
      <w:r w:rsidR="00D62BEB" w:rsidRPr="008F37DA">
        <w:rPr>
          <w:rFonts w:ascii="Calibri" w:hAnsi="Calibri" w:cs="Calibri"/>
          <w:sz w:val="22"/>
          <w:szCs w:val="22"/>
        </w:rPr>
        <w:tab/>
      </w:r>
      <w:r w:rsidR="00D62BEB" w:rsidRPr="008F37DA">
        <w:rPr>
          <w:rFonts w:ascii="Calibri" w:hAnsi="Calibri" w:cs="Calibri"/>
          <w:i/>
          <w:sz w:val="22"/>
          <w:szCs w:val="22"/>
        </w:rPr>
        <w:t>Affectation des résultats de l’exercice clos le 31 décembre 20</w:t>
      </w:r>
      <w:r w:rsidR="00721DA5" w:rsidRPr="008F37DA">
        <w:rPr>
          <w:rFonts w:ascii="Calibri" w:hAnsi="Calibri" w:cs="Calibri"/>
          <w:i/>
          <w:sz w:val="22"/>
          <w:szCs w:val="22"/>
        </w:rPr>
        <w:t>2</w:t>
      </w:r>
      <w:r w:rsidR="00894A19" w:rsidRPr="008F37DA">
        <w:rPr>
          <w:rFonts w:ascii="Calibri" w:hAnsi="Calibri" w:cs="Calibri"/>
          <w:i/>
          <w:sz w:val="22"/>
          <w:szCs w:val="22"/>
        </w:rPr>
        <w:t>1</w:t>
      </w:r>
      <w:r w:rsidR="00D62BEB" w:rsidRPr="008F37DA">
        <w:rPr>
          <w:rFonts w:ascii="Calibri" w:hAnsi="Calibri" w:cs="Calibri"/>
          <w:sz w:val="22"/>
          <w:szCs w:val="22"/>
        </w:rPr>
        <w:tab/>
      </w:r>
      <w:r w:rsidR="00D62BEB" w:rsidRPr="008F37DA">
        <w:rPr>
          <w:rFonts w:ascii="Calibri" w:hAnsi="Calibri" w:cs="Calibri"/>
          <w:sz w:val="22"/>
          <w:szCs w:val="22"/>
        </w:rPr>
        <w:br/>
      </w:r>
      <w:r w:rsidR="00D62BEB" w:rsidRPr="008F37DA">
        <w:rPr>
          <w:rFonts w:ascii="Calibri" w:hAnsi="Calibri" w:cs="Calibri"/>
          <w:sz w:val="22"/>
          <w:szCs w:val="22"/>
        </w:rPr>
        <w:br/>
      </w:r>
      <w:bookmarkStart w:id="16" w:name="OLE_LINK3"/>
      <w:r w:rsidR="003A2206" w:rsidRPr="008F37DA">
        <w:rPr>
          <w:rFonts w:asciiTheme="minorHAnsi" w:hAnsiTheme="minorHAnsi"/>
          <w:sz w:val="22"/>
          <w:szCs w:val="22"/>
        </w:rPr>
        <w:t xml:space="preserve">L’assemblée générale, statuant aux conditions de quorum et de majorité requises pour les assemblées générales ordinaires, connaissance prise du rapport du Directoire, </w:t>
      </w:r>
    </w:p>
    <w:p w14:paraId="0DC4C432" w14:textId="77777777" w:rsidR="003A2206" w:rsidRPr="008F37DA" w:rsidRDefault="003A2206" w:rsidP="003A2206">
      <w:pPr>
        <w:ind w:right="255"/>
        <w:jc w:val="both"/>
        <w:rPr>
          <w:rFonts w:asciiTheme="minorHAnsi" w:hAnsiTheme="minorHAnsi"/>
          <w:sz w:val="22"/>
          <w:szCs w:val="22"/>
        </w:rPr>
      </w:pPr>
    </w:p>
    <w:p w14:paraId="50A75B4D" w14:textId="5624EBA8" w:rsidR="003A2206" w:rsidRPr="008F37DA" w:rsidRDefault="003A2206" w:rsidP="003A2206">
      <w:pPr>
        <w:ind w:right="255"/>
        <w:jc w:val="both"/>
        <w:rPr>
          <w:rFonts w:asciiTheme="minorHAnsi" w:hAnsiTheme="minorHAnsi"/>
          <w:sz w:val="22"/>
          <w:szCs w:val="22"/>
        </w:rPr>
      </w:pPr>
      <w:r w:rsidRPr="008F37DA">
        <w:rPr>
          <w:rFonts w:asciiTheme="minorHAnsi" w:hAnsiTheme="minorHAnsi"/>
          <w:sz w:val="22"/>
          <w:szCs w:val="22"/>
        </w:rPr>
        <w:t>constatant que le montant à affecter</w:t>
      </w:r>
      <w:r w:rsidRPr="008F37DA">
        <w:rPr>
          <w:rFonts w:asciiTheme="minorHAnsi" w:hAnsiTheme="minorHAnsi"/>
          <w:spacing w:val="-20"/>
          <w:sz w:val="22"/>
          <w:szCs w:val="22"/>
        </w:rPr>
        <w:t xml:space="preserve"> </w:t>
      </w:r>
      <w:r w:rsidRPr="008F37DA">
        <w:rPr>
          <w:rFonts w:asciiTheme="minorHAnsi" w:hAnsiTheme="minorHAnsi"/>
          <w:sz w:val="22"/>
          <w:szCs w:val="22"/>
        </w:rPr>
        <w:t>au 31 décembre 202</w:t>
      </w:r>
      <w:r w:rsidR="00894A19" w:rsidRPr="008F37DA">
        <w:rPr>
          <w:rFonts w:asciiTheme="minorHAnsi" w:hAnsiTheme="minorHAnsi"/>
          <w:sz w:val="22"/>
          <w:szCs w:val="22"/>
        </w:rPr>
        <w:t>1</w:t>
      </w:r>
      <w:r w:rsidRPr="008F37DA">
        <w:rPr>
          <w:rFonts w:asciiTheme="minorHAnsi" w:hAnsiTheme="minorHAnsi"/>
          <w:sz w:val="22"/>
          <w:szCs w:val="22"/>
        </w:rPr>
        <w:t xml:space="preserve"> s’élève à </w:t>
      </w:r>
      <w:r w:rsidR="001832D6">
        <w:rPr>
          <w:rFonts w:asciiTheme="minorHAnsi" w:hAnsiTheme="minorHAnsi"/>
          <w:sz w:val="22"/>
          <w:szCs w:val="22"/>
        </w:rPr>
        <w:t>-</w:t>
      </w:r>
      <w:r w:rsidRPr="008F37DA">
        <w:rPr>
          <w:rFonts w:asciiTheme="minorHAnsi" w:hAnsiTheme="minorHAnsi"/>
          <w:sz w:val="22"/>
          <w:szCs w:val="22"/>
        </w:rPr>
        <w:t xml:space="preserve"> </w:t>
      </w:r>
      <w:r w:rsidR="002555E0">
        <w:rPr>
          <w:rFonts w:asciiTheme="minorHAnsi" w:hAnsiTheme="minorHAnsi"/>
          <w:sz w:val="22"/>
          <w:szCs w:val="22"/>
        </w:rPr>
        <w:t>2</w:t>
      </w:r>
      <w:r w:rsidRPr="008F37DA">
        <w:rPr>
          <w:rFonts w:asciiTheme="minorHAnsi" w:hAnsiTheme="minorHAnsi"/>
          <w:sz w:val="22"/>
          <w:szCs w:val="22"/>
        </w:rPr>
        <w:t> </w:t>
      </w:r>
      <w:r w:rsidR="002555E0">
        <w:rPr>
          <w:rFonts w:asciiTheme="minorHAnsi" w:hAnsiTheme="minorHAnsi"/>
          <w:sz w:val="22"/>
          <w:szCs w:val="22"/>
        </w:rPr>
        <w:t>561</w:t>
      </w:r>
      <w:r w:rsidRPr="008F37DA">
        <w:rPr>
          <w:rFonts w:asciiTheme="minorHAnsi" w:hAnsiTheme="minorHAnsi"/>
          <w:sz w:val="22"/>
          <w:szCs w:val="22"/>
        </w:rPr>
        <w:t> </w:t>
      </w:r>
      <w:r w:rsidR="002555E0">
        <w:rPr>
          <w:rFonts w:asciiTheme="minorHAnsi" w:hAnsiTheme="minorHAnsi"/>
          <w:sz w:val="22"/>
          <w:szCs w:val="22"/>
        </w:rPr>
        <w:t>638</w:t>
      </w:r>
      <w:r w:rsidRPr="008F37DA">
        <w:rPr>
          <w:rFonts w:asciiTheme="minorHAnsi" w:hAnsiTheme="minorHAnsi"/>
          <w:sz w:val="22"/>
          <w:szCs w:val="22"/>
        </w:rPr>
        <w:t>,</w:t>
      </w:r>
      <w:r w:rsidR="002555E0">
        <w:rPr>
          <w:rFonts w:asciiTheme="minorHAnsi" w:hAnsiTheme="minorHAnsi"/>
          <w:sz w:val="22"/>
          <w:szCs w:val="22"/>
        </w:rPr>
        <w:t>70</w:t>
      </w:r>
      <w:r w:rsidRPr="008F37DA">
        <w:rPr>
          <w:rFonts w:asciiTheme="minorHAnsi" w:hAnsiTheme="minorHAnsi"/>
          <w:sz w:val="22"/>
          <w:szCs w:val="22"/>
        </w:rPr>
        <w:t xml:space="preserve"> euros soit :</w:t>
      </w:r>
      <w:r w:rsidRPr="008F37DA">
        <w:rPr>
          <w:rFonts w:asciiTheme="minorHAnsi" w:hAnsiTheme="minorHAnsi"/>
          <w:sz w:val="22"/>
          <w:szCs w:val="22"/>
        </w:rPr>
        <w:tab/>
      </w:r>
    </w:p>
    <w:p w14:paraId="08807C78" w14:textId="508D7C45" w:rsidR="00D62BEB" w:rsidRPr="008F37DA" w:rsidRDefault="00D62BEB" w:rsidP="00620E5E">
      <w:pPr>
        <w:tabs>
          <w:tab w:val="decimal" w:pos="4111"/>
        </w:tabs>
        <w:ind w:right="550"/>
        <w:rPr>
          <w:rFonts w:ascii="Calibri" w:hAnsi="Calibri" w:cs="Calibri"/>
          <w:sz w:val="22"/>
          <w:szCs w:val="22"/>
        </w:rPr>
      </w:pPr>
      <w:r w:rsidRPr="008F37DA">
        <w:rPr>
          <w:rFonts w:ascii="Calibri" w:hAnsi="Calibri" w:cs="Calibri"/>
          <w:sz w:val="22"/>
          <w:szCs w:val="22"/>
        </w:rPr>
        <w:br/>
        <w:t>• Report à nouveau</w:t>
      </w:r>
      <w:r w:rsidRPr="008F37DA">
        <w:rPr>
          <w:rFonts w:ascii="Calibri" w:hAnsi="Calibri" w:cs="Calibri"/>
          <w:sz w:val="22"/>
          <w:szCs w:val="22"/>
        </w:rPr>
        <w:tab/>
      </w:r>
      <w:r w:rsidR="00D919CA" w:rsidRPr="008F37DA">
        <w:rPr>
          <w:rFonts w:ascii="Calibri" w:hAnsi="Calibri" w:cs="Calibri"/>
          <w:sz w:val="22"/>
          <w:szCs w:val="22"/>
        </w:rPr>
        <w:t xml:space="preserve">         </w:t>
      </w:r>
      <w:r w:rsidR="008E46A3" w:rsidRPr="008F37DA">
        <w:rPr>
          <w:rFonts w:ascii="Calibri" w:hAnsi="Calibri" w:cs="Calibri"/>
          <w:sz w:val="22"/>
          <w:szCs w:val="22"/>
        </w:rPr>
        <w:t>-</w:t>
      </w:r>
      <w:r w:rsidR="00D919CA" w:rsidRPr="008F37DA">
        <w:rPr>
          <w:rFonts w:ascii="Calibri" w:hAnsi="Calibri" w:cs="Calibri"/>
          <w:sz w:val="22"/>
          <w:szCs w:val="22"/>
        </w:rPr>
        <w:t xml:space="preserve"> </w:t>
      </w:r>
      <w:r w:rsidR="008E46A3" w:rsidRPr="008F37DA">
        <w:rPr>
          <w:rFonts w:ascii="Calibri" w:hAnsi="Calibri" w:cs="Calibri"/>
          <w:sz w:val="22"/>
          <w:szCs w:val="22"/>
        </w:rPr>
        <w:t>63 053 487</w:t>
      </w:r>
      <w:r w:rsidR="001A1449" w:rsidRPr="008F37DA">
        <w:rPr>
          <w:rFonts w:ascii="Calibri" w:hAnsi="Calibri" w:cs="Calibri"/>
          <w:sz w:val="22"/>
          <w:szCs w:val="22"/>
        </w:rPr>
        <w:t>,</w:t>
      </w:r>
      <w:r w:rsidR="008E46A3" w:rsidRPr="008F37DA">
        <w:rPr>
          <w:rFonts w:ascii="Calibri" w:hAnsi="Calibri" w:cs="Calibri"/>
          <w:sz w:val="22"/>
          <w:szCs w:val="22"/>
        </w:rPr>
        <w:t>66</w:t>
      </w:r>
      <w:r w:rsidRPr="008F37DA">
        <w:rPr>
          <w:rFonts w:ascii="Calibri" w:hAnsi="Calibri" w:cs="Calibri"/>
          <w:sz w:val="22"/>
          <w:szCs w:val="22"/>
        </w:rPr>
        <w:t xml:space="preserve"> </w:t>
      </w:r>
      <w:r w:rsidRPr="008F37DA">
        <w:rPr>
          <w:rFonts w:ascii="Calibri" w:hAnsi="Calibri" w:cs="Calibri"/>
          <w:sz w:val="22"/>
          <w:szCs w:val="22"/>
        </w:rPr>
        <w:br/>
        <w:t>• Résultat de l’exercice 20</w:t>
      </w:r>
      <w:r w:rsidR="00721DA5" w:rsidRPr="008F37DA">
        <w:rPr>
          <w:rFonts w:ascii="Calibri" w:hAnsi="Calibri" w:cs="Calibri"/>
          <w:sz w:val="22"/>
          <w:szCs w:val="22"/>
        </w:rPr>
        <w:t>2</w:t>
      </w:r>
      <w:r w:rsidR="00894A19" w:rsidRPr="008F37DA">
        <w:rPr>
          <w:rFonts w:ascii="Calibri" w:hAnsi="Calibri" w:cs="Calibri"/>
          <w:sz w:val="22"/>
          <w:szCs w:val="22"/>
        </w:rPr>
        <w:t>1</w:t>
      </w:r>
      <w:r w:rsidRPr="008F37DA">
        <w:rPr>
          <w:rFonts w:ascii="Calibri" w:hAnsi="Calibri" w:cs="Calibri"/>
          <w:sz w:val="22"/>
          <w:szCs w:val="22"/>
        </w:rPr>
        <w:tab/>
      </w:r>
      <w:r w:rsidR="008E46A3" w:rsidRPr="008F37DA">
        <w:rPr>
          <w:rFonts w:ascii="Calibri" w:hAnsi="Calibri" w:cs="Calibri"/>
          <w:sz w:val="22"/>
          <w:szCs w:val="22"/>
        </w:rPr>
        <w:t>6</w:t>
      </w:r>
      <w:r w:rsidR="002555E0">
        <w:rPr>
          <w:rFonts w:ascii="Calibri" w:hAnsi="Calibri" w:cs="Calibri"/>
          <w:sz w:val="22"/>
          <w:szCs w:val="22"/>
        </w:rPr>
        <w:t>0</w:t>
      </w:r>
      <w:r w:rsidR="008E46A3" w:rsidRPr="008F37DA">
        <w:rPr>
          <w:rFonts w:ascii="Calibri" w:hAnsi="Calibri" w:cs="Calibri"/>
          <w:sz w:val="22"/>
          <w:szCs w:val="22"/>
        </w:rPr>
        <w:t> 491 848</w:t>
      </w:r>
      <w:r w:rsidR="00791AF8" w:rsidRPr="008F37DA">
        <w:rPr>
          <w:rFonts w:ascii="Calibri" w:hAnsi="Calibri" w:cs="Calibri"/>
          <w:sz w:val="22"/>
          <w:szCs w:val="22"/>
        </w:rPr>
        <w:t>,</w:t>
      </w:r>
      <w:r w:rsidR="008E46A3" w:rsidRPr="008F37DA">
        <w:rPr>
          <w:rFonts w:ascii="Calibri" w:hAnsi="Calibri" w:cs="Calibri"/>
          <w:sz w:val="22"/>
          <w:szCs w:val="22"/>
        </w:rPr>
        <w:t>96</w:t>
      </w:r>
      <w:r w:rsidRPr="008F37DA">
        <w:rPr>
          <w:rFonts w:ascii="Calibri" w:hAnsi="Calibri" w:cs="Calibri"/>
          <w:sz w:val="22"/>
          <w:szCs w:val="22"/>
        </w:rPr>
        <w:t xml:space="preserve"> </w:t>
      </w:r>
      <w:r w:rsidRPr="008F37DA">
        <w:rPr>
          <w:rFonts w:ascii="Calibri" w:hAnsi="Calibri" w:cs="Calibri"/>
          <w:sz w:val="22"/>
          <w:szCs w:val="22"/>
        </w:rPr>
        <w:br/>
      </w:r>
      <w:r w:rsidRPr="008F37DA">
        <w:rPr>
          <w:rFonts w:ascii="Calibri" w:hAnsi="Calibri" w:cs="Calibri"/>
          <w:sz w:val="22"/>
          <w:szCs w:val="22"/>
        </w:rPr>
        <w:tab/>
        <w:t xml:space="preserve">                                     </w:t>
      </w:r>
      <w:r w:rsidR="008E46A3" w:rsidRPr="008F37DA">
        <w:rPr>
          <w:rFonts w:ascii="Calibri" w:hAnsi="Calibri" w:cs="Calibri"/>
          <w:sz w:val="22"/>
          <w:szCs w:val="22"/>
        </w:rPr>
        <w:t xml:space="preserve">        </w:t>
      </w:r>
      <w:r w:rsidR="008F37DA" w:rsidRPr="008F37DA">
        <w:rPr>
          <w:rFonts w:ascii="Calibri" w:hAnsi="Calibri" w:cs="Calibri"/>
          <w:sz w:val="22"/>
          <w:szCs w:val="22"/>
        </w:rPr>
        <w:t xml:space="preserve">        </w:t>
      </w:r>
      <w:r w:rsidR="008E46A3" w:rsidRPr="008F37DA">
        <w:rPr>
          <w:rFonts w:ascii="Calibri" w:hAnsi="Calibri" w:cs="Calibri"/>
          <w:sz w:val="22"/>
          <w:szCs w:val="22"/>
        </w:rPr>
        <w:t>——</w:t>
      </w:r>
      <w:r w:rsidRPr="008F37DA">
        <w:rPr>
          <w:rFonts w:ascii="Calibri" w:hAnsi="Calibri" w:cs="Calibri"/>
          <w:sz w:val="22"/>
          <w:szCs w:val="22"/>
        </w:rPr>
        <w:t>—</w:t>
      </w:r>
      <w:r w:rsidR="008E46A3" w:rsidRPr="008F37DA">
        <w:rPr>
          <w:rFonts w:ascii="Calibri" w:hAnsi="Calibri" w:cs="Calibri"/>
          <w:sz w:val="22"/>
          <w:szCs w:val="22"/>
        </w:rPr>
        <w:t>——</w:t>
      </w:r>
      <w:r w:rsidRPr="008F37DA">
        <w:rPr>
          <w:rFonts w:ascii="Calibri" w:hAnsi="Calibri" w:cs="Calibri"/>
          <w:sz w:val="22"/>
          <w:szCs w:val="22"/>
        </w:rPr>
        <w:t>—</w:t>
      </w:r>
      <w:r w:rsidR="00620E5E" w:rsidRPr="008F37DA">
        <w:rPr>
          <w:rFonts w:ascii="Calibri" w:hAnsi="Calibri" w:cs="Calibri"/>
          <w:sz w:val="22"/>
          <w:szCs w:val="22"/>
        </w:rPr>
        <w:t>——</w:t>
      </w:r>
      <w:r w:rsidRPr="008F37DA">
        <w:rPr>
          <w:rFonts w:ascii="Calibri" w:hAnsi="Calibri" w:cs="Calibri"/>
          <w:sz w:val="22"/>
          <w:szCs w:val="22"/>
        </w:rPr>
        <w:t>—</w:t>
      </w:r>
      <w:r w:rsidRPr="008F37DA">
        <w:rPr>
          <w:rFonts w:ascii="Calibri" w:hAnsi="Calibri" w:cs="Calibri"/>
          <w:sz w:val="22"/>
          <w:szCs w:val="22"/>
        </w:rPr>
        <w:br/>
        <w:t>total du montant à affecter</w:t>
      </w:r>
      <w:r w:rsidR="00987A14" w:rsidRPr="008F37DA">
        <w:rPr>
          <w:rFonts w:ascii="Calibri" w:hAnsi="Calibri" w:cs="Calibri"/>
          <w:sz w:val="22"/>
          <w:szCs w:val="22"/>
        </w:rPr>
        <w:t xml:space="preserve">         </w:t>
      </w:r>
      <w:r w:rsidR="008E46A3" w:rsidRPr="008F37DA">
        <w:rPr>
          <w:rFonts w:ascii="Calibri" w:hAnsi="Calibri" w:cs="Calibri"/>
          <w:sz w:val="22"/>
          <w:szCs w:val="22"/>
        </w:rPr>
        <w:t xml:space="preserve"> </w:t>
      </w:r>
      <w:r w:rsidR="00987A14" w:rsidRPr="008F37DA">
        <w:rPr>
          <w:rFonts w:ascii="Calibri" w:hAnsi="Calibri" w:cs="Calibri"/>
          <w:sz w:val="22"/>
          <w:szCs w:val="22"/>
        </w:rPr>
        <w:t xml:space="preserve"> </w:t>
      </w:r>
      <w:r w:rsidR="00C35604">
        <w:rPr>
          <w:rFonts w:ascii="Calibri" w:hAnsi="Calibri" w:cs="Calibri"/>
          <w:sz w:val="22"/>
          <w:szCs w:val="22"/>
        </w:rPr>
        <w:t xml:space="preserve">  -</w:t>
      </w:r>
      <w:r w:rsidR="008E46A3" w:rsidRPr="008F37DA">
        <w:rPr>
          <w:rFonts w:ascii="Calibri" w:hAnsi="Calibri" w:cs="Calibri"/>
          <w:sz w:val="22"/>
          <w:szCs w:val="22"/>
        </w:rPr>
        <w:t xml:space="preserve"> </w:t>
      </w:r>
      <w:r w:rsidR="002555E0">
        <w:rPr>
          <w:rFonts w:ascii="Calibri" w:hAnsi="Calibri" w:cs="Calibri"/>
          <w:sz w:val="22"/>
          <w:szCs w:val="22"/>
        </w:rPr>
        <w:t>2 561 638</w:t>
      </w:r>
      <w:r w:rsidR="00791AF8" w:rsidRPr="008F37DA">
        <w:rPr>
          <w:rFonts w:ascii="Calibri" w:hAnsi="Calibri" w:cs="Calibri"/>
          <w:sz w:val="22"/>
          <w:szCs w:val="22"/>
        </w:rPr>
        <w:t>,</w:t>
      </w:r>
      <w:r w:rsidR="002555E0">
        <w:rPr>
          <w:rFonts w:ascii="Calibri" w:hAnsi="Calibri" w:cs="Calibri"/>
          <w:sz w:val="22"/>
          <w:szCs w:val="22"/>
        </w:rPr>
        <w:t>7</w:t>
      </w:r>
      <w:r w:rsidR="008E46A3" w:rsidRPr="008F37DA">
        <w:rPr>
          <w:rFonts w:ascii="Calibri" w:hAnsi="Calibri" w:cs="Calibri"/>
          <w:sz w:val="22"/>
          <w:szCs w:val="22"/>
        </w:rPr>
        <w:t>0</w:t>
      </w:r>
      <w:r w:rsidR="00D919CA" w:rsidRPr="008F37DA">
        <w:rPr>
          <w:rFonts w:ascii="Calibri" w:hAnsi="Calibri" w:cs="Calibri"/>
          <w:sz w:val="22"/>
          <w:szCs w:val="22"/>
        </w:rPr>
        <w:t xml:space="preserve"> </w:t>
      </w:r>
      <w:r w:rsidRPr="008F37DA">
        <w:rPr>
          <w:rFonts w:ascii="Calibri" w:hAnsi="Calibri" w:cs="Calibri"/>
          <w:sz w:val="22"/>
          <w:szCs w:val="22"/>
        </w:rPr>
        <w:br/>
      </w:r>
      <w:r w:rsidRPr="008F37DA">
        <w:rPr>
          <w:rFonts w:ascii="Calibri" w:hAnsi="Calibri" w:cs="Calibri"/>
          <w:sz w:val="22"/>
          <w:szCs w:val="22"/>
        </w:rPr>
        <w:br/>
        <w:t xml:space="preserve">décide de l’affecter comme suit : </w:t>
      </w:r>
      <w:r w:rsidR="005D0BBE" w:rsidRPr="008F37DA">
        <w:rPr>
          <w:rFonts w:ascii="Calibri" w:hAnsi="Calibri" w:cs="Calibri"/>
          <w:sz w:val="22"/>
          <w:szCs w:val="22"/>
        </w:rPr>
        <w:tab/>
      </w:r>
      <w:r w:rsidRPr="008F37DA">
        <w:rPr>
          <w:rFonts w:ascii="Calibri" w:hAnsi="Calibri" w:cs="Calibri"/>
          <w:i/>
          <w:sz w:val="22"/>
          <w:szCs w:val="22"/>
        </w:rPr>
        <w:br/>
      </w:r>
      <w:r w:rsidRPr="008F37DA">
        <w:rPr>
          <w:rFonts w:ascii="Calibri" w:hAnsi="Calibri" w:cs="Calibri"/>
          <w:sz w:val="22"/>
          <w:szCs w:val="22"/>
        </w:rPr>
        <w:t>• au report à nouveau</w:t>
      </w:r>
      <w:r w:rsidR="00987A14" w:rsidRPr="008F37DA">
        <w:rPr>
          <w:rFonts w:ascii="Calibri" w:hAnsi="Calibri" w:cs="Calibri"/>
          <w:sz w:val="22"/>
          <w:szCs w:val="22"/>
        </w:rPr>
        <w:tab/>
      </w:r>
      <w:r w:rsidR="00D919CA" w:rsidRPr="008F37DA">
        <w:rPr>
          <w:rFonts w:ascii="Calibri" w:hAnsi="Calibri" w:cs="Calibri"/>
          <w:sz w:val="22"/>
          <w:szCs w:val="22"/>
        </w:rPr>
        <w:t xml:space="preserve">          </w:t>
      </w:r>
      <w:r w:rsidR="00C35604">
        <w:rPr>
          <w:rFonts w:ascii="Calibri" w:hAnsi="Calibri" w:cs="Calibri"/>
          <w:sz w:val="22"/>
          <w:szCs w:val="22"/>
        </w:rPr>
        <w:t>-</w:t>
      </w:r>
      <w:r w:rsidR="00791AF8" w:rsidRPr="008F37DA">
        <w:rPr>
          <w:rFonts w:ascii="Calibri" w:hAnsi="Calibri" w:cs="Calibri"/>
          <w:sz w:val="22"/>
          <w:szCs w:val="22"/>
        </w:rPr>
        <w:t xml:space="preserve"> </w:t>
      </w:r>
      <w:r w:rsidR="002555E0">
        <w:rPr>
          <w:rFonts w:ascii="Calibri" w:hAnsi="Calibri" w:cs="Calibri"/>
          <w:sz w:val="22"/>
          <w:szCs w:val="22"/>
        </w:rPr>
        <w:t>2 561 638</w:t>
      </w:r>
      <w:r w:rsidR="00791AF8" w:rsidRPr="008F37DA">
        <w:rPr>
          <w:rFonts w:ascii="Calibri" w:hAnsi="Calibri" w:cs="Calibri"/>
          <w:sz w:val="22"/>
          <w:szCs w:val="22"/>
        </w:rPr>
        <w:t>,</w:t>
      </w:r>
      <w:r w:rsidR="002555E0">
        <w:rPr>
          <w:rFonts w:ascii="Calibri" w:hAnsi="Calibri" w:cs="Calibri"/>
          <w:sz w:val="22"/>
          <w:szCs w:val="22"/>
        </w:rPr>
        <w:t>7</w:t>
      </w:r>
      <w:r w:rsidR="008E46A3" w:rsidRPr="008F37DA">
        <w:rPr>
          <w:rFonts w:ascii="Calibri" w:hAnsi="Calibri" w:cs="Calibri"/>
          <w:sz w:val="22"/>
          <w:szCs w:val="22"/>
        </w:rPr>
        <w:t>0</w:t>
      </w:r>
      <w:r w:rsidRPr="008F37DA">
        <w:rPr>
          <w:rFonts w:ascii="Calibri" w:hAnsi="Calibri" w:cs="Calibri"/>
          <w:sz w:val="22"/>
          <w:szCs w:val="22"/>
        </w:rPr>
        <w:br/>
      </w:r>
      <w:r w:rsidRPr="008F37DA">
        <w:rPr>
          <w:rFonts w:ascii="Calibri" w:hAnsi="Calibri" w:cs="Calibri"/>
          <w:sz w:val="22"/>
          <w:szCs w:val="22"/>
        </w:rPr>
        <w:tab/>
        <w:t xml:space="preserve">                               </w:t>
      </w:r>
      <w:r w:rsidR="008E46A3" w:rsidRPr="008F37DA">
        <w:rPr>
          <w:rFonts w:ascii="Calibri" w:hAnsi="Calibri" w:cs="Calibri"/>
          <w:sz w:val="22"/>
          <w:szCs w:val="22"/>
        </w:rPr>
        <w:t xml:space="preserve">               </w:t>
      </w:r>
      <w:r w:rsidRPr="008F37DA">
        <w:rPr>
          <w:rFonts w:ascii="Calibri" w:hAnsi="Calibri" w:cs="Calibri"/>
          <w:sz w:val="22"/>
          <w:szCs w:val="22"/>
        </w:rPr>
        <w:t xml:space="preserve">       </w:t>
      </w:r>
      <w:r w:rsidR="00D919CA" w:rsidRPr="008F37DA">
        <w:rPr>
          <w:rFonts w:ascii="Calibri" w:hAnsi="Calibri" w:cs="Calibri"/>
          <w:sz w:val="22"/>
          <w:szCs w:val="22"/>
        </w:rPr>
        <w:t>—</w:t>
      </w:r>
      <w:r w:rsidR="00620E5E" w:rsidRPr="008F37DA">
        <w:rPr>
          <w:rFonts w:ascii="Calibri" w:hAnsi="Calibri" w:cs="Calibri"/>
          <w:sz w:val="22"/>
          <w:szCs w:val="22"/>
        </w:rPr>
        <w:t>——</w:t>
      </w:r>
      <w:r w:rsidR="00D919CA" w:rsidRPr="008F37DA">
        <w:rPr>
          <w:rFonts w:ascii="Calibri" w:hAnsi="Calibri" w:cs="Calibri"/>
          <w:sz w:val="22"/>
          <w:szCs w:val="22"/>
        </w:rPr>
        <w:t>—</w:t>
      </w:r>
      <w:r w:rsidR="008E46A3" w:rsidRPr="008F37DA">
        <w:rPr>
          <w:rFonts w:ascii="Calibri" w:hAnsi="Calibri" w:cs="Calibri"/>
          <w:sz w:val="22"/>
          <w:szCs w:val="22"/>
        </w:rPr>
        <w:t>——</w:t>
      </w:r>
      <w:r w:rsidR="00D919CA" w:rsidRPr="008F37DA">
        <w:rPr>
          <w:rFonts w:ascii="Calibri" w:hAnsi="Calibri" w:cs="Calibri"/>
          <w:sz w:val="22"/>
          <w:szCs w:val="22"/>
        </w:rPr>
        <w:t>—</w:t>
      </w:r>
      <w:r w:rsidRPr="008F37DA">
        <w:rPr>
          <w:rFonts w:ascii="Calibri" w:hAnsi="Calibri" w:cs="Calibri"/>
          <w:sz w:val="22"/>
          <w:szCs w:val="22"/>
        </w:rPr>
        <w:t>——</w:t>
      </w:r>
      <w:r w:rsidRPr="008F37DA">
        <w:rPr>
          <w:rFonts w:ascii="Calibri" w:hAnsi="Calibri" w:cs="Calibri"/>
          <w:sz w:val="22"/>
          <w:szCs w:val="22"/>
        </w:rPr>
        <w:br/>
        <w:t>ensemble</w:t>
      </w:r>
      <w:r w:rsidRPr="008F37DA">
        <w:rPr>
          <w:rFonts w:ascii="Calibri" w:hAnsi="Calibri" w:cs="Calibri"/>
          <w:sz w:val="22"/>
          <w:szCs w:val="22"/>
        </w:rPr>
        <w:tab/>
      </w:r>
      <w:r w:rsidR="00D919CA" w:rsidRPr="008F37DA">
        <w:rPr>
          <w:rFonts w:ascii="Calibri" w:hAnsi="Calibri" w:cs="Calibri"/>
          <w:sz w:val="22"/>
          <w:szCs w:val="22"/>
        </w:rPr>
        <w:t xml:space="preserve">                         </w:t>
      </w:r>
      <w:r w:rsidR="00C35604">
        <w:rPr>
          <w:rFonts w:ascii="Calibri" w:hAnsi="Calibri" w:cs="Calibri"/>
          <w:sz w:val="22"/>
          <w:szCs w:val="22"/>
        </w:rPr>
        <w:t>-</w:t>
      </w:r>
      <w:r w:rsidR="009A7867" w:rsidRPr="008F37DA">
        <w:rPr>
          <w:rFonts w:ascii="Calibri" w:hAnsi="Calibri" w:cs="Calibri"/>
          <w:sz w:val="22"/>
          <w:szCs w:val="22"/>
        </w:rPr>
        <w:t xml:space="preserve"> </w:t>
      </w:r>
      <w:r w:rsidR="002555E0">
        <w:rPr>
          <w:rFonts w:ascii="Calibri" w:hAnsi="Calibri" w:cs="Calibri"/>
          <w:sz w:val="22"/>
          <w:szCs w:val="22"/>
        </w:rPr>
        <w:t>2</w:t>
      </w:r>
      <w:r w:rsidR="00721DA5" w:rsidRPr="008F37DA">
        <w:rPr>
          <w:rFonts w:ascii="Calibri" w:hAnsi="Calibri" w:cs="Calibri"/>
          <w:sz w:val="22"/>
          <w:szCs w:val="22"/>
        </w:rPr>
        <w:t> </w:t>
      </w:r>
      <w:r w:rsidR="002555E0">
        <w:rPr>
          <w:rFonts w:ascii="Calibri" w:hAnsi="Calibri" w:cs="Calibri"/>
          <w:sz w:val="22"/>
          <w:szCs w:val="22"/>
        </w:rPr>
        <w:t>561</w:t>
      </w:r>
      <w:r w:rsidR="00721DA5" w:rsidRPr="008F37DA">
        <w:rPr>
          <w:rFonts w:ascii="Calibri" w:hAnsi="Calibri" w:cs="Calibri"/>
          <w:sz w:val="22"/>
          <w:szCs w:val="22"/>
        </w:rPr>
        <w:t xml:space="preserve"> </w:t>
      </w:r>
      <w:r w:rsidR="002555E0">
        <w:rPr>
          <w:rFonts w:ascii="Calibri" w:hAnsi="Calibri" w:cs="Calibri"/>
          <w:sz w:val="22"/>
          <w:szCs w:val="22"/>
        </w:rPr>
        <w:t>638</w:t>
      </w:r>
      <w:r w:rsidR="00791AF8" w:rsidRPr="008F37DA">
        <w:rPr>
          <w:rFonts w:ascii="Calibri" w:hAnsi="Calibri" w:cs="Calibri"/>
          <w:sz w:val="22"/>
          <w:szCs w:val="22"/>
        </w:rPr>
        <w:t>,</w:t>
      </w:r>
      <w:r w:rsidR="002555E0">
        <w:rPr>
          <w:rFonts w:ascii="Calibri" w:hAnsi="Calibri" w:cs="Calibri"/>
          <w:sz w:val="22"/>
          <w:szCs w:val="22"/>
        </w:rPr>
        <w:t>7</w:t>
      </w:r>
      <w:r w:rsidR="008E46A3" w:rsidRPr="008F37DA">
        <w:rPr>
          <w:rFonts w:ascii="Calibri" w:hAnsi="Calibri" w:cs="Calibri"/>
          <w:sz w:val="22"/>
          <w:szCs w:val="22"/>
        </w:rPr>
        <w:t>0</w:t>
      </w:r>
    </w:p>
    <w:p w14:paraId="27BF38AE" w14:textId="1FE7ACAE" w:rsidR="001954A6" w:rsidRPr="001010C5" w:rsidRDefault="00D62BEB" w:rsidP="000E53F5">
      <w:pPr>
        <w:ind w:right="255"/>
        <w:jc w:val="both"/>
        <w:rPr>
          <w:rFonts w:ascii="Calibri" w:hAnsi="Calibri" w:cs="Calibri"/>
          <w:sz w:val="22"/>
          <w:szCs w:val="22"/>
        </w:rPr>
      </w:pPr>
      <w:r w:rsidRPr="00E27B1B">
        <w:rPr>
          <w:rFonts w:ascii="Calibri" w:hAnsi="Calibri" w:cs="Calibri"/>
          <w:i/>
          <w:sz w:val="22"/>
          <w:szCs w:val="22"/>
          <w:highlight w:val="yellow"/>
        </w:rPr>
        <w:br/>
      </w:r>
      <w:bookmarkEnd w:id="16"/>
      <w:r w:rsidR="00D628E9">
        <w:rPr>
          <w:rFonts w:ascii="Calibri" w:hAnsi="Calibri" w:cs="Calibri"/>
          <w:sz w:val="22"/>
          <w:szCs w:val="22"/>
          <w:highlight w:val="yellow"/>
        </w:rPr>
        <w:br/>
      </w:r>
      <w:r w:rsidR="00D628E9">
        <w:rPr>
          <w:rFonts w:ascii="Calibri" w:hAnsi="Calibri" w:cs="Calibri"/>
          <w:sz w:val="22"/>
          <w:szCs w:val="22"/>
          <w:highlight w:val="yellow"/>
        </w:rPr>
        <w:br/>
      </w:r>
      <w:r w:rsidR="003B59E4" w:rsidRPr="00E27B1B">
        <w:rPr>
          <w:rFonts w:ascii="Calibri" w:hAnsi="Calibri" w:cs="Calibri"/>
          <w:sz w:val="22"/>
          <w:szCs w:val="22"/>
          <w:highlight w:val="yellow"/>
        </w:rPr>
        <w:br/>
      </w:r>
      <w:r w:rsidR="003B59E4" w:rsidRPr="00E27B1B">
        <w:rPr>
          <w:rFonts w:ascii="Calibri" w:hAnsi="Calibri" w:cs="Calibri"/>
          <w:sz w:val="22"/>
          <w:szCs w:val="22"/>
          <w:highlight w:val="yellow"/>
        </w:rPr>
        <w:br/>
      </w:r>
      <w:r w:rsidR="008F37DA" w:rsidRPr="001010C5">
        <w:rPr>
          <w:rFonts w:ascii="Calibri" w:hAnsi="Calibri" w:cs="Calibri"/>
          <w:sz w:val="22"/>
          <w:szCs w:val="22"/>
        </w:rPr>
        <w:t>L</w:t>
      </w:r>
      <w:r w:rsidRPr="001010C5">
        <w:rPr>
          <w:rFonts w:ascii="Calibri" w:hAnsi="Calibri" w:cs="Calibri"/>
          <w:sz w:val="22"/>
          <w:szCs w:val="22"/>
        </w:rPr>
        <w:t>’Assemblée Générale prend acte du rappel, effectué à son intention, relatif aux dividendes mis en distribution au titre des trois exercices précédents :</w:t>
      </w:r>
      <w:r w:rsidRPr="001010C5">
        <w:rPr>
          <w:rFonts w:ascii="Calibri" w:hAnsi="Calibri" w:cs="Calibri"/>
          <w:sz w:val="22"/>
          <w:szCs w:val="22"/>
        </w:rPr>
        <w:tab/>
      </w:r>
      <w:r w:rsidRPr="001010C5">
        <w:rPr>
          <w:rFonts w:ascii="Calibri" w:hAnsi="Calibri" w:cs="Calibri"/>
          <w:sz w:val="22"/>
          <w:szCs w:val="22"/>
        </w:rPr>
        <w:br/>
      </w:r>
    </w:p>
    <w:p w14:paraId="0FBEFD2A" w14:textId="0B24D82C" w:rsidR="002572AA" w:rsidRPr="001010C5" w:rsidRDefault="002572AA" w:rsidP="00607816">
      <w:pPr>
        <w:pBdr>
          <w:top w:val="single" w:sz="4" w:space="1" w:color="auto"/>
          <w:left w:val="single" w:sz="4" w:space="4" w:color="auto"/>
          <w:bottom w:val="single" w:sz="4" w:space="1" w:color="auto"/>
          <w:right w:val="single" w:sz="4" w:space="0" w:color="auto"/>
        </w:pBdr>
        <w:tabs>
          <w:tab w:val="center" w:pos="2552"/>
          <w:tab w:val="center" w:pos="3544"/>
          <w:tab w:val="center" w:pos="4536"/>
        </w:tabs>
        <w:ind w:left="142" w:right="-17"/>
        <w:jc w:val="both"/>
        <w:rPr>
          <w:rFonts w:ascii="Calibri" w:hAnsi="Calibri" w:cs="Calibri"/>
          <w:sz w:val="22"/>
          <w:szCs w:val="22"/>
        </w:rPr>
      </w:pPr>
      <w:r w:rsidRPr="001010C5">
        <w:rPr>
          <w:rFonts w:ascii="Calibri" w:hAnsi="Calibri" w:cs="Calibri"/>
          <w:sz w:val="22"/>
          <w:szCs w:val="22"/>
        </w:rPr>
        <w:t>Exercices</w:t>
      </w:r>
      <w:r w:rsidRPr="001010C5">
        <w:rPr>
          <w:rFonts w:ascii="Calibri" w:hAnsi="Calibri" w:cs="Calibri"/>
          <w:sz w:val="22"/>
          <w:szCs w:val="22"/>
        </w:rPr>
        <w:tab/>
        <w:t>2</w:t>
      </w:r>
      <w:r w:rsidR="009A7867" w:rsidRPr="001010C5">
        <w:rPr>
          <w:rFonts w:ascii="Calibri" w:hAnsi="Calibri" w:cs="Calibri"/>
          <w:sz w:val="22"/>
          <w:szCs w:val="22"/>
        </w:rPr>
        <w:t>01</w:t>
      </w:r>
      <w:r w:rsidR="001010C5" w:rsidRPr="001010C5">
        <w:rPr>
          <w:rFonts w:ascii="Calibri" w:hAnsi="Calibri" w:cs="Calibri"/>
          <w:sz w:val="22"/>
          <w:szCs w:val="22"/>
        </w:rPr>
        <w:t>8</w:t>
      </w:r>
      <w:r w:rsidRPr="001010C5">
        <w:rPr>
          <w:rFonts w:ascii="Calibri" w:hAnsi="Calibri" w:cs="Calibri"/>
          <w:sz w:val="22"/>
          <w:szCs w:val="22"/>
        </w:rPr>
        <w:tab/>
        <w:t>201</w:t>
      </w:r>
      <w:r w:rsidR="001010C5" w:rsidRPr="001010C5">
        <w:rPr>
          <w:rFonts w:ascii="Calibri" w:hAnsi="Calibri" w:cs="Calibri"/>
          <w:sz w:val="22"/>
          <w:szCs w:val="22"/>
        </w:rPr>
        <w:t>9</w:t>
      </w:r>
      <w:r w:rsidRPr="001010C5">
        <w:rPr>
          <w:rFonts w:ascii="Calibri" w:hAnsi="Calibri" w:cs="Calibri"/>
          <w:sz w:val="22"/>
          <w:szCs w:val="22"/>
        </w:rPr>
        <w:tab/>
        <w:t>20</w:t>
      </w:r>
      <w:r w:rsidR="001010C5" w:rsidRPr="001010C5">
        <w:rPr>
          <w:rFonts w:ascii="Calibri" w:hAnsi="Calibri" w:cs="Calibri"/>
          <w:sz w:val="22"/>
          <w:szCs w:val="22"/>
        </w:rPr>
        <w:t>20</w:t>
      </w:r>
    </w:p>
    <w:p w14:paraId="2D02EACF" w14:textId="4EA12CF8" w:rsidR="002572AA" w:rsidRPr="001010C5" w:rsidRDefault="002572AA" w:rsidP="00607816">
      <w:pPr>
        <w:tabs>
          <w:tab w:val="center" w:pos="2552"/>
          <w:tab w:val="center" w:pos="3544"/>
          <w:tab w:val="center" w:pos="4536"/>
        </w:tabs>
        <w:ind w:right="-17"/>
        <w:jc w:val="both"/>
        <w:rPr>
          <w:rFonts w:ascii="Calibri" w:hAnsi="Calibri" w:cs="Calibri"/>
          <w:sz w:val="22"/>
          <w:szCs w:val="22"/>
        </w:rPr>
      </w:pPr>
      <w:r w:rsidRPr="001010C5">
        <w:rPr>
          <w:rFonts w:ascii="Calibri" w:hAnsi="Calibri" w:cs="Calibri"/>
          <w:sz w:val="22"/>
          <w:szCs w:val="22"/>
        </w:rPr>
        <w:t>Nombres d’actions</w:t>
      </w:r>
      <w:r w:rsidRPr="001010C5">
        <w:rPr>
          <w:rFonts w:ascii="Calibri" w:hAnsi="Calibri" w:cs="Calibri"/>
          <w:sz w:val="22"/>
          <w:szCs w:val="22"/>
        </w:rPr>
        <w:tab/>
      </w:r>
      <w:r w:rsidR="009A7867" w:rsidRPr="001010C5">
        <w:rPr>
          <w:rFonts w:ascii="Calibri" w:hAnsi="Calibri" w:cs="Calibri"/>
          <w:sz w:val="22"/>
          <w:szCs w:val="22"/>
        </w:rPr>
        <w:t>898</w:t>
      </w:r>
      <w:r w:rsidR="00C77EBA" w:rsidRPr="001010C5">
        <w:rPr>
          <w:rFonts w:ascii="Calibri" w:hAnsi="Calibri" w:cs="Calibri"/>
          <w:sz w:val="22"/>
          <w:szCs w:val="22"/>
        </w:rPr>
        <w:t> </w:t>
      </w:r>
      <w:r w:rsidR="009A7867" w:rsidRPr="001010C5">
        <w:rPr>
          <w:rFonts w:ascii="Calibri" w:hAnsi="Calibri" w:cs="Calibri"/>
          <w:sz w:val="22"/>
          <w:szCs w:val="22"/>
        </w:rPr>
        <w:t>128</w:t>
      </w:r>
      <w:r w:rsidR="00C77EBA" w:rsidRPr="001010C5">
        <w:rPr>
          <w:rFonts w:ascii="Calibri" w:hAnsi="Calibri" w:cs="Calibri"/>
          <w:sz w:val="22"/>
          <w:szCs w:val="22"/>
        </w:rPr>
        <w:tab/>
      </w:r>
      <w:r w:rsidRPr="001010C5">
        <w:rPr>
          <w:rFonts w:ascii="Calibri" w:hAnsi="Calibri" w:cs="Calibri"/>
          <w:sz w:val="22"/>
          <w:szCs w:val="22"/>
        </w:rPr>
        <w:t>898</w:t>
      </w:r>
      <w:r w:rsidR="00C77EBA" w:rsidRPr="001010C5">
        <w:rPr>
          <w:rFonts w:ascii="Calibri" w:hAnsi="Calibri" w:cs="Calibri"/>
          <w:sz w:val="22"/>
          <w:szCs w:val="22"/>
        </w:rPr>
        <w:t> </w:t>
      </w:r>
      <w:r w:rsidRPr="001010C5">
        <w:rPr>
          <w:rFonts w:ascii="Calibri" w:hAnsi="Calibri" w:cs="Calibri"/>
          <w:sz w:val="22"/>
          <w:szCs w:val="22"/>
        </w:rPr>
        <w:t>128</w:t>
      </w:r>
      <w:r w:rsidR="00C77EBA" w:rsidRPr="001010C5">
        <w:rPr>
          <w:rFonts w:ascii="Calibri" w:hAnsi="Calibri" w:cs="Calibri"/>
          <w:sz w:val="22"/>
          <w:szCs w:val="22"/>
        </w:rPr>
        <w:tab/>
      </w:r>
      <w:r w:rsidRPr="001010C5">
        <w:rPr>
          <w:rFonts w:ascii="Calibri" w:hAnsi="Calibri" w:cs="Calibri"/>
          <w:sz w:val="22"/>
          <w:szCs w:val="22"/>
        </w:rPr>
        <w:t>898 128</w:t>
      </w:r>
    </w:p>
    <w:p w14:paraId="63F6C3AA" w14:textId="6BD03EB5" w:rsidR="002572AA" w:rsidRPr="001010C5" w:rsidRDefault="002572AA" w:rsidP="00607816">
      <w:pPr>
        <w:tabs>
          <w:tab w:val="center" w:pos="2552"/>
          <w:tab w:val="center" w:pos="3544"/>
          <w:tab w:val="left" w:pos="4253"/>
          <w:tab w:val="center" w:pos="4536"/>
        </w:tabs>
        <w:ind w:right="255"/>
        <w:jc w:val="both"/>
        <w:rPr>
          <w:rFonts w:ascii="Calibri" w:hAnsi="Calibri" w:cs="Calibri"/>
          <w:sz w:val="22"/>
          <w:szCs w:val="22"/>
        </w:rPr>
      </w:pPr>
      <w:r w:rsidRPr="001010C5">
        <w:rPr>
          <w:rFonts w:ascii="Calibri" w:hAnsi="Calibri" w:cs="Calibri"/>
          <w:sz w:val="22"/>
          <w:szCs w:val="22"/>
        </w:rPr>
        <w:t>Dividendes</w:t>
      </w:r>
      <w:r w:rsidR="007B4092" w:rsidRPr="001010C5">
        <w:rPr>
          <w:rFonts w:ascii="Calibri" w:hAnsi="Calibri" w:cs="Calibri"/>
          <w:sz w:val="22"/>
          <w:szCs w:val="22"/>
        </w:rPr>
        <w:tab/>
        <w:t>0</w:t>
      </w:r>
      <w:r w:rsidR="009A7867" w:rsidRPr="001010C5">
        <w:rPr>
          <w:rFonts w:ascii="Calibri" w:hAnsi="Calibri" w:cs="Calibri"/>
          <w:sz w:val="22"/>
          <w:szCs w:val="22"/>
        </w:rPr>
        <w:t>,</w:t>
      </w:r>
      <w:r w:rsidR="00721DA5" w:rsidRPr="001010C5">
        <w:rPr>
          <w:rFonts w:ascii="Calibri" w:hAnsi="Calibri" w:cs="Calibri"/>
          <w:sz w:val="22"/>
          <w:szCs w:val="22"/>
        </w:rPr>
        <w:t>2</w:t>
      </w:r>
      <w:r w:rsidR="009A7867" w:rsidRPr="001010C5">
        <w:rPr>
          <w:rFonts w:ascii="Calibri" w:hAnsi="Calibri" w:cs="Calibri"/>
          <w:sz w:val="22"/>
          <w:szCs w:val="22"/>
        </w:rPr>
        <w:t>0</w:t>
      </w:r>
      <w:r w:rsidRPr="001010C5">
        <w:rPr>
          <w:rFonts w:ascii="Calibri" w:hAnsi="Calibri" w:cs="Calibri"/>
          <w:sz w:val="22"/>
          <w:szCs w:val="22"/>
        </w:rPr>
        <w:tab/>
      </w:r>
      <w:r w:rsidR="001010C5" w:rsidRPr="001010C5">
        <w:rPr>
          <w:rFonts w:ascii="Calibri" w:hAnsi="Calibri" w:cs="Calibri"/>
          <w:sz w:val="22"/>
          <w:szCs w:val="22"/>
        </w:rPr>
        <w:t>-</w:t>
      </w:r>
      <w:r w:rsidRPr="001010C5">
        <w:rPr>
          <w:rFonts w:ascii="Calibri" w:hAnsi="Calibri" w:cs="Calibri"/>
          <w:sz w:val="22"/>
          <w:szCs w:val="22"/>
        </w:rPr>
        <w:tab/>
      </w:r>
      <w:r w:rsidR="00C77EBA" w:rsidRPr="001010C5">
        <w:rPr>
          <w:rFonts w:ascii="Calibri" w:hAnsi="Calibri" w:cs="Calibri"/>
          <w:sz w:val="22"/>
          <w:szCs w:val="22"/>
        </w:rPr>
        <w:tab/>
      </w:r>
      <w:r w:rsidR="00721DA5" w:rsidRPr="001010C5">
        <w:rPr>
          <w:rFonts w:ascii="Calibri" w:hAnsi="Calibri" w:cs="Calibri"/>
          <w:sz w:val="22"/>
          <w:szCs w:val="22"/>
        </w:rPr>
        <w:t>-</w:t>
      </w:r>
    </w:p>
    <w:p w14:paraId="6D5129D8" w14:textId="5DBF3FB3" w:rsidR="00C77EBA" w:rsidRPr="001010C5" w:rsidRDefault="00C77EBA" w:rsidP="00607816">
      <w:pPr>
        <w:tabs>
          <w:tab w:val="center" w:pos="2552"/>
          <w:tab w:val="center" w:pos="3544"/>
          <w:tab w:val="left" w:pos="4253"/>
          <w:tab w:val="center" w:pos="4536"/>
        </w:tabs>
        <w:ind w:right="255"/>
        <w:jc w:val="both"/>
        <w:rPr>
          <w:rFonts w:ascii="Calibri" w:hAnsi="Calibri" w:cs="Calibri"/>
          <w:sz w:val="22"/>
          <w:szCs w:val="22"/>
        </w:rPr>
      </w:pPr>
      <w:r w:rsidRPr="001010C5">
        <w:rPr>
          <w:rFonts w:ascii="Calibri" w:hAnsi="Calibri" w:cs="Calibri"/>
          <w:sz w:val="22"/>
          <w:szCs w:val="22"/>
        </w:rPr>
        <w:t>par action (€) (*)</w:t>
      </w:r>
    </w:p>
    <w:p w14:paraId="0CBD4101" w14:textId="0FFC63EA" w:rsidR="002572AA" w:rsidRPr="001010C5" w:rsidRDefault="002572AA" w:rsidP="00607816">
      <w:pPr>
        <w:tabs>
          <w:tab w:val="center" w:pos="2552"/>
          <w:tab w:val="center" w:pos="3544"/>
          <w:tab w:val="left" w:pos="4253"/>
          <w:tab w:val="center" w:pos="4536"/>
        </w:tabs>
        <w:ind w:right="255"/>
        <w:jc w:val="both"/>
        <w:rPr>
          <w:rFonts w:ascii="Calibri" w:hAnsi="Calibri" w:cs="Calibri"/>
          <w:sz w:val="22"/>
          <w:szCs w:val="22"/>
        </w:rPr>
      </w:pPr>
      <w:r w:rsidRPr="001010C5">
        <w:rPr>
          <w:rFonts w:ascii="Calibri" w:hAnsi="Calibri" w:cs="Calibri"/>
          <w:sz w:val="22"/>
          <w:szCs w:val="22"/>
        </w:rPr>
        <w:t>Revenu global (€)</w:t>
      </w:r>
      <w:r w:rsidRPr="001010C5">
        <w:rPr>
          <w:rFonts w:ascii="Calibri" w:hAnsi="Calibri" w:cs="Calibri"/>
          <w:sz w:val="22"/>
          <w:szCs w:val="22"/>
        </w:rPr>
        <w:tab/>
      </w:r>
      <w:r w:rsidR="007B4092" w:rsidRPr="001010C5">
        <w:rPr>
          <w:rFonts w:ascii="Calibri" w:hAnsi="Calibri" w:cs="Calibri"/>
          <w:sz w:val="22"/>
          <w:szCs w:val="22"/>
        </w:rPr>
        <w:t>0</w:t>
      </w:r>
      <w:r w:rsidR="009A7867" w:rsidRPr="001010C5">
        <w:rPr>
          <w:rFonts w:ascii="Calibri" w:hAnsi="Calibri" w:cs="Calibri"/>
          <w:sz w:val="22"/>
          <w:szCs w:val="22"/>
        </w:rPr>
        <w:t>,</w:t>
      </w:r>
      <w:r w:rsidR="00721DA5" w:rsidRPr="001010C5">
        <w:rPr>
          <w:rFonts w:ascii="Calibri" w:hAnsi="Calibri" w:cs="Calibri"/>
          <w:sz w:val="22"/>
          <w:szCs w:val="22"/>
        </w:rPr>
        <w:t>2</w:t>
      </w:r>
      <w:r w:rsidR="009A7867" w:rsidRPr="001010C5">
        <w:rPr>
          <w:rFonts w:ascii="Calibri" w:hAnsi="Calibri" w:cs="Calibri"/>
          <w:sz w:val="22"/>
          <w:szCs w:val="22"/>
        </w:rPr>
        <w:t>0</w:t>
      </w:r>
      <w:r w:rsidRPr="001010C5">
        <w:rPr>
          <w:rFonts w:ascii="Calibri" w:hAnsi="Calibri" w:cs="Calibri"/>
          <w:sz w:val="22"/>
          <w:szCs w:val="22"/>
        </w:rPr>
        <w:tab/>
      </w:r>
      <w:r w:rsidR="001010C5" w:rsidRPr="001010C5">
        <w:rPr>
          <w:rFonts w:ascii="Calibri" w:hAnsi="Calibri" w:cs="Calibri"/>
          <w:sz w:val="22"/>
          <w:szCs w:val="22"/>
        </w:rPr>
        <w:t>-</w:t>
      </w:r>
      <w:r w:rsidRPr="001010C5">
        <w:rPr>
          <w:rFonts w:ascii="Calibri" w:hAnsi="Calibri" w:cs="Calibri"/>
          <w:sz w:val="22"/>
          <w:szCs w:val="22"/>
        </w:rPr>
        <w:tab/>
      </w:r>
      <w:r w:rsidR="00721DA5" w:rsidRPr="001010C5">
        <w:rPr>
          <w:rFonts w:ascii="Calibri" w:hAnsi="Calibri" w:cs="Calibri"/>
          <w:sz w:val="22"/>
          <w:szCs w:val="22"/>
        </w:rPr>
        <w:tab/>
        <w:t>-</w:t>
      </w:r>
    </w:p>
    <w:p w14:paraId="662751A0" w14:textId="5A29C7C7" w:rsidR="001010C5" w:rsidRPr="00D628E9" w:rsidRDefault="00C77EBA" w:rsidP="00C073AF">
      <w:pPr>
        <w:tabs>
          <w:tab w:val="center" w:pos="2410"/>
          <w:tab w:val="center" w:pos="3686"/>
          <w:tab w:val="center" w:pos="4820"/>
        </w:tabs>
        <w:ind w:right="255"/>
        <w:jc w:val="both"/>
        <w:rPr>
          <w:rFonts w:asciiTheme="minorHAnsi" w:hAnsiTheme="minorHAnsi"/>
          <w:sz w:val="22"/>
          <w:szCs w:val="22"/>
        </w:rPr>
      </w:pPr>
      <w:r w:rsidRPr="001010C5">
        <w:rPr>
          <w:rFonts w:asciiTheme="minorHAnsi" w:hAnsiTheme="minorHAnsi"/>
          <w:i/>
          <w:sz w:val="22"/>
          <w:szCs w:val="22"/>
        </w:rPr>
        <w:t>(*) éligible à l'abattement fiscal de 40 %, le cas échéant</w:t>
      </w:r>
      <w:r w:rsidR="00D62BEB" w:rsidRPr="001010C5">
        <w:rPr>
          <w:rFonts w:asciiTheme="minorHAnsi" w:hAnsiTheme="minorHAnsi" w:cs="Calibri"/>
          <w:i/>
          <w:sz w:val="22"/>
          <w:szCs w:val="22"/>
        </w:rPr>
        <w:tab/>
      </w:r>
      <w:r w:rsidR="00D62BEB" w:rsidRPr="00E27B1B">
        <w:rPr>
          <w:rFonts w:ascii="Calibri" w:hAnsi="Calibri" w:cs="Calibri"/>
          <w:i/>
          <w:sz w:val="22"/>
          <w:szCs w:val="22"/>
          <w:highlight w:val="yellow"/>
        </w:rPr>
        <w:br/>
      </w:r>
      <w:r w:rsidR="00BA4613" w:rsidRPr="00E27B1B">
        <w:rPr>
          <w:rFonts w:ascii="Calibri" w:hAnsi="Calibri" w:cs="Calibri"/>
          <w:b/>
          <w:bCs/>
          <w:sz w:val="22"/>
          <w:szCs w:val="22"/>
          <w:highlight w:val="yellow"/>
        </w:rPr>
        <w:br/>
      </w:r>
      <w:r w:rsidR="00562A9D" w:rsidRPr="00E27B1B">
        <w:rPr>
          <w:rFonts w:ascii="Calibri" w:hAnsi="Calibri" w:cs="Calibri"/>
          <w:b/>
          <w:bCs/>
          <w:sz w:val="22"/>
          <w:szCs w:val="22"/>
          <w:highlight w:val="yellow"/>
        </w:rPr>
        <w:br/>
      </w:r>
      <w:bookmarkStart w:id="17" w:name="_Hlk100583687"/>
      <w:r w:rsidR="00051BEC" w:rsidRPr="001010C5">
        <w:rPr>
          <w:rFonts w:ascii="Calibri" w:hAnsi="Calibri" w:cs="Calibri"/>
          <w:b/>
          <w:bCs/>
          <w:color w:val="E2402A"/>
          <w:sz w:val="22"/>
          <w:szCs w:val="22"/>
        </w:rPr>
        <w:t>Troisième</w:t>
      </w:r>
      <w:r w:rsidR="00051BEC" w:rsidRPr="001010C5">
        <w:rPr>
          <w:rFonts w:ascii="Calibri" w:hAnsi="Calibri" w:cs="Calibri"/>
          <w:b/>
          <w:color w:val="E2402A"/>
          <w:sz w:val="22"/>
          <w:szCs w:val="22"/>
        </w:rPr>
        <w:t xml:space="preserve"> résolution</w:t>
      </w:r>
      <w:r w:rsidR="00051BEC" w:rsidRPr="001010C5">
        <w:rPr>
          <w:rFonts w:ascii="Calibri" w:hAnsi="Calibri" w:cs="Calibri"/>
          <w:b/>
          <w:sz w:val="22"/>
          <w:szCs w:val="22"/>
        </w:rPr>
        <w:tab/>
      </w:r>
      <w:r w:rsidR="00F017D6" w:rsidRPr="001010C5">
        <w:rPr>
          <w:rFonts w:ascii="Calibri" w:hAnsi="Calibri" w:cs="Calibri"/>
          <w:b/>
          <w:sz w:val="22"/>
          <w:szCs w:val="22"/>
        </w:rPr>
        <w:tab/>
      </w:r>
      <w:r w:rsidR="003A2206" w:rsidRPr="001010C5">
        <w:rPr>
          <w:rFonts w:asciiTheme="minorHAnsi" w:hAnsiTheme="minorHAnsi"/>
          <w:i/>
          <w:iCs/>
          <w:sz w:val="22"/>
          <w:szCs w:val="22"/>
        </w:rPr>
        <w:t xml:space="preserve">Approbation des conventions et engagements visés à l’article L. 225-86 du Code de </w:t>
      </w:r>
      <w:r w:rsidR="00031186" w:rsidRPr="001010C5">
        <w:rPr>
          <w:rFonts w:asciiTheme="minorHAnsi" w:hAnsiTheme="minorHAnsi"/>
          <w:i/>
          <w:iCs/>
          <w:sz w:val="22"/>
          <w:szCs w:val="22"/>
        </w:rPr>
        <w:t xml:space="preserve"> </w:t>
      </w:r>
      <w:r w:rsidR="003A2206" w:rsidRPr="001010C5">
        <w:rPr>
          <w:rFonts w:asciiTheme="minorHAnsi" w:hAnsiTheme="minorHAnsi"/>
          <w:i/>
          <w:iCs/>
          <w:sz w:val="22"/>
          <w:szCs w:val="22"/>
        </w:rPr>
        <w:t>commerce</w:t>
      </w:r>
      <w:r w:rsidR="003A2206" w:rsidRPr="001010C5">
        <w:rPr>
          <w:rFonts w:asciiTheme="minorHAnsi" w:hAnsiTheme="minorHAnsi"/>
          <w:i/>
          <w:iCs/>
          <w:sz w:val="22"/>
          <w:szCs w:val="22"/>
        </w:rPr>
        <w:tab/>
      </w:r>
      <w:r w:rsidR="003A2206" w:rsidRPr="001010C5">
        <w:rPr>
          <w:rFonts w:asciiTheme="minorHAnsi" w:hAnsiTheme="minorHAnsi"/>
          <w:sz w:val="22"/>
          <w:szCs w:val="22"/>
        </w:rPr>
        <w:br/>
      </w:r>
      <w:r w:rsidR="003A2206" w:rsidRPr="001010C5">
        <w:rPr>
          <w:rFonts w:asciiTheme="minorHAnsi" w:hAnsiTheme="minorHAnsi"/>
          <w:b/>
          <w:sz w:val="22"/>
          <w:szCs w:val="22"/>
        </w:rPr>
        <w:br/>
      </w:r>
      <w:r w:rsidR="003A2206" w:rsidRPr="00CE360E">
        <w:rPr>
          <w:rFonts w:asciiTheme="minorHAnsi" w:hAnsiTheme="minorHAnsi"/>
          <w:sz w:val="22"/>
          <w:szCs w:val="22"/>
        </w:rPr>
        <w:t>L’assemblée générale, statuant aux conditions de quorum et de majorité requises pour les assemblées générales ordinaires, connaissance prise du rapport du Directoire et du rapport spécial des Commissaires aux Comptes sur les conventions visées aux articles L.225-86 et suivants du Code de commerce, approuve les opérations et les conventions conclues ou exécutées au cours de l’exercice clos le 31 décembre 202</w:t>
      </w:r>
      <w:r w:rsidR="001010C5" w:rsidRPr="00CE360E">
        <w:rPr>
          <w:rFonts w:asciiTheme="minorHAnsi" w:hAnsiTheme="minorHAnsi"/>
          <w:sz w:val="22"/>
          <w:szCs w:val="22"/>
        </w:rPr>
        <w:t>1</w:t>
      </w:r>
      <w:r w:rsidR="00031186" w:rsidRPr="00CE360E">
        <w:rPr>
          <w:rFonts w:asciiTheme="minorHAnsi" w:hAnsiTheme="minorHAnsi"/>
          <w:sz w:val="22"/>
          <w:szCs w:val="22"/>
        </w:rPr>
        <w:t>.</w:t>
      </w:r>
      <w:bookmarkEnd w:id="17"/>
      <w:r w:rsidR="003A2206" w:rsidRPr="00CE360E">
        <w:rPr>
          <w:rFonts w:asciiTheme="minorHAnsi" w:hAnsiTheme="minorHAnsi"/>
          <w:sz w:val="22"/>
          <w:szCs w:val="22"/>
        </w:rPr>
        <w:tab/>
      </w:r>
      <w:r w:rsidR="001954A6" w:rsidRPr="00CE360E">
        <w:rPr>
          <w:rFonts w:asciiTheme="minorHAnsi" w:hAnsiTheme="minorHAnsi" w:cs="Calibri"/>
          <w:sz w:val="22"/>
          <w:szCs w:val="22"/>
        </w:rPr>
        <w:br/>
      </w:r>
      <w:r w:rsidR="001954A6" w:rsidRPr="00CE360E">
        <w:rPr>
          <w:rFonts w:ascii="Calibri" w:hAnsi="Calibri" w:cs="Calibri"/>
          <w:sz w:val="22"/>
          <w:szCs w:val="22"/>
        </w:rPr>
        <w:br/>
      </w:r>
      <w:bookmarkEnd w:id="15"/>
      <w:r w:rsidR="00CC4B8D">
        <w:rPr>
          <w:rFonts w:ascii="Calibri" w:hAnsi="Calibri" w:cs="Calibri"/>
          <w:b/>
          <w:bCs/>
          <w:color w:val="E2402A"/>
          <w:sz w:val="22"/>
          <w:szCs w:val="22"/>
        </w:rPr>
        <w:t>Quatr</w:t>
      </w:r>
      <w:r w:rsidR="00CC4B8D" w:rsidRPr="001010C5">
        <w:rPr>
          <w:rFonts w:ascii="Calibri" w:hAnsi="Calibri" w:cs="Calibri"/>
          <w:b/>
          <w:bCs/>
          <w:color w:val="E2402A"/>
          <w:sz w:val="22"/>
          <w:szCs w:val="22"/>
        </w:rPr>
        <w:t>ième</w:t>
      </w:r>
      <w:r w:rsidR="00CC4B8D" w:rsidRPr="001010C5">
        <w:rPr>
          <w:rFonts w:ascii="Calibri" w:hAnsi="Calibri" w:cs="Calibri"/>
          <w:b/>
          <w:color w:val="E2402A"/>
          <w:sz w:val="22"/>
          <w:szCs w:val="22"/>
        </w:rPr>
        <w:t xml:space="preserve"> résolution</w:t>
      </w:r>
      <w:r w:rsidR="00CC4B8D">
        <w:rPr>
          <w:rFonts w:ascii="Calibri" w:hAnsi="Calibri" w:cs="Calibri"/>
          <w:b/>
          <w:color w:val="E2402A"/>
          <w:sz w:val="22"/>
          <w:szCs w:val="22"/>
        </w:rPr>
        <w:t xml:space="preserve"> </w:t>
      </w:r>
      <w:r w:rsidR="009700CB">
        <w:rPr>
          <w:rFonts w:asciiTheme="minorHAnsi" w:hAnsiTheme="minorHAnsi" w:cstheme="minorHAnsi"/>
          <w:b/>
          <w:sz w:val="22"/>
          <w:szCs w:val="22"/>
        </w:rPr>
        <w:tab/>
      </w:r>
      <w:r w:rsidR="00CC4B8D" w:rsidRPr="00CC4B8D">
        <w:rPr>
          <w:rFonts w:asciiTheme="minorHAnsi" w:hAnsiTheme="minorHAnsi" w:cstheme="minorHAnsi"/>
          <w:i/>
          <w:sz w:val="22"/>
          <w:szCs w:val="22"/>
        </w:rPr>
        <w:t>Autorisation donnée au directoire d’opérer en Bourse sur les actions de la société</w:t>
      </w:r>
      <w:r w:rsidR="00CC4B8D" w:rsidRPr="00C940E8">
        <w:rPr>
          <w:rFonts w:ascii="Times New Roman" w:hAnsi="Times New Roman"/>
          <w:b/>
          <w:sz w:val="20"/>
        </w:rPr>
        <w:tab/>
      </w:r>
      <w:r w:rsidR="00CC4B8D" w:rsidRPr="00C940E8">
        <w:rPr>
          <w:rFonts w:ascii="Times New Roman" w:hAnsi="Times New Roman"/>
          <w:i/>
          <w:sz w:val="20"/>
          <w:highlight w:val="yellow"/>
        </w:rPr>
        <w:br/>
      </w:r>
      <w:r w:rsidR="00CC4B8D" w:rsidRPr="00C940E8">
        <w:rPr>
          <w:rFonts w:ascii="Times New Roman" w:hAnsi="Times New Roman"/>
          <w:sz w:val="20"/>
        </w:rPr>
        <w:br/>
      </w:r>
      <w:r w:rsidR="00CC4B8D" w:rsidRPr="00CC4B8D">
        <w:rPr>
          <w:rFonts w:asciiTheme="minorHAnsi" w:hAnsiTheme="minorHAnsi" w:cstheme="minorHAnsi"/>
          <w:sz w:val="22"/>
          <w:szCs w:val="22"/>
        </w:rPr>
        <w:t xml:space="preserve">L’Assemblée Générale, statuant aux conditions de quorum et de majorité requises pour les Assemblées Générales Ordinaires, connaissance prise du rapport du Directoire,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r>
      <w:r w:rsidR="00CC4B8D" w:rsidRPr="00CC4B8D">
        <w:rPr>
          <w:rFonts w:asciiTheme="minorHAnsi" w:hAnsiTheme="minorHAnsi" w:cstheme="minorHAnsi"/>
          <w:sz w:val="22"/>
          <w:szCs w:val="22"/>
        </w:rPr>
        <w:br/>
      </w:r>
      <w:r w:rsidR="00CC4B8D" w:rsidRPr="00CC4B8D">
        <w:rPr>
          <w:rFonts w:asciiTheme="minorHAnsi" w:hAnsiTheme="minorHAnsi" w:cstheme="minorHAnsi"/>
          <w:sz w:val="22"/>
          <w:szCs w:val="22"/>
        </w:rPr>
        <w:tab/>
        <w:t xml:space="preserve">* autorise le Directoire dans les conditions prévues aux articles L.225-209 et suivants du Code de </w:t>
      </w:r>
      <w:r w:rsidR="009700CB">
        <w:rPr>
          <w:rFonts w:asciiTheme="minorHAnsi" w:hAnsiTheme="minorHAnsi" w:cstheme="minorHAnsi"/>
          <w:sz w:val="22"/>
          <w:szCs w:val="22"/>
        </w:rPr>
        <w:t xml:space="preserve">          </w:t>
      </w:r>
      <w:r w:rsidR="00CC4B8D" w:rsidRPr="00CC4B8D">
        <w:rPr>
          <w:rFonts w:asciiTheme="minorHAnsi" w:hAnsiTheme="minorHAnsi" w:cstheme="minorHAnsi"/>
          <w:sz w:val="22"/>
          <w:szCs w:val="22"/>
        </w:rPr>
        <w:t xml:space="preserve">commerce, à se porter acquéreur en Bourse ou hors Bourse d'actions de la société, dans une proportion maximale de 10% du capital, représentant un investissement théorique maximum de </w:t>
      </w:r>
      <w:r w:rsidR="00CC4B8D">
        <w:rPr>
          <w:rFonts w:asciiTheme="minorHAnsi" w:hAnsiTheme="minorHAnsi" w:cstheme="minorHAnsi"/>
          <w:sz w:val="22"/>
          <w:szCs w:val="22"/>
        </w:rPr>
        <w:t>9</w:t>
      </w:r>
      <w:r w:rsidR="00CC4B8D" w:rsidRPr="00CC4B8D">
        <w:rPr>
          <w:rFonts w:asciiTheme="minorHAnsi" w:hAnsiTheme="minorHAnsi" w:cstheme="minorHAnsi"/>
          <w:sz w:val="22"/>
          <w:szCs w:val="22"/>
        </w:rPr>
        <w:t>,</w:t>
      </w:r>
      <w:r w:rsidR="00CC4B8D">
        <w:rPr>
          <w:rFonts w:asciiTheme="minorHAnsi" w:hAnsiTheme="minorHAnsi" w:cstheme="minorHAnsi"/>
          <w:sz w:val="22"/>
          <w:szCs w:val="22"/>
        </w:rPr>
        <w:t>4</w:t>
      </w:r>
      <w:r w:rsidR="00CC4B8D" w:rsidRPr="00CC4B8D">
        <w:rPr>
          <w:rFonts w:asciiTheme="minorHAnsi" w:hAnsiTheme="minorHAnsi" w:cstheme="minorHAnsi"/>
          <w:sz w:val="22"/>
          <w:szCs w:val="22"/>
        </w:rPr>
        <w:t xml:space="preserve"> M€, en vue, par ordre de priorité :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t>. de procéder à l’achat d’actions en vue de leur conservation et de leur remise ultérieure à l’échange ou en paiement dans le cadre d’opérations de croissance externe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t xml:space="preserve">. </w:t>
      </w:r>
      <w:proofErr w:type="gramStart"/>
      <w:r w:rsidR="00CC4B8D" w:rsidRPr="00CC4B8D">
        <w:rPr>
          <w:rFonts w:asciiTheme="minorHAnsi" w:hAnsiTheme="minorHAnsi" w:cstheme="minorHAnsi"/>
          <w:sz w:val="22"/>
          <w:szCs w:val="22"/>
        </w:rPr>
        <w:t>de</w:t>
      </w:r>
      <w:proofErr w:type="gramEnd"/>
      <w:r w:rsidR="00CC4B8D" w:rsidRPr="00CC4B8D">
        <w:rPr>
          <w:rFonts w:asciiTheme="minorHAnsi" w:hAnsiTheme="minorHAnsi" w:cstheme="minorHAnsi"/>
          <w:sz w:val="22"/>
          <w:szCs w:val="22"/>
        </w:rPr>
        <w:t xml:space="preserve"> procéder à l’attribution aux salariés et/ou aux </w:t>
      </w:r>
      <w:r w:rsidR="009700CB">
        <w:rPr>
          <w:rFonts w:asciiTheme="minorHAnsi" w:hAnsiTheme="minorHAnsi" w:cstheme="minorHAnsi"/>
          <w:sz w:val="22"/>
          <w:szCs w:val="22"/>
        </w:rPr>
        <w:t xml:space="preserve">    </w:t>
      </w:r>
      <w:r w:rsidR="00CC4B8D" w:rsidRPr="00CC4B8D">
        <w:rPr>
          <w:rFonts w:asciiTheme="minorHAnsi" w:hAnsiTheme="minorHAnsi" w:cstheme="minorHAnsi"/>
          <w:sz w:val="22"/>
          <w:szCs w:val="22"/>
        </w:rPr>
        <w:t>dirigeants de la société ou du groupe dans les conditions et selon les modalités prévues par la loi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t>. de procéder à l’annulation, dans le cadre de la politique financière de la société, des titres rachetés, après autorisation d’une assemblée générale extraordinaire à tenir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t xml:space="preserve">. </w:t>
      </w:r>
      <w:proofErr w:type="gramStart"/>
      <w:r w:rsidR="00CC4B8D" w:rsidRPr="00CC4B8D">
        <w:rPr>
          <w:rFonts w:asciiTheme="minorHAnsi" w:hAnsiTheme="minorHAnsi" w:cstheme="minorHAnsi"/>
          <w:sz w:val="22"/>
          <w:szCs w:val="22"/>
        </w:rPr>
        <w:t>de</w:t>
      </w:r>
      <w:proofErr w:type="gramEnd"/>
      <w:r w:rsidR="00CC4B8D" w:rsidRPr="00CC4B8D">
        <w:rPr>
          <w:rFonts w:asciiTheme="minorHAnsi" w:hAnsiTheme="minorHAnsi" w:cstheme="minorHAnsi"/>
          <w:sz w:val="22"/>
          <w:szCs w:val="22"/>
        </w:rPr>
        <w:t xml:space="preserve"> mettre en œuvre toute pratique de marché qui viendrait à être admise par l’Autorité des Marchés</w:t>
      </w:r>
      <w:r w:rsidR="009700CB">
        <w:rPr>
          <w:rFonts w:asciiTheme="minorHAnsi" w:hAnsiTheme="minorHAnsi" w:cstheme="minorHAnsi"/>
          <w:sz w:val="22"/>
          <w:szCs w:val="22"/>
        </w:rPr>
        <w:t xml:space="preserve">   </w:t>
      </w:r>
      <w:r w:rsidR="00CC4B8D" w:rsidRPr="00CC4B8D">
        <w:rPr>
          <w:rFonts w:asciiTheme="minorHAnsi" w:hAnsiTheme="minorHAnsi" w:cstheme="minorHAnsi"/>
          <w:sz w:val="22"/>
          <w:szCs w:val="22"/>
        </w:rPr>
        <w:t xml:space="preserve"> Financiers au titre des programmes de rachat d’actions et, plus généralement, de réaliser toute opération conforme à la réglementation en vigueur au titre de ces programmes.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r>
      <w:r w:rsidR="00CC4B8D" w:rsidRPr="00CC4B8D">
        <w:rPr>
          <w:rFonts w:asciiTheme="minorHAnsi" w:hAnsiTheme="minorHAnsi" w:cstheme="minorHAnsi"/>
          <w:sz w:val="22"/>
          <w:szCs w:val="22"/>
        </w:rPr>
        <w:br/>
      </w:r>
      <w:r w:rsidR="00CC4B8D" w:rsidRPr="00CC4B8D">
        <w:rPr>
          <w:rFonts w:asciiTheme="minorHAnsi" w:hAnsiTheme="minorHAnsi" w:cstheme="minorHAnsi"/>
          <w:sz w:val="22"/>
          <w:szCs w:val="22"/>
        </w:rPr>
        <w:tab/>
        <w:t>* décide de fixer le prix unitaire maximum d’achat par action (hors frais et commissions) à 1</w:t>
      </w:r>
      <w:r w:rsidR="00CC4B8D">
        <w:rPr>
          <w:rFonts w:asciiTheme="minorHAnsi" w:hAnsiTheme="minorHAnsi" w:cstheme="minorHAnsi"/>
          <w:sz w:val="22"/>
          <w:szCs w:val="22"/>
        </w:rPr>
        <w:t>9</w:t>
      </w:r>
      <w:r w:rsidR="00CC4B8D" w:rsidRPr="00CC4B8D">
        <w:rPr>
          <w:rFonts w:asciiTheme="minorHAnsi" w:hAnsiTheme="minorHAnsi" w:cstheme="minorHAnsi"/>
          <w:sz w:val="22"/>
          <w:szCs w:val="22"/>
        </w:rPr>
        <w:t xml:space="preserve">0 €. </w:t>
      </w:r>
      <w:r w:rsidR="00CC4B8D" w:rsidRPr="00CC4B8D">
        <w:rPr>
          <w:rFonts w:asciiTheme="minorHAnsi" w:hAnsiTheme="minorHAnsi" w:cstheme="minorHAnsi"/>
          <w:sz w:val="22"/>
          <w:szCs w:val="22"/>
        </w:rPr>
        <w:tab/>
      </w:r>
      <w:r w:rsidR="00CC4B8D" w:rsidRPr="00CC4B8D">
        <w:rPr>
          <w:rFonts w:asciiTheme="minorHAnsi" w:hAnsiTheme="minorHAnsi" w:cstheme="minorHAnsi"/>
          <w:sz w:val="22"/>
          <w:szCs w:val="22"/>
        </w:rPr>
        <w:br/>
      </w:r>
      <w:r w:rsidR="00CC4B8D" w:rsidRPr="00CC4B8D">
        <w:rPr>
          <w:rFonts w:asciiTheme="minorHAnsi" w:hAnsiTheme="minorHAnsi" w:cstheme="minorHAnsi"/>
          <w:sz w:val="22"/>
          <w:szCs w:val="22"/>
        </w:rPr>
        <w:br/>
        <w:t>Cette autorisation est valable jusqu'à l'assemblée</w:t>
      </w:r>
      <w:r w:rsidR="00F54832">
        <w:rPr>
          <w:rFonts w:asciiTheme="minorHAnsi" w:hAnsiTheme="minorHAnsi" w:cstheme="minorHAnsi"/>
          <w:sz w:val="22"/>
          <w:szCs w:val="22"/>
        </w:rPr>
        <w:t xml:space="preserve">   </w:t>
      </w:r>
      <w:r w:rsidR="00CC4B8D" w:rsidRPr="00CC4B8D">
        <w:rPr>
          <w:rFonts w:asciiTheme="minorHAnsi" w:hAnsiTheme="minorHAnsi" w:cstheme="minorHAnsi"/>
          <w:sz w:val="22"/>
          <w:szCs w:val="22"/>
        </w:rPr>
        <w:t xml:space="preserve"> générale appelée à statuer sur les comptes de l'exercice 202</w:t>
      </w:r>
      <w:r w:rsidR="00CC4B8D">
        <w:rPr>
          <w:rFonts w:asciiTheme="minorHAnsi" w:hAnsiTheme="minorHAnsi" w:cstheme="minorHAnsi"/>
          <w:sz w:val="22"/>
          <w:szCs w:val="22"/>
        </w:rPr>
        <w:t>2</w:t>
      </w:r>
      <w:r w:rsidR="00CC4B8D" w:rsidRPr="00CC4B8D">
        <w:rPr>
          <w:rFonts w:asciiTheme="minorHAnsi" w:hAnsiTheme="minorHAnsi" w:cstheme="minorHAnsi"/>
          <w:sz w:val="22"/>
          <w:szCs w:val="22"/>
        </w:rPr>
        <w:t>.</w:t>
      </w:r>
      <w:r w:rsidR="00CC4B8D">
        <w:rPr>
          <w:rFonts w:asciiTheme="minorHAnsi" w:hAnsiTheme="minorHAnsi" w:cstheme="minorHAnsi"/>
          <w:sz w:val="22"/>
          <w:szCs w:val="22"/>
        </w:rPr>
        <w:tab/>
      </w:r>
      <w:r w:rsidR="00CC4B8D">
        <w:rPr>
          <w:rFonts w:asciiTheme="minorHAnsi" w:hAnsiTheme="minorHAnsi" w:cstheme="minorHAnsi"/>
          <w:sz w:val="22"/>
          <w:szCs w:val="22"/>
        </w:rPr>
        <w:br/>
      </w:r>
      <w:r w:rsidR="001010C5" w:rsidRPr="00CE360E">
        <w:rPr>
          <w:rFonts w:asciiTheme="minorHAnsi" w:hAnsiTheme="minorHAnsi"/>
          <w:sz w:val="22"/>
          <w:szCs w:val="22"/>
        </w:rPr>
        <w:br/>
      </w:r>
      <w:r w:rsidR="00CC4B8D">
        <w:rPr>
          <w:rFonts w:asciiTheme="minorHAnsi" w:hAnsiTheme="minorHAnsi"/>
          <w:b/>
          <w:color w:val="E2402A"/>
          <w:sz w:val="22"/>
          <w:szCs w:val="22"/>
        </w:rPr>
        <w:t>Cinqu</w:t>
      </w:r>
      <w:r w:rsidR="009C0C84" w:rsidRPr="00CE360E">
        <w:rPr>
          <w:rFonts w:asciiTheme="minorHAnsi" w:hAnsiTheme="minorHAnsi"/>
          <w:b/>
          <w:color w:val="E2402A"/>
          <w:sz w:val="22"/>
          <w:szCs w:val="22"/>
        </w:rPr>
        <w:t>ième</w:t>
      </w:r>
      <w:r w:rsidR="001010C5" w:rsidRPr="00CE360E">
        <w:rPr>
          <w:rFonts w:asciiTheme="minorHAnsi" w:hAnsiTheme="minorHAnsi"/>
          <w:b/>
          <w:color w:val="E2402A"/>
          <w:sz w:val="22"/>
          <w:szCs w:val="22"/>
        </w:rPr>
        <w:t xml:space="preserve"> résolution</w:t>
      </w:r>
      <w:r w:rsidR="00630881">
        <w:rPr>
          <w:rFonts w:asciiTheme="minorHAnsi" w:hAnsiTheme="minorHAnsi"/>
          <w:b/>
          <w:color w:val="E2402A"/>
          <w:sz w:val="22"/>
          <w:szCs w:val="22"/>
        </w:rPr>
        <w:tab/>
      </w:r>
      <w:r w:rsidR="001010C5" w:rsidRPr="00CE360E">
        <w:rPr>
          <w:rFonts w:asciiTheme="minorHAnsi" w:hAnsiTheme="minorHAnsi"/>
          <w:sz w:val="22"/>
          <w:szCs w:val="22"/>
        </w:rPr>
        <w:tab/>
      </w:r>
      <w:r w:rsidR="001010C5" w:rsidRPr="00CE360E">
        <w:rPr>
          <w:rFonts w:asciiTheme="minorHAnsi" w:hAnsiTheme="minorHAnsi"/>
          <w:i/>
          <w:sz w:val="22"/>
          <w:szCs w:val="22"/>
        </w:rPr>
        <w:t>Pouvoirs en vue des formalités</w:t>
      </w:r>
      <w:r w:rsidR="001010C5" w:rsidRPr="00D628E9">
        <w:rPr>
          <w:rFonts w:asciiTheme="minorHAnsi" w:hAnsiTheme="minorHAnsi"/>
          <w:i/>
          <w:sz w:val="22"/>
          <w:szCs w:val="22"/>
        </w:rPr>
        <w:tab/>
      </w:r>
      <w:r w:rsidR="001010C5" w:rsidRPr="00D628E9">
        <w:rPr>
          <w:rFonts w:asciiTheme="minorHAnsi" w:hAnsiTheme="minorHAnsi"/>
          <w:b/>
          <w:sz w:val="22"/>
          <w:szCs w:val="22"/>
        </w:rPr>
        <w:br/>
      </w:r>
      <w:r w:rsidR="001010C5" w:rsidRPr="00D628E9">
        <w:rPr>
          <w:rFonts w:asciiTheme="minorHAnsi" w:hAnsiTheme="minorHAnsi"/>
          <w:b/>
          <w:sz w:val="22"/>
          <w:szCs w:val="22"/>
        </w:rPr>
        <w:br/>
      </w:r>
      <w:r w:rsidR="001010C5" w:rsidRPr="00D628E9">
        <w:rPr>
          <w:rFonts w:asciiTheme="minorHAnsi" w:hAnsiTheme="minorHAnsi"/>
          <w:sz w:val="22"/>
          <w:szCs w:val="22"/>
        </w:rPr>
        <w:t>L’assemblée générale donne tous pouvoirs au porteur de copies ou d’extraits du procès-verbal des</w:t>
      </w:r>
      <w:r w:rsidR="00F54832">
        <w:rPr>
          <w:rFonts w:asciiTheme="minorHAnsi" w:hAnsiTheme="minorHAnsi"/>
          <w:sz w:val="22"/>
          <w:szCs w:val="22"/>
        </w:rPr>
        <w:t xml:space="preserve">              </w:t>
      </w:r>
      <w:r w:rsidR="001010C5" w:rsidRPr="00D628E9">
        <w:rPr>
          <w:rFonts w:asciiTheme="minorHAnsi" w:hAnsiTheme="minorHAnsi"/>
          <w:sz w:val="22"/>
          <w:szCs w:val="22"/>
        </w:rPr>
        <w:t xml:space="preserve"> présentes délibérations pour faire toutes déclarations et accomplir toutes formalités d’enregistrement, de dépôt, de publicité et autres.</w:t>
      </w:r>
    </w:p>
    <w:p w14:paraId="53737A96" w14:textId="3046E9CC" w:rsidR="00694131" w:rsidRPr="000A5E7B" w:rsidRDefault="001010C5" w:rsidP="0014222D">
      <w:pPr>
        <w:tabs>
          <w:tab w:val="center" w:pos="2410"/>
          <w:tab w:val="center" w:pos="3686"/>
          <w:tab w:val="center" w:pos="4820"/>
        </w:tabs>
        <w:ind w:right="255"/>
        <w:jc w:val="both"/>
        <w:rPr>
          <w:rFonts w:ascii="Calibri" w:hAnsi="Calibri" w:cs="Calibri"/>
          <w:b/>
          <w:bCs/>
          <w:sz w:val="22"/>
          <w:szCs w:val="22"/>
        </w:rPr>
        <w:sectPr w:rsidR="00694131" w:rsidRPr="000A5E7B" w:rsidSect="00A649F8">
          <w:headerReference w:type="default" r:id="rId18"/>
          <w:type w:val="continuous"/>
          <w:pgSz w:w="11879" w:h="16817"/>
          <w:pgMar w:top="851" w:right="567" w:bottom="851" w:left="567" w:header="567" w:footer="567" w:gutter="0"/>
          <w:cols w:num="2" w:space="709"/>
        </w:sectPr>
      </w:pPr>
      <w:r>
        <w:rPr>
          <w:rFonts w:asciiTheme="minorHAnsi" w:hAnsiTheme="minorHAnsi"/>
          <w:sz w:val="22"/>
          <w:szCs w:val="22"/>
        </w:rPr>
        <w:br/>
      </w:r>
      <w:r>
        <w:rPr>
          <w:rFonts w:asciiTheme="minorHAnsi" w:hAnsiTheme="minorHAnsi"/>
          <w:sz w:val="22"/>
          <w:szCs w:val="22"/>
        </w:rPr>
        <w:br/>
      </w:r>
      <w:r w:rsidR="0014222D">
        <w:rPr>
          <w:rFonts w:asciiTheme="minorHAnsi" w:hAnsiTheme="minorHAnsi"/>
          <w:sz w:val="22"/>
          <w:szCs w:val="22"/>
        </w:rPr>
        <w:br/>
      </w:r>
      <w:bookmarkStart w:id="18" w:name="_Hlk482886148"/>
      <w:r w:rsidR="002F602B" w:rsidRPr="001432CE">
        <w:rPr>
          <w:rFonts w:asciiTheme="minorHAnsi" w:hAnsiTheme="minorHAnsi" w:cs="Calibri"/>
          <w:i/>
          <w:sz w:val="22"/>
          <w:szCs w:val="22"/>
          <w:u w:val="single"/>
        </w:rPr>
        <w:br/>
      </w:r>
      <w:r w:rsidR="00D14146" w:rsidRPr="001432CE">
        <w:rPr>
          <w:rFonts w:asciiTheme="minorHAnsi" w:hAnsiTheme="minorHAnsi" w:cs="Calibri"/>
          <w:sz w:val="22"/>
          <w:szCs w:val="22"/>
        </w:rPr>
        <w:br/>
      </w:r>
      <w:bookmarkEnd w:id="18"/>
    </w:p>
    <w:p w14:paraId="01634538" w14:textId="6E978252" w:rsidR="00694131" w:rsidRPr="000A5E7B" w:rsidRDefault="000C022A" w:rsidP="000E53F5">
      <w:pPr>
        <w:ind w:right="260"/>
        <w:jc w:val="both"/>
        <w:rPr>
          <w:rFonts w:ascii="Calibri" w:hAnsi="Calibri" w:cs="Calibri"/>
          <w:sz w:val="22"/>
          <w:szCs w:val="22"/>
        </w:rPr>
      </w:pPr>
      <w:r w:rsidRPr="000A5E7B">
        <w:rPr>
          <w:rFonts w:ascii="Calibri" w:hAnsi="Calibri" w:cs="Calibri"/>
          <w:sz w:val="22"/>
          <w:szCs w:val="22"/>
        </w:rPr>
        <w:br/>
      </w:r>
      <w:r w:rsidR="00694131" w:rsidRPr="000A5E7B">
        <w:rPr>
          <w:rFonts w:ascii="Calibri" w:hAnsi="Calibri" w:cs="Calibri"/>
          <w:sz w:val="22"/>
          <w:szCs w:val="22"/>
          <w:highlight w:val="yellow"/>
        </w:rPr>
        <w:br/>
      </w:r>
      <w:r w:rsidR="00694131" w:rsidRPr="000A5E7B">
        <w:rPr>
          <w:rFonts w:ascii="Calibri" w:hAnsi="Calibri" w:cs="Calibri"/>
          <w:sz w:val="22"/>
          <w:szCs w:val="22"/>
          <w:highlight w:val="yellow"/>
        </w:rPr>
        <w:br/>
      </w:r>
      <w:r w:rsidR="00694131" w:rsidRPr="000A5E7B">
        <w:rPr>
          <w:rFonts w:ascii="Calibri" w:hAnsi="Calibri" w:cs="Calibri"/>
          <w:sz w:val="22"/>
          <w:szCs w:val="22"/>
          <w:highlight w:val="yellow"/>
        </w:rPr>
        <w:br/>
      </w:r>
      <w:r w:rsidR="00694131" w:rsidRPr="000A5E7B">
        <w:rPr>
          <w:rFonts w:ascii="Calibri" w:hAnsi="Calibri" w:cs="Calibri"/>
          <w:sz w:val="22"/>
          <w:szCs w:val="22"/>
          <w:highlight w:val="yellow"/>
        </w:rPr>
        <w:br/>
      </w:r>
      <w:r w:rsidR="00694131" w:rsidRPr="000A5E7B">
        <w:rPr>
          <w:rFonts w:ascii="Calibri" w:hAnsi="Calibri" w:cs="Calibri"/>
          <w:sz w:val="22"/>
          <w:szCs w:val="22"/>
        </w:rPr>
        <w:br/>
      </w:r>
      <w:r w:rsidR="00694131" w:rsidRPr="008412D9">
        <w:rPr>
          <w:rFonts w:ascii="Calibri" w:hAnsi="Calibri" w:cs="Calibri"/>
          <w:b/>
          <w:bCs/>
          <w:color w:val="E2402A"/>
          <w:sz w:val="28"/>
          <w:szCs w:val="28"/>
        </w:rPr>
        <w:t>COMPTES SOCIAUX 20</w:t>
      </w:r>
      <w:r w:rsidR="00325D61" w:rsidRPr="008412D9">
        <w:rPr>
          <w:rFonts w:ascii="Calibri" w:hAnsi="Calibri" w:cs="Calibri"/>
          <w:b/>
          <w:bCs/>
          <w:color w:val="E2402A"/>
          <w:sz w:val="28"/>
          <w:szCs w:val="28"/>
        </w:rPr>
        <w:t>2</w:t>
      </w:r>
      <w:r w:rsidR="00E27B1B">
        <w:rPr>
          <w:rFonts w:ascii="Calibri" w:hAnsi="Calibri" w:cs="Calibri"/>
          <w:b/>
          <w:bCs/>
          <w:color w:val="E2402A"/>
          <w:sz w:val="28"/>
          <w:szCs w:val="28"/>
        </w:rPr>
        <w:t>1</w:t>
      </w:r>
      <w:r w:rsidR="00694131" w:rsidRPr="00364E2B">
        <w:rPr>
          <w:rFonts w:ascii="Calibri" w:hAnsi="Calibri" w:cs="Calibri"/>
          <w:b/>
          <w:bCs/>
          <w:color w:val="E2402A"/>
          <w:sz w:val="22"/>
          <w:szCs w:val="22"/>
        </w:rPr>
        <w:tab/>
      </w:r>
      <w:r w:rsidR="002E3D19" w:rsidRPr="00364E2B">
        <w:rPr>
          <w:rFonts w:ascii="Calibri" w:hAnsi="Calibri" w:cs="Calibri"/>
          <w:b/>
          <w:bCs/>
          <w:color w:val="E2402A"/>
          <w:sz w:val="22"/>
          <w:szCs w:val="22"/>
        </w:rPr>
        <w:tab/>
      </w:r>
      <w:r w:rsidR="00147C0E" w:rsidRPr="00364E2B">
        <w:rPr>
          <w:rFonts w:ascii="Calibri" w:hAnsi="Calibri" w:cs="Calibri"/>
          <w:b/>
          <w:bCs/>
          <w:color w:val="E2402A"/>
          <w:sz w:val="22"/>
          <w:szCs w:val="22"/>
        </w:rPr>
        <w:t xml:space="preserve"> </w:t>
      </w:r>
      <w:r w:rsidR="00694131" w:rsidRPr="00364E2B">
        <w:rPr>
          <w:rFonts w:ascii="Calibri" w:hAnsi="Calibri" w:cs="Calibri"/>
          <w:sz w:val="22"/>
          <w:szCs w:val="22"/>
        </w:rPr>
        <w:br/>
      </w:r>
      <w:r w:rsidR="00147C0E" w:rsidRPr="000A5E7B">
        <w:rPr>
          <w:rFonts w:ascii="Calibri" w:hAnsi="Calibri" w:cs="Calibri"/>
          <w:sz w:val="22"/>
          <w:szCs w:val="22"/>
        </w:rPr>
        <w:t xml:space="preserve"> </w:t>
      </w:r>
      <w:r w:rsidR="00694131" w:rsidRPr="000A5E7B">
        <w:rPr>
          <w:rFonts w:ascii="Calibri" w:hAnsi="Calibri" w:cs="Calibri"/>
          <w:sz w:val="22"/>
          <w:szCs w:val="22"/>
        </w:rPr>
        <w:br/>
      </w:r>
      <w:r w:rsidR="00694131" w:rsidRPr="000A5E7B">
        <w:rPr>
          <w:rFonts w:ascii="Calibri" w:hAnsi="Calibri" w:cs="Calibri"/>
          <w:sz w:val="22"/>
          <w:szCs w:val="22"/>
        </w:rPr>
        <w:br/>
      </w:r>
      <w:r w:rsidR="00694131" w:rsidRPr="000A5E7B">
        <w:rPr>
          <w:rFonts w:ascii="Calibri" w:hAnsi="Calibri" w:cs="Calibri"/>
          <w:sz w:val="22"/>
          <w:szCs w:val="22"/>
        </w:rPr>
        <w:br/>
      </w:r>
      <w:r w:rsidR="00694131" w:rsidRPr="000A5E7B">
        <w:rPr>
          <w:rFonts w:ascii="Calibri" w:hAnsi="Calibri" w:cs="Calibri"/>
          <w:sz w:val="22"/>
          <w:szCs w:val="22"/>
        </w:rPr>
        <w:br/>
      </w:r>
      <w:r w:rsidR="00694131" w:rsidRPr="000A5E7B">
        <w:rPr>
          <w:rFonts w:ascii="Calibri" w:hAnsi="Calibri" w:cs="Calibri"/>
          <w:sz w:val="22"/>
          <w:szCs w:val="22"/>
        </w:rPr>
        <w:br/>
      </w:r>
      <w:r w:rsidR="00694131" w:rsidRPr="000A5E7B">
        <w:rPr>
          <w:rFonts w:ascii="Calibri" w:hAnsi="Calibri" w:cs="Calibri"/>
          <w:sz w:val="22"/>
          <w:szCs w:val="22"/>
        </w:rPr>
        <w:tab/>
      </w:r>
      <w:r w:rsidR="00694131" w:rsidRPr="00BC7062">
        <w:rPr>
          <w:rFonts w:ascii="Calibri" w:hAnsi="Calibri" w:cs="Calibri"/>
          <w:sz w:val="22"/>
          <w:szCs w:val="22"/>
        </w:rPr>
        <w:t>I - Bilans comparés</w:t>
      </w:r>
      <w:r w:rsidR="00674973" w:rsidRPr="00BC7062">
        <w:rPr>
          <w:rFonts w:ascii="Calibri" w:hAnsi="Calibri" w:cs="Calibri"/>
          <w:sz w:val="22"/>
          <w:szCs w:val="22"/>
        </w:rPr>
        <w:t xml:space="preserve"> au 31 décembre</w:t>
      </w:r>
      <w:r w:rsidR="00694131" w:rsidRPr="00BC7062">
        <w:rPr>
          <w:rFonts w:ascii="Calibri" w:hAnsi="Calibri" w:cs="Calibri"/>
          <w:sz w:val="22"/>
          <w:szCs w:val="22"/>
        </w:rPr>
        <w:tab/>
      </w:r>
      <w:r w:rsidR="00694131" w:rsidRPr="00BC7062">
        <w:rPr>
          <w:rFonts w:ascii="Calibri" w:hAnsi="Calibri" w:cs="Calibri"/>
          <w:sz w:val="22"/>
          <w:szCs w:val="22"/>
        </w:rPr>
        <w:tab/>
      </w:r>
      <w:r w:rsidR="00694131" w:rsidRPr="00BC7062">
        <w:rPr>
          <w:rFonts w:ascii="Calibri" w:hAnsi="Calibri" w:cs="Calibri"/>
          <w:sz w:val="22"/>
          <w:szCs w:val="22"/>
        </w:rPr>
        <w:tab/>
      </w:r>
      <w:r w:rsidR="001900D5"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B6780C" w:rsidRPr="00BC7062">
        <w:rPr>
          <w:rFonts w:ascii="Calibri" w:hAnsi="Calibri" w:cs="Calibri"/>
          <w:sz w:val="22"/>
          <w:szCs w:val="22"/>
        </w:rPr>
        <w:t>2</w:t>
      </w:r>
      <w:r w:rsidR="00BC7062" w:rsidRPr="00BC7062">
        <w:rPr>
          <w:rFonts w:ascii="Calibri" w:hAnsi="Calibri" w:cs="Calibri"/>
          <w:sz w:val="22"/>
          <w:szCs w:val="22"/>
        </w:rPr>
        <w:t>5</w:t>
      </w:r>
      <w:r w:rsidR="005B3035" w:rsidRPr="00BC7062">
        <w:rPr>
          <w:rFonts w:ascii="Calibri" w:hAnsi="Calibri" w:cs="Calibri"/>
          <w:sz w:val="22"/>
          <w:szCs w:val="22"/>
        </w:rPr>
        <w:tab/>
      </w:r>
      <w:r w:rsidR="005B3035" w:rsidRPr="00BC7062">
        <w:rPr>
          <w:rFonts w:ascii="Calibri" w:hAnsi="Calibri" w:cs="Calibri"/>
          <w:sz w:val="22"/>
          <w:szCs w:val="22"/>
        </w:rPr>
        <w:br/>
      </w:r>
      <w:r w:rsidR="00694131" w:rsidRPr="00BC7062">
        <w:rPr>
          <w:rFonts w:ascii="Calibri" w:hAnsi="Calibri" w:cs="Calibri"/>
          <w:sz w:val="22"/>
          <w:szCs w:val="22"/>
        </w:rPr>
        <w:br/>
      </w:r>
      <w:r w:rsidR="00694131" w:rsidRPr="00BC7062">
        <w:rPr>
          <w:rFonts w:ascii="Calibri" w:hAnsi="Calibri" w:cs="Calibri"/>
          <w:sz w:val="22"/>
          <w:szCs w:val="22"/>
        </w:rPr>
        <w:tab/>
        <w:t>II - Compte</w:t>
      </w:r>
      <w:r w:rsidR="00F6168C" w:rsidRPr="00BC7062">
        <w:rPr>
          <w:rFonts w:ascii="Calibri" w:hAnsi="Calibri" w:cs="Calibri"/>
          <w:sz w:val="22"/>
          <w:szCs w:val="22"/>
        </w:rPr>
        <w:t>s</w:t>
      </w:r>
      <w:r w:rsidR="00694131" w:rsidRPr="00BC7062">
        <w:rPr>
          <w:rFonts w:ascii="Calibri" w:hAnsi="Calibri" w:cs="Calibri"/>
          <w:sz w:val="22"/>
          <w:szCs w:val="22"/>
        </w:rPr>
        <w:t xml:space="preserve"> de Résultat comparés</w:t>
      </w:r>
      <w:r w:rsidR="00674973" w:rsidRPr="00BC7062">
        <w:rPr>
          <w:rFonts w:ascii="Calibri" w:hAnsi="Calibri" w:cs="Calibri"/>
          <w:sz w:val="22"/>
          <w:szCs w:val="22"/>
        </w:rPr>
        <w:t xml:space="preserve"> au 31 décembre</w:t>
      </w:r>
      <w:r w:rsidR="00674973" w:rsidRPr="00BC7062">
        <w:rPr>
          <w:rFonts w:ascii="Calibri" w:hAnsi="Calibri" w:cs="Calibri"/>
          <w:sz w:val="22"/>
          <w:szCs w:val="22"/>
        </w:rPr>
        <w:tab/>
      </w:r>
      <w:r w:rsidR="00694131" w:rsidRPr="00BC7062">
        <w:rPr>
          <w:rFonts w:ascii="Calibri" w:hAnsi="Calibri" w:cs="Calibri"/>
          <w:sz w:val="22"/>
          <w:szCs w:val="22"/>
        </w:rPr>
        <w:tab/>
      </w:r>
      <w:r w:rsidR="001900D5" w:rsidRPr="00BC7062">
        <w:rPr>
          <w:rFonts w:ascii="Calibri" w:hAnsi="Calibri" w:cs="Calibri"/>
          <w:sz w:val="22"/>
          <w:szCs w:val="22"/>
        </w:rPr>
        <w:tab/>
      </w:r>
      <w:r w:rsidR="00694131" w:rsidRPr="00BC7062">
        <w:rPr>
          <w:rFonts w:ascii="Calibri" w:hAnsi="Calibri" w:cs="Calibri"/>
          <w:sz w:val="22"/>
          <w:szCs w:val="22"/>
        </w:rPr>
        <w:t xml:space="preserve">p </w:t>
      </w:r>
      <w:r w:rsidR="00BC7062" w:rsidRPr="00BC7062">
        <w:rPr>
          <w:rFonts w:ascii="Calibri" w:hAnsi="Calibri" w:cs="Calibri"/>
          <w:sz w:val="22"/>
          <w:szCs w:val="22"/>
        </w:rPr>
        <w:t>26</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br/>
      </w:r>
      <w:r w:rsidR="00694131" w:rsidRPr="00BC7062">
        <w:rPr>
          <w:rFonts w:ascii="Calibri" w:hAnsi="Calibri" w:cs="Calibri"/>
          <w:sz w:val="22"/>
          <w:szCs w:val="22"/>
        </w:rPr>
        <w:tab/>
        <w:t>III - Règles et Méthodes comptables</w:t>
      </w:r>
      <w:r w:rsidR="00AE3575" w:rsidRPr="00BC7062">
        <w:rPr>
          <w:rFonts w:ascii="Calibri" w:hAnsi="Calibri" w:cs="Calibri"/>
          <w:sz w:val="22"/>
          <w:szCs w:val="22"/>
        </w:rPr>
        <w:t>, Faits significatifs</w:t>
      </w:r>
      <w:r w:rsidR="00694131" w:rsidRPr="00BC7062">
        <w:rPr>
          <w:rFonts w:ascii="Calibri" w:hAnsi="Calibri" w:cs="Calibri"/>
          <w:sz w:val="22"/>
          <w:szCs w:val="22"/>
        </w:rPr>
        <w:tab/>
      </w:r>
      <w:r w:rsidR="001900D5"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B6780C" w:rsidRPr="00BC7062">
        <w:rPr>
          <w:rFonts w:ascii="Calibri" w:hAnsi="Calibri" w:cs="Calibri"/>
          <w:sz w:val="22"/>
          <w:szCs w:val="22"/>
        </w:rPr>
        <w:t>2</w:t>
      </w:r>
      <w:r w:rsidR="00BC7062" w:rsidRPr="00BC7062">
        <w:rPr>
          <w:rFonts w:ascii="Calibri" w:hAnsi="Calibri" w:cs="Calibri"/>
          <w:sz w:val="22"/>
          <w:szCs w:val="22"/>
        </w:rPr>
        <w:t>7</w:t>
      </w:r>
      <w:r w:rsidR="00694131" w:rsidRPr="00BC7062">
        <w:rPr>
          <w:rFonts w:ascii="Calibri" w:hAnsi="Calibri" w:cs="Calibri"/>
          <w:sz w:val="22"/>
          <w:szCs w:val="22"/>
        </w:rPr>
        <w:tab/>
      </w:r>
      <w:r w:rsidR="00694131" w:rsidRPr="00BC7062">
        <w:rPr>
          <w:rFonts w:ascii="Calibri" w:hAnsi="Calibri" w:cs="Calibri"/>
          <w:sz w:val="22"/>
          <w:szCs w:val="22"/>
        </w:rPr>
        <w:br/>
      </w:r>
      <w:r w:rsidR="00AE3575" w:rsidRPr="00BC7062">
        <w:rPr>
          <w:rFonts w:ascii="Calibri" w:hAnsi="Calibri" w:cs="Calibri"/>
          <w:sz w:val="22"/>
          <w:szCs w:val="22"/>
        </w:rPr>
        <w:tab/>
        <w:t>de l’exercice, Evènements postérieurs à la clôture</w:t>
      </w:r>
      <w:r w:rsidR="00AE3575" w:rsidRPr="00BC7062">
        <w:rPr>
          <w:rFonts w:ascii="Calibri" w:hAnsi="Calibri" w:cs="Calibri"/>
          <w:sz w:val="22"/>
          <w:szCs w:val="22"/>
        </w:rPr>
        <w:tab/>
      </w:r>
      <w:r w:rsidR="00694131" w:rsidRPr="00BC7062">
        <w:rPr>
          <w:rFonts w:ascii="Calibri" w:hAnsi="Calibri" w:cs="Calibri"/>
          <w:sz w:val="22"/>
          <w:szCs w:val="22"/>
        </w:rPr>
        <w:br/>
      </w:r>
      <w:r w:rsidR="00AE3575" w:rsidRPr="00BC7062">
        <w:rPr>
          <w:rFonts w:ascii="Calibri" w:hAnsi="Calibri" w:cs="Calibri"/>
          <w:sz w:val="22"/>
          <w:szCs w:val="22"/>
        </w:rPr>
        <w:br/>
      </w:r>
      <w:r w:rsidR="00694131" w:rsidRPr="00BC7062">
        <w:rPr>
          <w:rFonts w:ascii="Calibri" w:hAnsi="Calibri" w:cs="Calibri"/>
          <w:sz w:val="22"/>
          <w:szCs w:val="22"/>
        </w:rPr>
        <w:tab/>
        <w:t>IV - Notes anne</w:t>
      </w:r>
      <w:r w:rsidR="00E91813" w:rsidRPr="00BC7062">
        <w:rPr>
          <w:rFonts w:ascii="Calibri" w:hAnsi="Calibri" w:cs="Calibri"/>
          <w:sz w:val="22"/>
          <w:szCs w:val="22"/>
        </w:rPr>
        <w:t>xes aux comptes sociaux :</w:t>
      </w:r>
      <w:r w:rsidR="00E91813" w:rsidRPr="00BC7062">
        <w:rPr>
          <w:rFonts w:ascii="Calibri" w:hAnsi="Calibri" w:cs="Calibri"/>
          <w:sz w:val="22"/>
          <w:szCs w:val="22"/>
        </w:rPr>
        <w:tab/>
      </w:r>
      <w:r w:rsidR="00E91813" w:rsidRPr="00BC7062">
        <w:rPr>
          <w:rFonts w:ascii="Calibri" w:hAnsi="Calibri" w:cs="Calibri"/>
          <w:sz w:val="22"/>
          <w:szCs w:val="22"/>
        </w:rPr>
        <w:tab/>
      </w:r>
      <w:r w:rsidR="00E91813" w:rsidRPr="00BC7062">
        <w:rPr>
          <w:rFonts w:ascii="Calibri" w:hAnsi="Calibri" w:cs="Calibri"/>
          <w:sz w:val="22"/>
          <w:szCs w:val="22"/>
        </w:rPr>
        <w:tab/>
      </w:r>
      <w:r w:rsidR="001900D5"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32</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4.1</w:t>
      </w:r>
      <w:r w:rsidR="00694131" w:rsidRPr="00BC7062">
        <w:rPr>
          <w:rFonts w:ascii="Calibri" w:hAnsi="Calibri" w:cs="Calibri"/>
          <w:sz w:val="22"/>
          <w:szCs w:val="22"/>
        </w:rPr>
        <w:tab/>
        <w:t>Projet</w:t>
      </w:r>
      <w:r w:rsidR="00E91813" w:rsidRPr="00BC7062">
        <w:rPr>
          <w:rFonts w:ascii="Calibri" w:hAnsi="Calibri" w:cs="Calibri"/>
          <w:sz w:val="22"/>
          <w:szCs w:val="22"/>
        </w:rPr>
        <w:t xml:space="preserve"> d’affectation du résultat</w:t>
      </w:r>
      <w:r w:rsidR="00E91813" w:rsidRPr="00BC7062">
        <w:rPr>
          <w:rFonts w:ascii="Calibri" w:hAnsi="Calibri" w:cs="Calibri"/>
          <w:sz w:val="22"/>
          <w:szCs w:val="22"/>
        </w:rPr>
        <w:tab/>
      </w:r>
      <w:r w:rsidR="00E91813" w:rsidRPr="00BC7062">
        <w:rPr>
          <w:rFonts w:ascii="Calibri" w:hAnsi="Calibri" w:cs="Calibri"/>
          <w:sz w:val="22"/>
          <w:szCs w:val="22"/>
        </w:rPr>
        <w:tab/>
      </w:r>
      <w:r w:rsidR="001900D5" w:rsidRPr="00BC7062">
        <w:rPr>
          <w:rFonts w:ascii="Calibri" w:hAnsi="Calibri" w:cs="Calibri"/>
          <w:sz w:val="22"/>
          <w:szCs w:val="22"/>
        </w:rPr>
        <w:tab/>
      </w:r>
      <w:r w:rsidR="00E13B76"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32</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4.2</w:t>
      </w:r>
      <w:r w:rsidR="00694131" w:rsidRPr="00BC7062">
        <w:rPr>
          <w:rFonts w:ascii="Calibri" w:hAnsi="Calibri" w:cs="Calibri"/>
          <w:sz w:val="22"/>
          <w:szCs w:val="22"/>
        </w:rPr>
        <w:tab/>
        <w:t>Mouvem</w:t>
      </w:r>
      <w:r w:rsidR="00E91813" w:rsidRPr="00BC7062">
        <w:rPr>
          <w:rFonts w:ascii="Calibri" w:hAnsi="Calibri" w:cs="Calibri"/>
          <w:sz w:val="22"/>
          <w:szCs w:val="22"/>
        </w:rPr>
        <w:t>ents de l’actif immobilisé</w:t>
      </w:r>
      <w:r w:rsidR="00E91813" w:rsidRPr="00BC7062">
        <w:rPr>
          <w:rFonts w:ascii="Calibri" w:hAnsi="Calibri" w:cs="Calibri"/>
          <w:sz w:val="22"/>
          <w:szCs w:val="22"/>
        </w:rPr>
        <w:tab/>
      </w:r>
      <w:r w:rsidR="00E91813" w:rsidRPr="00BC7062">
        <w:rPr>
          <w:rFonts w:ascii="Calibri" w:hAnsi="Calibri" w:cs="Calibri"/>
          <w:sz w:val="22"/>
          <w:szCs w:val="22"/>
        </w:rPr>
        <w:tab/>
      </w:r>
      <w:r w:rsidR="001900D5" w:rsidRPr="00BC7062">
        <w:rPr>
          <w:rFonts w:ascii="Calibri" w:hAnsi="Calibri" w:cs="Calibri"/>
          <w:sz w:val="22"/>
          <w:szCs w:val="22"/>
        </w:rPr>
        <w:tab/>
      </w:r>
      <w:r w:rsidR="00E91813" w:rsidRPr="00BC7062">
        <w:rPr>
          <w:rFonts w:ascii="Calibri" w:hAnsi="Calibri" w:cs="Calibri"/>
          <w:sz w:val="22"/>
          <w:szCs w:val="22"/>
        </w:rPr>
        <w:t xml:space="preserve">p </w:t>
      </w:r>
      <w:r w:rsidR="00DC157C" w:rsidRPr="00BC7062">
        <w:rPr>
          <w:rFonts w:ascii="Calibri" w:hAnsi="Calibri" w:cs="Calibri"/>
          <w:sz w:val="22"/>
          <w:szCs w:val="22"/>
        </w:rPr>
        <w:t>3</w:t>
      </w:r>
      <w:r w:rsidR="00BC7062" w:rsidRPr="00BC7062">
        <w:rPr>
          <w:rFonts w:ascii="Calibri" w:hAnsi="Calibri" w:cs="Calibri"/>
          <w:sz w:val="22"/>
          <w:szCs w:val="22"/>
        </w:rPr>
        <w:t>2</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E91813" w:rsidRPr="00BC7062">
        <w:rPr>
          <w:rFonts w:ascii="Calibri" w:hAnsi="Calibri" w:cs="Calibri"/>
          <w:sz w:val="22"/>
          <w:szCs w:val="22"/>
        </w:rPr>
        <w:tab/>
        <w:t>4.3</w:t>
      </w:r>
      <w:r w:rsidR="00E91813" w:rsidRPr="00BC7062">
        <w:rPr>
          <w:rFonts w:ascii="Calibri" w:hAnsi="Calibri" w:cs="Calibri"/>
          <w:sz w:val="22"/>
          <w:szCs w:val="22"/>
        </w:rPr>
        <w:tab/>
        <w:t>Portefeuilles titres</w:t>
      </w:r>
      <w:r w:rsidR="00E91813" w:rsidRPr="00BC7062">
        <w:rPr>
          <w:rFonts w:ascii="Calibri" w:hAnsi="Calibri" w:cs="Calibri"/>
          <w:sz w:val="22"/>
          <w:szCs w:val="22"/>
        </w:rPr>
        <w:tab/>
      </w:r>
      <w:r w:rsidR="00E91813" w:rsidRPr="00BC7062">
        <w:rPr>
          <w:rFonts w:ascii="Calibri" w:hAnsi="Calibri" w:cs="Calibri"/>
          <w:sz w:val="22"/>
          <w:szCs w:val="22"/>
        </w:rPr>
        <w:tab/>
      </w:r>
      <w:r w:rsidR="00E91813" w:rsidRPr="00BC7062">
        <w:rPr>
          <w:rFonts w:ascii="Calibri" w:hAnsi="Calibri" w:cs="Calibri"/>
          <w:sz w:val="22"/>
          <w:szCs w:val="22"/>
        </w:rPr>
        <w:tab/>
      </w:r>
      <w:r w:rsidR="001900D5" w:rsidRPr="00BC7062">
        <w:rPr>
          <w:rFonts w:ascii="Calibri" w:hAnsi="Calibri" w:cs="Calibri"/>
          <w:sz w:val="22"/>
          <w:szCs w:val="22"/>
        </w:rPr>
        <w:tab/>
      </w:r>
      <w:r w:rsidR="00E13B76"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34</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4.4</w:t>
      </w:r>
      <w:r w:rsidR="00694131" w:rsidRPr="00BC7062">
        <w:rPr>
          <w:rFonts w:ascii="Calibri" w:hAnsi="Calibri" w:cs="Calibri"/>
          <w:sz w:val="22"/>
          <w:szCs w:val="22"/>
        </w:rPr>
        <w:tab/>
      </w:r>
      <w:r w:rsidR="00B526D9" w:rsidRPr="00BC7062">
        <w:rPr>
          <w:rFonts w:ascii="Calibri" w:hAnsi="Calibri" w:cs="Calibri"/>
          <w:sz w:val="22"/>
          <w:szCs w:val="22"/>
        </w:rPr>
        <w:t>Capitaux</w:t>
      </w:r>
      <w:r w:rsidR="00694131" w:rsidRPr="00BC7062">
        <w:rPr>
          <w:rFonts w:ascii="Calibri" w:hAnsi="Calibri" w:cs="Calibri"/>
          <w:sz w:val="22"/>
          <w:szCs w:val="22"/>
        </w:rPr>
        <w:t xml:space="preserve"> prop</w:t>
      </w:r>
      <w:r w:rsidR="00B526D9" w:rsidRPr="00BC7062">
        <w:rPr>
          <w:rFonts w:ascii="Calibri" w:hAnsi="Calibri" w:cs="Calibri"/>
          <w:sz w:val="22"/>
          <w:szCs w:val="22"/>
        </w:rPr>
        <w:t xml:space="preserve">res, réserves </w:t>
      </w:r>
      <w:r w:rsidR="00B526D9" w:rsidRPr="00BC7062">
        <w:rPr>
          <w:rFonts w:ascii="Calibri" w:hAnsi="Calibri" w:cs="Calibri"/>
          <w:sz w:val="22"/>
          <w:szCs w:val="22"/>
        </w:rPr>
        <w:tab/>
      </w:r>
      <w:r w:rsidR="00E91813"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36</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4.5</w:t>
      </w:r>
      <w:r w:rsidR="00E91813" w:rsidRPr="00BC7062">
        <w:rPr>
          <w:rFonts w:ascii="Calibri" w:hAnsi="Calibri" w:cs="Calibri"/>
          <w:sz w:val="22"/>
          <w:szCs w:val="22"/>
        </w:rPr>
        <w:tab/>
        <w:t>Provisions</w:t>
      </w:r>
      <w:r w:rsidR="00E91813" w:rsidRPr="00BC7062">
        <w:rPr>
          <w:rFonts w:ascii="Calibri" w:hAnsi="Calibri" w:cs="Calibri"/>
          <w:sz w:val="22"/>
          <w:szCs w:val="22"/>
        </w:rPr>
        <w:tab/>
      </w:r>
      <w:r w:rsidR="00E91813" w:rsidRPr="00BC7062">
        <w:rPr>
          <w:rFonts w:ascii="Calibri" w:hAnsi="Calibri" w:cs="Calibri"/>
          <w:sz w:val="22"/>
          <w:szCs w:val="22"/>
        </w:rPr>
        <w:tab/>
      </w:r>
      <w:r w:rsidR="00E91813" w:rsidRPr="00BC7062">
        <w:rPr>
          <w:rFonts w:ascii="Calibri" w:hAnsi="Calibri" w:cs="Calibri"/>
          <w:sz w:val="22"/>
          <w:szCs w:val="22"/>
        </w:rPr>
        <w:tab/>
      </w:r>
      <w:r w:rsidR="00E91813"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37</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4.6</w:t>
      </w:r>
      <w:r w:rsidR="00694131" w:rsidRPr="00BC7062">
        <w:rPr>
          <w:rFonts w:ascii="Calibri" w:hAnsi="Calibri" w:cs="Calibri"/>
          <w:sz w:val="22"/>
          <w:szCs w:val="22"/>
        </w:rPr>
        <w:tab/>
      </w:r>
      <w:r w:rsidR="00DC3E22" w:rsidRPr="00BC7062">
        <w:rPr>
          <w:rFonts w:ascii="Calibri" w:hAnsi="Calibri" w:cs="Calibri"/>
          <w:sz w:val="22"/>
          <w:szCs w:val="22"/>
        </w:rPr>
        <w:t xml:space="preserve">Engagements de </w:t>
      </w:r>
      <w:r w:rsidR="007D69DE" w:rsidRPr="00BC7062">
        <w:rPr>
          <w:rFonts w:ascii="Calibri" w:hAnsi="Calibri" w:cs="Calibri"/>
          <w:sz w:val="22"/>
          <w:szCs w:val="22"/>
        </w:rPr>
        <w:t>crédit-bail</w:t>
      </w:r>
      <w:r w:rsidR="00DC3E22" w:rsidRPr="00BC7062">
        <w:rPr>
          <w:rFonts w:ascii="Calibri" w:hAnsi="Calibri" w:cs="Calibri"/>
          <w:sz w:val="22"/>
          <w:szCs w:val="22"/>
        </w:rPr>
        <w:tab/>
      </w:r>
      <w:r w:rsidR="00DC3E22"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DC3E22" w:rsidRPr="00BC7062">
        <w:rPr>
          <w:rFonts w:ascii="Calibri" w:hAnsi="Calibri" w:cs="Calibri"/>
          <w:sz w:val="22"/>
          <w:szCs w:val="22"/>
        </w:rPr>
        <w:t xml:space="preserve">p </w:t>
      </w:r>
      <w:r w:rsidR="00BC7062" w:rsidRPr="00BC7062">
        <w:rPr>
          <w:rFonts w:ascii="Calibri" w:hAnsi="Calibri" w:cs="Calibri"/>
          <w:sz w:val="22"/>
          <w:szCs w:val="22"/>
        </w:rPr>
        <w:t>37</w:t>
      </w:r>
      <w:r w:rsidR="00283C1E" w:rsidRPr="00BC7062">
        <w:rPr>
          <w:rFonts w:ascii="Calibri" w:hAnsi="Calibri" w:cs="Calibri"/>
          <w:sz w:val="22"/>
          <w:szCs w:val="22"/>
        </w:rPr>
        <w:tab/>
      </w:r>
      <w:r w:rsidR="00283C1E" w:rsidRPr="00BC7062">
        <w:rPr>
          <w:rFonts w:ascii="Calibri" w:hAnsi="Calibri" w:cs="Calibri"/>
          <w:sz w:val="22"/>
          <w:szCs w:val="22"/>
        </w:rPr>
        <w:br/>
      </w:r>
      <w:r w:rsidR="00283C1E" w:rsidRPr="00BC7062">
        <w:rPr>
          <w:rFonts w:ascii="Calibri" w:hAnsi="Calibri" w:cs="Calibri"/>
          <w:sz w:val="22"/>
          <w:szCs w:val="22"/>
        </w:rPr>
        <w:tab/>
      </w:r>
      <w:r w:rsidR="00283C1E" w:rsidRPr="00BC7062">
        <w:rPr>
          <w:rFonts w:ascii="Calibri" w:hAnsi="Calibri" w:cs="Calibri"/>
          <w:sz w:val="22"/>
          <w:szCs w:val="22"/>
        </w:rPr>
        <w:tab/>
        <w:t>4.7</w:t>
      </w:r>
      <w:r w:rsidR="00283C1E" w:rsidRPr="00BC7062">
        <w:rPr>
          <w:rFonts w:ascii="Calibri" w:hAnsi="Calibri" w:cs="Calibri"/>
          <w:sz w:val="22"/>
          <w:szCs w:val="22"/>
        </w:rPr>
        <w:tab/>
      </w:r>
      <w:r w:rsidR="00694131" w:rsidRPr="00BC7062">
        <w:rPr>
          <w:rFonts w:ascii="Calibri" w:hAnsi="Calibri" w:cs="Calibri"/>
          <w:sz w:val="22"/>
          <w:szCs w:val="22"/>
        </w:rPr>
        <w:t>Echéanciers</w:t>
      </w:r>
      <w:r w:rsidR="00694131" w:rsidRPr="00BC7062">
        <w:rPr>
          <w:rFonts w:ascii="Calibri" w:hAnsi="Calibri" w:cs="Calibri"/>
          <w:sz w:val="22"/>
          <w:szCs w:val="22"/>
        </w:rPr>
        <w:tab/>
      </w:r>
      <w:r w:rsidR="00694131" w:rsidRPr="00BC7062">
        <w:rPr>
          <w:rFonts w:ascii="Calibri" w:hAnsi="Calibri" w:cs="Calibri"/>
          <w:sz w:val="22"/>
          <w:szCs w:val="22"/>
        </w:rPr>
        <w:tab/>
      </w:r>
      <w:r w:rsidR="00694131" w:rsidRPr="00BC7062">
        <w:rPr>
          <w:rFonts w:ascii="Calibri" w:hAnsi="Calibri" w:cs="Calibri"/>
          <w:sz w:val="22"/>
          <w:szCs w:val="22"/>
        </w:rPr>
        <w:tab/>
      </w:r>
      <w:r w:rsidR="00694131"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BC7062" w:rsidRPr="00BC7062">
        <w:rPr>
          <w:rFonts w:ascii="Calibri" w:hAnsi="Calibri" w:cs="Calibri"/>
          <w:sz w:val="22"/>
          <w:szCs w:val="22"/>
        </w:rPr>
        <w:t>38</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r>
      <w:r w:rsidR="00283C1E" w:rsidRPr="00BC7062">
        <w:rPr>
          <w:rFonts w:ascii="Calibri" w:hAnsi="Calibri" w:cs="Calibri"/>
          <w:sz w:val="22"/>
          <w:szCs w:val="22"/>
        </w:rPr>
        <w:t>4.8</w:t>
      </w:r>
      <w:r w:rsidR="00694131" w:rsidRPr="00BC7062">
        <w:rPr>
          <w:rFonts w:ascii="Calibri" w:hAnsi="Calibri" w:cs="Calibri"/>
          <w:sz w:val="22"/>
          <w:szCs w:val="22"/>
        </w:rPr>
        <w:tab/>
        <w:t>Charges à</w:t>
      </w:r>
      <w:r w:rsidR="00DC3E22" w:rsidRPr="00BC7062">
        <w:rPr>
          <w:rFonts w:ascii="Calibri" w:hAnsi="Calibri" w:cs="Calibri"/>
          <w:sz w:val="22"/>
          <w:szCs w:val="22"/>
        </w:rPr>
        <w:t xml:space="preserve"> payer et produits à recevoir</w:t>
      </w:r>
      <w:r w:rsidR="00DC3E22"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DC3E22" w:rsidRPr="00BC7062">
        <w:rPr>
          <w:rFonts w:ascii="Calibri" w:hAnsi="Calibri" w:cs="Calibri"/>
          <w:sz w:val="22"/>
          <w:szCs w:val="22"/>
        </w:rPr>
        <w:t xml:space="preserve">p </w:t>
      </w:r>
      <w:r w:rsidR="00BC7062" w:rsidRPr="00BC7062">
        <w:rPr>
          <w:rFonts w:ascii="Calibri" w:hAnsi="Calibri" w:cs="Calibri"/>
          <w:sz w:val="22"/>
          <w:szCs w:val="22"/>
        </w:rPr>
        <w:t>39</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r>
      <w:r w:rsidR="00283C1E" w:rsidRPr="00BC7062">
        <w:rPr>
          <w:rFonts w:ascii="Calibri" w:hAnsi="Calibri" w:cs="Calibri"/>
          <w:sz w:val="22"/>
          <w:szCs w:val="22"/>
        </w:rPr>
        <w:t>4.9</w:t>
      </w:r>
      <w:r w:rsidR="00694131" w:rsidRPr="00BC7062">
        <w:rPr>
          <w:rFonts w:ascii="Calibri" w:hAnsi="Calibri" w:cs="Calibri"/>
          <w:sz w:val="22"/>
          <w:szCs w:val="22"/>
        </w:rPr>
        <w:tab/>
        <w:t>Charges e</w:t>
      </w:r>
      <w:r w:rsidR="00DC3E22" w:rsidRPr="00BC7062">
        <w:rPr>
          <w:rFonts w:ascii="Calibri" w:hAnsi="Calibri" w:cs="Calibri"/>
          <w:sz w:val="22"/>
          <w:szCs w:val="22"/>
        </w:rPr>
        <w:t>t produits constatés d’avance</w:t>
      </w:r>
      <w:r w:rsidR="00DC3E22"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DC3E22" w:rsidRPr="00BC7062">
        <w:rPr>
          <w:rFonts w:ascii="Calibri" w:hAnsi="Calibri" w:cs="Calibri"/>
          <w:sz w:val="22"/>
          <w:szCs w:val="22"/>
        </w:rPr>
        <w:t xml:space="preserve">p </w:t>
      </w:r>
      <w:r w:rsidR="00BC7062" w:rsidRPr="00BC7062">
        <w:rPr>
          <w:rFonts w:ascii="Calibri" w:hAnsi="Calibri" w:cs="Calibri"/>
          <w:sz w:val="22"/>
          <w:szCs w:val="22"/>
        </w:rPr>
        <w:t>39</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r>
      <w:r w:rsidR="00283C1E" w:rsidRPr="00BC7062">
        <w:rPr>
          <w:rFonts w:ascii="Calibri" w:hAnsi="Calibri" w:cs="Calibri"/>
          <w:sz w:val="22"/>
          <w:szCs w:val="22"/>
        </w:rPr>
        <w:t>4.10</w:t>
      </w:r>
      <w:r w:rsidR="00694131" w:rsidRPr="00BC7062">
        <w:rPr>
          <w:rFonts w:ascii="Calibri" w:hAnsi="Calibri" w:cs="Calibri"/>
          <w:sz w:val="22"/>
          <w:szCs w:val="22"/>
        </w:rPr>
        <w:tab/>
        <w:t>Pr</w:t>
      </w:r>
      <w:r w:rsidR="006E4878" w:rsidRPr="00BC7062">
        <w:rPr>
          <w:rFonts w:ascii="Calibri" w:hAnsi="Calibri" w:cs="Calibri"/>
          <w:sz w:val="22"/>
          <w:szCs w:val="22"/>
        </w:rPr>
        <w:t xml:space="preserve">oduits des </w:t>
      </w:r>
      <w:r w:rsidR="00DC3E22" w:rsidRPr="00BC7062">
        <w:rPr>
          <w:rFonts w:ascii="Calibri" w:hAnsi="Calibri" w:cs="Calibri"/>
          <w:sz w:val="22"/>
          <w:szCs w:val="22"/>
        </w:rPr>
        <w:t>activités courantes</w:t>
      </w:r>
      <w:r w:rsidR="00DC3E22" w:rsidRPr="00BC7062">
        <w:rPr>
          <w:rFonts w:ascii="Calibri" w:hAnsi="Calibri" w:cs="Calibri"/>
          <w:sz w:val="22"/>
          <w:szCs w:val="22"/>
        </w:rPr>
        <w:tab/>
      </w:r>
      <w:r w:rsidR="00DC3E22" w:rsidRPr="00BC7062">
        <w:rPr>
          <w:rFonts w:ascii="Calibri" w:hAnsi="Calibri" w:cs="Calibri"/>
          <w:sz w:val="22"/>
          <w:szCs w:val="22"/>
        </w:rPr>
        <w:tab/>
      </w:r>
      <w:r w:rsidR="005E76C7" w:rsidRPr="00BC7062">
        <w:rPr>
          <w:rFonts w:ascii="Calibri" w:hAnsi="Calibri" w:cs="Calibri"/>
          <w:sz w:val="22"/>
          <w:szCs w:val="22"/>
        </w:rPr>
        <w:tab/>
      </w:r>
      <w:r w:rsidR="00DC3E22" w:rsidRPr="00BC7062">
        <w:rPr>
          <w:rFonts w:ascii="Calibri" w:hAnsi="Calibri" w:cs="Calibri"/>
          <w:sz w:val="22"/>
          <w:szCs w:val="22"/>
        </w:rPr>
        <w:t xml:space="preserve">p </w:t>
      </w:r>
      <w:r w:rsidR="00BC7062" w:rsidRPr="00BC7062">
        <w:rPr>
          <w:rFonts w:ascii="Calibri" w:hAnsi="Calibri" w:cs="Calibri"/>
          <w:sz w:val="22"/>
          <w:szCs w:val="22"/>
        </w:rPr>
        <w:t>39</w:t>
      </w:r>
      <w:r w:rsidR="00694131" w:rsidRPr="00BC7062">
        <w:rPr>
          <w:rFonts w:ascii="Calibri" w:hAnsi="Calibri" w:cs="Calibri"/>
          <w:sz w:val="22"/>
          <w:szCs w:val="22"/>
        </w:rPr>
        <w:tab/>
      </w:r>
      <w:r w:rsidR="002D092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4.1</w:t>
      </w:r>
      <w:r w:rsidR="002D0921" w:rsidRPr="00BC7062">
        <w:rPr>
          <w:rFonts w:ascii="Calibri" w:hAnsi="Calibri" w:cs="Calibri"/>
          <w:sz w:val="22"/>
          <w:szCs w:val="22"/>
        </w:rPr>
        <w:t>1</w:t>
      </w:r>
      <w:r w:rsidR="00694131" w:rsidRPr="00BC7062">
        <w:rPr>
          <w:rFonts w:ascii="Calibri" w:hAnsi="Calibri" w:cs="Calibri"/>
          <w:sz w:val="22"/>
          <w:szCs w:val="22"/>
        </w:rPr>
        <w:tab/>
        <w:t>Ventilation de l’impôt</w:t>
      </w:r>
      <w:r w:rsidR="00694131" w:rsidRPr="00BC7062">
        <w:rPr>
          <w:rFonts w:ascii="Calibri" w:hAnsi="Calibri" w:cs="Calibri"/>
          <w:sz w:val="22"/>
          <w:szCs w:val="22"/>
        </w:rPr>
        <w:tab/>
      </w:r>
      <w:r w:rsidR="00694131" w:rsidRPr="00BC7062">
        <w:rPr>
          <w:rFonts w:ascii="Calibri" w:hAnsi="Calibri" w:cs="Calibri"/>
          <w:sz w:val="22"/>
          <w:szCs w:val="22"/>
        </w:rPr>
        <w:tab/>
      </w:r>
      <w:r w:rsidR="00694131"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BC7062" w:rsidRPr="00BC7062">
        <w:rPr>
          <w:rFonts w:ascii="Calibri" w:hAnsi="Calibri" w:cs="Calibri"/>
          <w:sz w:val="22"/>
          <w:szCs w:val="22"/>
        </w:rPr>
        <w:t>39</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4.1</w:t>
      </w:r>
      <w:r w:rsidR="002D0921" w:rsidRPr="00BC7062">
        <w:rPr>
          <w:rFonts w:ascii="Calibri" w:hAnsi="Calibri" w:cs="Calibri"/>
          <w:sz w:val="22"/>
          <w:szCs w:val="22"/>
        </w:rPr>
        <w:t>2</w:t>
      </w:r>
      <w:r w:rsidR="00F6168C" w:rsidRPr="00BC7062">
        <w:rPr>
          <w:rFonts w:ascii="Calibri" w:hAnsi="Calibri" w:cs="Calibri"/>
          <w:sz w:val="22"/>
          <w:szCs w:val="22"/>
        </w:rPr>
        <w:tab/>
        <w:t>Tableau</w:t>
      </w:r>
      <w:r w:rsidR="00694131" w:rsidRPr="00BC7062">
        <w:rPr>
          <w:rFonts w:ascii="Calibri" w:hAnsi="Calibri" w:cs="Calibri"/>
          <w:sz w:val="22"/>
          <w:szCs w:val="22"/>
        </w:rPr>
        <w:t xml:space="preserve"> des Flux de Trésorerie</w:t>
      </w:r>
      <w:r w:rsidR="00694131" w:rsidRPr="00BC7062">
        <w:rPr>
          <w:rFonts w:ascii="Calibri" w:hAnsi="Calibri" w:cs="Calibri"/>
          <w:sz w:val="22"/>
          <w:szCs w:val="22"/>
        </w:rPr>
        <w:tab/>
      </w:r>
      <w:r w:rsidR="00694131"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060531" w:rsidRPr="00BC7062">
        <w:rPr>
          <w:rFonts w:ascii="Calibri" w:hAnsi="Calibri" w:cs="Calibri"/>
          <w:sz w:val="22"/>
          <w:szCs w:val="22"/>
        </w:rPr>
        <w:t>4</w:t>
      </w:r>
      <w:r w:rsidR="00BC7062" w:rsidRPr="00BC7062">
        <w:rPr>
          <w:rFonts w:ascii="Calibri" w:hAnsi="Calibri" w:cs="Calibri"/>
          <w:sz w:val="22"/>
          <w:szCs w:val="22"/>
        </w:rPr>
        <w:t>0</w:t>
      </w:r>
      <w:r w:rsidR="00694131"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4.1</w:t>
      </w:r>
      <w:r w:rsidR="002D0921" w:rsidRPr="00BC7062">
        <w:rPr>
          <w:rFonts w:ascii="Calibri" w:hAnsi="Calibri" w:cs="Calibri"/>
          <w:sz w:val="22"/>
          <w:szCs w:val="22"/>
        </w:rPr>
        <w:t>3</w:t>
      </w:r>
      <w:r w:rsidR="00694131" w:rsidRPr="00BC7062">
        <w:rPr>
          <w:rFonts w:ascii="Calibri" w:hAnsi="Calibri" w:cs="Calibri"/>
          <w:sz w:val="22"/>
          <w:szCs w:val="22"/>
        </w:rPr>
        <w:tab/>
        <w:t>Engagements financiers</w:t>
      </w:r>
      <w:r w:rsidR="00694131" w:rsidRPr="00BC7062">
        <w:rPr>
          <w:rFonts w:ascii="Calibri" w:hAnsi="Calibri" w:cs="Calibri"/>
          <w:sz w:val="22"/>
          <w:szCs w:val="22"/>
        </w:rPr>
        <w:tab/>
      </w:r>
      <w:r w:rsidR="00694131" w:rsidRPr="00BC7062">
        <w:rPr>
          <w:rFonts w:ascii="Calibri" w:hAnsi="Calibri" w:cs="Calibri"/>
          <w:sz w:val="22"/>
          <w:szCs w:val="22"/>
        </w:rPr>
        <w:tab/>
      </w:r>
      <w:r w:rsidR="00694131"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DC157C" w:rsidRPr="00BC7062">
        <w:rPr>
          <w:rFonts w:ascii="Calibri" w:hAnsi="Calibri" w:cs="Calibri"/>
          <w:sz w:val="22"/>
          <w:szCs w:val="22"/>
        </w:rPr>
        <w:t>4</w:t>
      </w:r>
      <w:r w:rsidR="00BC7062" w:rsidRPr="00BC7062">
        <w:rPr>
          <w:rFonts w:ascii="Calibri" w:hAnsi="Calibri" w:cs="Calibri"/>
          <w:sz w:val="22"/>
          <w:szCs w:val="22"/>
        </w:rPr>
        <w:t>1</w:t>
      </w:r>
      <w:r w:rsidR="00694131" w:rsidRPr="00BC7062">
        <w:rPr>
          <w:rFonts w:ascii="Calibri" w:hAnsi="Calibri" w:cs="Calibri"/>
          <w:sz w:val="22"/>
          <w:szCs w:val="22"/>
        </w:rPr>
        <w:tab/>
      </w:r>
      <w:r w:rsidR="002F1599" w:rsidRPr="00BC7062">
        <w:rPr>
          <w:rFonts w:ascii="Calibri" w:hAnsi="Calibri" w:cs="Calibri"/>
          <w:sz w:val="22"/>
          <w:szCs w:val="22"/>
        </w:rPr>
        <w:br/>
      </w:r>
      <w:r w:rsidR="002F1599" w:rsidRPr="00BC7062">
        <w:rPr>
          <w:rFonts w:ascii="Calibri" w:hAnsi="Calibri" w:cs="Calibri"/>
          <w:sz w:val="22"/>
          <w:szCs w:val="22"/>
        </w:rPr>
        <w:tab/>
      </w:r>
      <w:r w:rsidR="002F1599" w:rsidRPr="00BC7062">
        <w:rPr>
          <w:rFonts w:ascii="Calibri" w:hAnsi="Calibri" w:cs="Calibri"/>
          <w:sz w:val="22"/>
          <w:szCs w:val="22"/>
        </w:rPr>
        <w:tab/>
        <w:t>4.14</w:t>
      </w:r>
      <w:r w:rsidR="002F1599" w:rsidRPr="00BC7062">
        <w:rPr>
          <w:rFonts w:ascii="Calibri" w:hAnsi="Calibri" w:cs="Calibri"/>
          <w:sz w:val="22"/>
          <w:szCs w:val="22"/>
        </w:rPr>
        <w:tab/>
        <w:t>Honoraires d</w:t>
      </w:r>
      <w:r w:rsidR="004429D0" w:rsidRPr="00BC7062">
        <w:rPr>
          <w:rFonts w:ascii="Calibri" w:hAnsi="Calibri" w:cs="Calibri"/>
          <w:sz w:val="22"/>
          <w:szCs w:val="22"/>
        </w:rPr>
        <w:t>es commissaires aux comptes</w:t>
      </w:r>
      <w:r w:rsidR="004429D0" w:rsidRPr="00BC7062">
        <w:rPr>
          <w:rFonts w:ascii="Calibri" w:hAnsi="Calibri" w:cs="Calibri"/>
          <w:sz w:val="22"/>
          <w:szCs w:val="22"/>
        </w:rPr>
        <w:tab/>
      </w:r>
      <w:r w:rsidR="005E76C7" w:rsidRPr="00BC7062">
        <w:rPr>
          <w:rFonts w:ascii="Calibri" w:hAnsi="Calibri" w:cs="Calibri"/>
          <w:sz w:val="22"/>
          <w:szCs w:val="22"/>
        </w:rPr>
        <w:tab/>
      </w:r>
      <w:r w:rsidR="004429D0" w:rsidRPr="00BC7062">
        <w:rPr>
          <w:rFonts w:ascii="Calibri" w:hAnsi="Calibri" w:cs="Calibri"/>
          <w:sz w:val="22"/>
          <w:szCs w:val="22"/>
        </w:rPr>
        <w:t xml:space="preserve">p </w:t>
      </w:r>
      <w:r w:rsidR="00DC157C" w:rsidRPr="00BC7062">
        <w:rPr>
          <w:rFonts w:ascii="Calibri" w:hAnsi="Calibri" w:cs="Calibri"/>
          <w:sz w:val="22"/>
          <w:szCs w:val="22"/>
        </w:rPr>
        <w:t>4</w:t>
      </w:r>
      <w:r w:rsidR="00BC7062" w:rsidRPr="00BC7062">
        <w:rPr>
          <w:rFonts w:ascii="Calibri" w:hAnsi="Calibri" w:cs="Calibri"/>
          <w:sz w:val="22"/>
          <w:szCs w:val="22"/>
        </w:rPr>
        <w:t>2</w:t>
      </w:r>
      <w:r w:rsidR="002F1599"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w:t>
      </w:r>
      <w:r w:rsidR="00283C1E" w:rsidRPr="00BC7062">
        <w:rPr>
          <w:rFonts w:ascii="Calibri" w:hAnsi="Calibri" w:cs="Calibri"/>
          <w:sz w:val="22"/>
          <w:szCs w:val="22"/>
        </w:rPr>
        <w:t>1</w:t>
      </w:r>
      <w:r w:rsidR="002F1599" w:rsidRPr="00BC7062">
        <w:rPr>
          <w:rFonts w:ascii="Calibri" w:hAnsi="Calibri" w:cs="Calibri"/>
          <w:sz w:val="22"/>
          <w:szCs w:val="22"/>
        </w:rPr>
        <w:t>5</w:t>
      </w:r>
      <w:r w:rsidR="00694131" w:rsidRPr="00BC7062">
        <w:rPr>
          <w:rFonts w:ascii="Calibri" w:hAnsi="Calibri" w:cs="Calibri"/>
          <w:sz w:val="22"/>
          <w:szCs w:val="22"/>
        </w:rPr>
        <w:tab/>
        <w:t>Personnel et organes sociaux</w:t>
      </w:r>
      <w:r w:rsidR="00694131" w:rsidRPr="00BC7062">
        <w:rPr>
          <w:rFonts w:ascii="Calibri" w:hAnsi="Calibri" w:cs="Calibri"/>
          <w:sz w:val="22"/>
          <w:szCs w:val="22"/>
        </w:rPr>
        <w:tab/>
      </w:r>
      <w:r w:rsidR="00694131"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694131" w:rsidRPr="00BC7062">
        <w:rPr>
          <w:rFonts w:ascii="Calibri" w:hAnsi="Calibri" w:cs="Calibri"/>
          <w:sz w:val="22"/>
          <w:szCs w:val="22"/>
        </w:rPr>
        <w:t xml:space="preserve">p </w:t>
      </w:r>
      <w:r w:rsidR="00BC7062" w:rsidRPr="00BC7062">
        <w:rPr>
          <w:rFonts w:ascii="Calibri" w:hAnsi="Calibri" w:cs="Calibri"/>
          <w:sz w:val="22"/>
          <w:szCs w:val="22"/>
        </w:rPr>
        <w:t>43</w:t>
      </w:r>
      <w:r w:rsidR="00694131" w:rsidRPr="00BC7062">
        <w:rPr>
          <w:rFonts w:ascii="Calibri" w:hAnsi="Calibri" w:cs="Calibri"/>
          <w:sz w:val="22"/>
          <w:szCs w:val="22"/>
        </w:rPr>
        <w:tab/>
      </w:r>
      <w:r w:rsidR="000F2C3F" w:rsidRPr="00BC7062">
        <w:rPr>
          <w:rFonts w:ascii="Calibri" w:hAnsi="Calibri" w:cs="Calibri"/>
          <w:sz w:val="22"/>
          <w:szCs w:val="22"/>
        </w:rPr>
        <w:br/>
      </w:r>
      <w:r w:rsidR="000F2C3F" w:rsidRPr="00BC7062">
        <w:rPr>
          <w:rFonts w:ascii="Calibri" w:hAnsi="Calibri" w:cs="Calibri"/>
          <w:sz w:val="22"/>
          <w:szCs w:val="22"/>
        </w:rPr>
        <w:tab/>
      </w:r>
      <w:r w:rsidR="000F2C3F" w:rsidRPr="00BC7062">
        <w:rPr>
          <w:rFonts w:ascii="Calibri" w:hAnsi="Calibri" w:cs="Calibri"/>
          <w:sz w:val="22"/>
          <w:szCs w:val="22"/>
        </w:rPr>
        <w:tab/>
        <w:t>4.1</w:t>
      </w:r>
      <w:r w:rsidR="002F1599" w:rsidRPr="00BC7062">
        <w:rPr>
          <w:rFonts w:ascii="Calibri" w:hAnsi="Calibri" w:cs="Calibri"/>
          <w:sz w:val="22"/>
          <w:szCs w:val="22"/>
        </w:rPr>
        <w:t>6</w:t>
      </w:r>
      <w:r w:rsidR="000F2C3F" w:rsidRPr="00BC7062">
        <w:rPr>
          <w:rFonts w:ascii="Calibri" w:hAnsi="Calibri" w:cs="Calibri"/>
          <w:sz w:val="22"/>
          <w:szCs w:val="22"/>
        </w:rPr>
        <w:tab/>
        <w:t>Variation des</w:t>
      </w:r>
      <w:r w:rsidR="00DC3E22" w:rsidRPr="00BC7062">
        <w:rPr>
          <w:rFonts w:ascii="Calibri" w:hAnsi="Calibri" w:cs="Calibri"/>
          <w:sz w:val="22"/>
          <w:szCs w:val="22"/>
        </w:rPr>
        <w:t xml:space="preserve"> impôts différés ou latents</w:t>
      </w:r>
      <w:r w:rsidR="00DC3E22"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DC3E22" w:rsidRPr="00BC7062">
        <w:rPr>
          <w:rFonts w:ascii="Calibri" w:hAnsi="Calibri" w:cs="Calibri"/>
          <w:sz w:val="22"/>
          <w:szCs w:val="22"/>
        </w:rPr>
        <w:t xml:space="preserve">p </w:t>
      </w:r>
      <w:r w:rsidR="00BC7062" w:rsidRPr="00BC7062">
        <w:rPr>
          <w:rFonts w:ascii="Calibri" w:hAnsi="Calibri" w:cs="Calibri"/>
          <w:sz w:val="22"/>
          <w:szCs w:val="22"/>
        </w:rPr>
        <w:t>43</w:t>
      </w:r>
      <w:r w:rsidR="00E91813" w:rsidRPr="00BC7062">
        <w:rPr>
          <w:rFonts w:ascii="Calibri" w:hAnsi="Calibri" w:cs="Calibri"/>
          <w:sz w:val="22"/>
          <w:szCs w:val="22"/>
        </w:rPr>
        <w:tab/>
      </w:r>
      <w:r w:rsidR="00694131" w:rsidRPr="00BC7062">
        <w:rPr>
          <w:rFonts w:ascii="Calibri" w:hAnsi="Calibri" w:cs="Calibri"/>
          <w:sz w:val="22"/>
          <w:szCs w:val="22"/>
        </w:rPr>
        <w:br/>
      </w:r>
      <w:r w:rsidR="00694131" w:rsidRPr="00BC7062">
        <w:rPr>
          <w:rFonts w:ascii="Calibri" w:hAnsi="Calibri" w:cs="Calibri"/>
          <w:sz w:val="22"/>
          <w:szCs w:val="22"/>
        </w:rPr>
        <w:tab/>
      </w:r>
      <w:r w:rsidR="00694131" w:rsidRPr="00BC7062">
        <w:rPr>
          <w:rFonts w:ascii="Calibri" w:hAnsi="Calibri" w:cs="Calibri"/>
          <w:sz w:val="22"/>
          <w:szCs w:val="22"/>
        </w:rPr>
        <w:tab/>
        <w:t>4.1</w:t>
      </w:r>
      <w:r w:rsidR="002F1599" w:rsidRPr="00BC7062">
        <w:rPr>
          <w:rFonts w:ascii="Calibri" w:hAnsi="Calibri" w:cs="Calibri"/>
          <w:sz w:val="22"/>
          <w:szCs w:val="22"/>
        </w:rPr>
        <w:t>7</w:t>
      </w:r>
      <w:r w:rsidR="00694131" w:rsidRPr="00BC7062">
        <w:rPr>
          <w:rFonts w:ascii="Calibri" w:hAnsi="Calibri" w:cs="Calibri"/>
          <w:sz w:val="22"/>
          <w:szCs w:val="22"/>
        </w:rPr>
        <w:tab/>
        <w:t>Tableau de</w:t>
      </w:r>
      <w:r w:rsidR="00E91813" w:rsidRPr="00BC7062">
        <w:rPr>
          <w:rFonts w:ascii="Calibri" w:hAnsi="Calibri" w:cs="Calibri"/>
          <w:sz w:val="22"/>
          <w:szCs w:val="22"/>
        </w:rPr>
        <w:t>s filiales et participations</w:t>
      </w:r>
      <w:r w:rsidR="00E91813" w:rsidRPr="00BC7062">
        <w:rPr>
          <w:rFonts w:ascii="Calibri" w:hAnsi="Calibri" w:cs="Calibri"/>
          <w:sz w:val="22"/>
          <w:szCs w:val="22"/>
        </w:rPr>
        <w:tab/>
      </w:r>
      <w:r w:rsidR="005E76C7" w:rsidRPr="00BC7062">
        <w:rPr>
          <w:rFonts w:ascii="Calibri" w:hAnsi="Calibri" w:cs="Calibri"/>
          <w:sz w:val="22"/>
          <w:szCs w:val="22"/>
        </w:rPr>
        <w:tab/>
      </w:r>
      <w:r w:rsidR="00E13B76" w:rsidRPr="00BC7062">
        <w:rPr>
          <w:rFonts w:ascii="Calibri" w:hAnsi="Calibri" w:cs="Calibri"/>
          <w:sz w:val="22"/>
          <w:szCs w:val="22"/>
        </w:rPr>
        <w:tab/>
      </w:r>
      <w:r w:rsidR="00E91813" w:rsidRPr="00BC7062">
        <w:rPr>
          <w:rFonts w:ascii="Calibri" w:hAnsi="Calibri" w:cs="Calibri"/>
          <w:sz w:val="22"/>
          <w:szCs w:val="22"/>
        </w:rPr>
        <w:t xml:space="preserve">p </w:t>
      </w:r>
      <w:r w:rsidR="00BC7062" w:rsidRPr="00BC7062">
        <w:rPr>
          <w:rFonts w:ascii="Calibri" w:hAnsi="Calibri" w:cs="Calibri"/>
          <w:sz w:val="22"/>
          <w:szCs w:val="22"/>
        </w:rPr>
        <w:t>44</w:t>
      </w:r>
      <w:r w:rsidR="00694131" w:rsidRPr="000A5E7B">
        <w:rPr>
          <w:rFonts w:ascii="Calibri" w:hAnsi="Calibri" w:cs="Calibri"/>
          <w:sz w:val="22"/>
          <w:szCs w:val="22"/>
        </w:rPr>
        <w:tab/>
      </w:r>
    </w:p>
    <w:p w14:paraId="58632FF0" w14:textId="77777777" w:rsidR="00694131" w:rsidRPr="000A5E7B" w:rsidRDefault="00694131" w:rsidP="000E53F5">
      <w:pPr>
        <w:ind w:right="260"/>
        <w:jc w:val="both"/>
        <w:rPr>
          <w:rFonts w:ascii="Calibri" w:hAnsi="Calibri" w:cs="Calibri"/>
          <w:sz w:val="22"/>
          <w:szCs w:val="22"/>
        </w:rPr>
      </w:pPr>
    </w:p>
    <w:p w14:paraId="7032E5AC" w14:textId="77777777" w:rsidR="00694131" w:rsidRPr="000A5E7B" w:rsidRDefault="00694131" w:rsidP="000E53F5">
      <w:pPr>
        <w:ind w:right="260"/>
        <w:jc w:val="both"/>
        <w:rPr>
          <w:rFonts w:ascii="Calibri" w:hAnsi="Calibri" w:cs="Calibri"/>
          <w:sz w:val="22"/>
          <w:szCs w:val="22"/>
        </w:rPr>
      </w:pPr>
    </w:p>
    <w:p w14:paraId="6BA1FAD5" w14:textId="77777777" w:rsidR="00694131" w:rsidRPr="000A5E7B" w:rsidRDefault="00694131" w:rsidP="000E53F5">
      <w:pPr>
        <w:ind w:right="260"/>
        <w:jc w:val="both"/>
        <w:rPr>
          <w:rFonts w:ascii="Calibri" w:hAnsi="Calibri" w:cs="Calibri"/>
          <w:sz w:val="22"/>
          <w:szCs w:val="22"/>
        </w:rPr>
      </w:pPr>
    </w:p>
    <w:p w14:paraId="3FBD356A" w14:textId="77777777" w:rsidR="00694131" w:rsidRPr="000A5E7B" w:rsidRDefault="00694131" w:rsidP="000E53F5">
      <w:pPr>
        <w:ind w:right="260"/>
        <w:jc w:val="both"/>
        <w:rPr>
          <w:rFonts w:ascii="Calibri" w:hAnsi="Calibri" w:cs="Calibri"/>
          <w:sz w:val="22"/>
          <w:szCs w:val="22"/>
          <w:highlight w:val="yellow"/>
        </w:rPr>
        <w:sectPr w:rsidR="00694131" w:rsidRPr="000A5E7B" w:rsidSect="001D4C77">
          <w:headerReference w:type="default" r:id="rId19"/>
          <w:pgSz w:w="11879" w:h="16817"/>
          <w:pgMar w:top="851" w:right="567" w:bottom="851" w:left="567" w:header="567" w:footer="567" w:gutter="0"/>
          <w:cols w:space="5" w:equalWidth="0">
            <w:col w:w="10745"/>
          </w:cols>
        </w:sectPr>
      </w:pPr>
    </w:p>
    <w:p w14:paraId="002D64FB" w14:textId="77777777" w:rsidR="007560A2" w:rsidRPr="000A5E7B" w:rsidRDefault="007560A2" w:rsidP="000E53F5">
      <w:pPr>
        <w:pStyle w:val="Titre4"/>
        <w:jc w:val="both"/>
        <w:rPr>
          <w:rFonts w:ascii="Calibri" w:hAnsi="Calibri" w:cs="Calibri"/>
          <w:sz w:val="22"/>
          <w:szCs w:val="22"/>
          <w:highlight w:val="yellow"/>
        </w:rPr>
      </w:pPr>
      <w:r w:rsidRPr="000A5E7B">
        <w:rPr>
          <w:rFonts w:ascii="Calibri" w:hAnsi="Calibri" w:cs="Calibri"/>
          <w:sz w:val="22"/>
          <w:szCs w:val="22"/>
        </w:rPr>
        <w:t>I BILANS COMPARES AU 31 DECEMBRE</w:t>
      </w:r>
      <w:r w:rsidRPr="000A5E7B">
        <w:rPr>
          <w:rFonts w:ascii="Calibri" w:hAnsi="Calibri" w:cs="Calibri"/>
          <w:sz w:val="22"/>
          <w:szCs w:val="22"/>
          <w:highlight w:val="yellow"/>
        </w:rPr>
        <w:t xml:space="preserve"> </w:t>
      </w:r>
    </w:p>
    <w:p w14:paraId="6887A495" w14:textId="77777777" w:rsidR="007560A2" w:rsidRPr="000A5E7B" w:rsidRDefault="007560A2" w:rsidP="000E53F5">
      <w:pPr>
        <w:ind w:right="193"/>
        <w:jc w:val="both"/>
        <w:rPr>
          <w:rFonts w:ascii="Calibri" w:hAnsi="Calibri" w:cs="Calibri"/>
          <w:sz w:val="22"/>
          <w:szCs w:val="22"/>
          <w:highlight w:val="yellow"/>
        </w:rPr>
      </w:pPr>
    </w:p>
    <w:bookmarkStart w:id="19" w:name="_MON_1614509890"/>
    <w:bookmarkEnd w:id="19"/>
    <w:p w14:paraId="36C1D933" w14:textId="7C1D7122" w:rsidR="007560A2" w:rsidRDefault="00D709EF" w:rsidP="000E53F5">
      <w:pPr>
        <w:ind w:right="193"/>
        <w:jc w:val="both"/>
        <w:rPr>
          <w:rFonts w:ascii="Calibri" w:hAnsi="Calibri" w:cs="Calibri"/>
          <w:noProof/>
          <w:sz w:val="22"/>
          <w:szCs w:val="22"/>
        </w:rPr>
      </w:pPr>
      <w:r w:rsidRPr="000A5E7B">
        <w:rPr>
          <w:rFonts w:ascii="Calibri" w:hAnsi="Calibri" w:cs="Calibri"/>
          <w:noProof/>
          <w:sz w:val="22"/>
          <w:szCs w:val="22"/>
        </w:rPr>
        <w:object w:dxaOrig="9450" w:dyaOrig="11370" w14:anchorId="4D5E5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569.05pt" o:ole="">
            <v:imagedata r:id="rId20" o:title=""/>
          </v:shape>
          <o:OLEObject Type="Embed" ProgID="Excel.Sheet.12" ShapeID="_x0000_i1025" DrawAspect="Content" ObjectID="_1716993327" r:id="rId21"/>
        </w:object>
      </w:r>
    </w:p>
    <w:p w14:paraId="7CE08B94" w14:textId="77777777" w:rsidR="0022478A" w:rsidRPr="000A5E7B" w:rsidRDefault="0022478A" w:rsidP="000E53F5">
      <w:pPr>
        <w:ind w:right="193"/>
        <w:jc w:val="both"/>
        <w:rPr>
          <w:rFonts w:ascii="Calibri" w:hAnsi="Calibri" w:cs="Calibri"/>
          <w:sz w:val="22"/>
          <w:szCs w:val="22"/>
          <w:highlight w:val="yellow"/>
        </w:rPr>
      </w:pPr>
    </w:p>
    <w:p w14:paraId="7FC1E62D" w14:textId="6BB001B7" w:rsidR="00633A8B" w:rsidRPr="000A5E7B" w:rsidRDefault="00633A8B" w:rsidP="00633A8B">
      <w:pPr>
        <w:pStyle w:val="Retraitcorpset1relig"/>
        <w:ind w:left="0" w:firstLine="0"/>
        <w:jc w:val="both"/>
        <w:rPr>
          <w:rFonts w:ascii="Calibri" w:hAnsi="Calibri" w:cs="Calibri"/>
          <w:sz w:val="22"/>
          <w:szCs w:val="22"/>
          <w:highlight w:val="yellow"/>
        </w:rPr>
        <w:sectPr w:rsidR="00633A8B" w:rsidRPr="000A5E7B" w:rsidSect="001D4C77">
          <w:pgSz w:w="11879" w:h="16817" w:code="9"/>
          <w:pgMar w:top="851" w:right="567" w:bottom="851" w:left="567" w:header="567" w:footer="567" w:gutter="0"/>
          <w:cols w:space="0" w:equalWidth="0">
            <w:col w:w="10745"/>
          </w:cols>
        </w:sectPr>
      </w:pPr>
    </w:p>
    <w:p w14:paraId="7B9E11DD" w14:textId="48A61E80" w:rsidR="00694131" w:rsidRPr="000A5E7B" w:rsidRDefault="000C022A" w:rsidP="00494638">
      <w:pPr>
        <w:pStyle w:val="Retraitcorpset1relig"/>
        <w:ind w:left="0" w:firstLine="0"/>
        <w:jc w:val="both"/>
        <w:rPr>
          <w:rFonts w:ascii="Calibri" w:hAnsi="Calibri" w:cs="Calibri"/>
          <w:b/>
          <w:i/>
          <w:sz w:val="22"/>
          <w:szCs w:val="22"/>
        </w:rPr>
      </w:pPr>
      <w:r w:rsidRPr="000A5E7B">
        <w:rPr>
          <w:rFonts w:ascii="Calibri" w:hAnsi="Calibri" w:cs="Calibri"/>
          <w:b/>
          <w:sz w:val="22"/>
          <w:szCs w:val="22"/>
        </w:rPr>
        <w:t>II COMPTES</w:t>
      </w:r>
      <w:r w:rsidR="00694131" w:rsidRPr="000A5E7B">
        <w:rPr>
          <w:rFonts w:ascii="Calibri" w:hAnsi="Calibri" w:cs="Calibri"/>
          <w:b/>
          <w:sz w:val="22"/>
          <w:szCs w:val="22"/>
        </w:rPr>
        <w:t xml:space="preserve"> DE RESULTAT COMPARES AU 31 DECEMBRE</w:t>
      </w:r>
    </w:p>
    <w:p w14:paraId="3A0803BA" w14:textId="7B035399" w:rsidR="00BA1653" w:rsidRDefault="00BA1653" w:rsidP="000E53F5">
      <w:pPr>
        <w:jc w:val="both"/>
        <w:rPr>
          <w:rFonts w:ascii="Calibri" w:hAnsi="Calibri" w:cs="Calibri"/>
          <w:noProof/>
          <w:sz w:val="22"/>
          <w:szCs w:val="22"/>
        </w:rPr>
      </w:pPr>
    </w:p>
    <w:p w14:paraId="39CE359D" w14:textId="25BFC190" w:rsidR="00BA1653" w:rsidRPr="00BA1653" w:rsidRDefault="00014668" w:rsidP="00BA1653">
      <w:pPr>
        <w:rPr>
          <w:rFonts w:ascii="Calibri" w:hAnsi="Calibri" w:cs="Calibri"/>
          <w:sz w:val="22"/>
          <w:szCs w:val="22"/>
        </w:rPr>
      </w:pPr>
      <w:r>
        <w:rPr>
          <w:rFonts w:ascii="Calibri" w:hAnsi="Calibri" w:cs="Calibri"/>
          <w:noProof/>
          <w:sz w:val="22"/>
          <w:szCs w:val="22"/>
        </w:rPr>
        <w:object w:dxaOrig="1440" w:dyaOrig="1440" w14:anchorId="3C71B4DF">
          <v:shape id="_x0000_s1078" type="#_x0000_t75" alt="" style="position:absolute;margin-left:0;margin-top:13.55pt;width:493.65pt;height:524.25pt;z-index:251659266;mso-position-horizontal:left;mso-position-horizontal-relative:text;mso-position-vertical-relative:text">
            <v:imagedata r:id="rId22" o:title=""/>
            <w10:wrap type="square" side="right"/>
          </v:shape>
          <o:OLEObject Type="Embed" ProgID="Excel.Sheet.12" ShapeID="_x0000_s1078" DrawAspect="Content" ObjectID="_1716993350" r:id="rId23"/>
        </w:object>
      </w:r>
    </w:p>
    <w:p w14:paraId="5EF59EC3" w14:textId="142D597E" w:rsidR="00633A8B" w:rsidRPr="000A5E7B" w:rsidRDefault="00633A8B" w:rsidP="00BA1653">
      <w:pPr>
        <w:jc w:val="center"/>
        <w:rPr>
          <w:rFonts w:ascii="Calibri" w:hAnsi="Calibri" w:cs="Calibri"/>
          <w:noProof/>
          <w:sz w:val="22"/>
          <w:szCs w:val="22"/>
        </w:rPr>
        <w:sectPr w:rsidR="00633A8B" w:rsidRPr="000A5E7B" w:rsidSect="001D4C77">
          <w:pgSz w:w="11879" w:h="16817" w:code="9"/>
          <w:pgMar w:top="851" w:right="567" w:bottom="851" w:left="567" w:header="567" w:footer="567" w:gutter="0"/>
          <w:cols w:space="0" w:equalWidth="0">
            <w:col w:w="10745"/>
          </w:cols>
        </w:sectPr>
      </w:pPr>
    </w:p>
    <w:p w14:paraId="2D94F6E6" w14:textId="4538CB88" w:rsidR="00694131" w:rsidRPr="000A5E7B" w:rsidRDefault="000C022A" w:rsidP="000E53F5">
      <w:pPr>
        <w:pStyle w:val="Titre4"/>
        <w:jc w:val="both"/>
        <w:rPr>
          <w:rFonts w:ascii="Calibri" w:hAnsi="Calibri" w:cs="Calibri"/>
          <w:sz w:val="22"/>
          <w:szCs w:val="22"/>
        </w:rPr>
      </w:pPr>
      <w:r w:rsidRPr="000A5E7B">
        <w:rPr>
          <w:rFonts w:ascii="Calibri" w:hAnsi="Calibri" w:cs="Calibri"/>
          <w:sz w:val="22"/>
          <w:szCs w:val="22"/>
        </w:rPr>
        <w:t>III REGLES</w:t>
      </w:r>
      <w:r w:rsidR="00694131" w:rsidRPr="000A5E7B">
        <w:rPr>
          <w:rFonts w:ascii="Calibri" w:hAnsi="Calibri" w:cs="Calibri"/>
          <w:sz w:val="22"/>
          <w:szCs w:val="22"/>
        </w:rPr>
        <w:t xml:space="preserve"> ET METHODES COMPTABLES</w:t>
      </w:r>
      <w:r w:rsidR="001004E1" w:rsidRPr="000A5E7B">
        <w:rPr>
          <w:rFonts w:ascii="Calibri" w:hAnsi="Calibri" w:cs="Calibri"/>
          <w:sz w:val="22"/>
          <w:szCs w:val="22"/>
        </w:rPr>
        <w:t xml:space="preserve"> – </w:t>
      </w:r>
      <w:r w:rsidR="004D0F99" w:rsidRPr="000A5E7B">
        <w:rPr>
          <w:rFonts w:ascii="Calibri" w:hAnsi="Calibri" w:cs="Calibri"/>
          <w:sz w:val="22"/>
          <w:szCs w:val="22"/>
        </w:rPr>
        <w:t xml:space="preserve">FAITS SIGNIFICATIFS DE L’EXERCICE - </w:t>
      </w:r>
      <w:r w:rsidR="004D0F99" w:rsidRPr="000A5E7B">
        <w:rPr>
          <w:rFonts w:ascii="Calibri" w:hAnsi="Calibri" w:cs="Calibri"/>
          <w:sz w:val="22"/>
          <w:szCs w:val="22"/>
        </w:rPr>
        <w:tab/>
      </w:r>
      <w:r w:rsidR="004D0F99" w:rsidRPr="000A5E7B">
        <w:rPr>
          <w:rFonts w:ascii="Calibri" w:hAnsi="Calibri" w:cs="Calibri"/>
          <w:sz w:val="22"/>
          <w:szCs w:val="22"/>
        </w:rPr>
        <w:br/>
      </w:r>
      <w:r w:rsidR="00C83BF6" w:rsidRPr="000A5E7B">
        <w:rPr>
          <w:rFonts w:ascii="Calibri" w:hAnsi="Calibri" w:cs="Calibri"/>
          <w:sz w:val="22"/>
          <w:szCs w:val="22"/>
        </w:rPr>
        <w:t xml:space="preserve">      </w:t>
      </w:r>
      <w:r w:rsidR="001004E1" w:rsidRPr="000A5E7B">
        <w:rPr>
          <w:rFonts w:ascii="Calibri" w:hAnsi="Calibri" w:cs="Calibri"/>
          <w:sz w:val="22"/>
          <w:szCs w:val="22"/>
        </w:rPr>
        <w:t>EVENEMENTS POSTERIEURS A LA CLOTURE</w:t>
      </w:r>
    </w:p>
    <w:p w14:paraId="46D09C83" w14:textId="77777777" w:rsidR="00694131" w:rsidRPr="000A5E7B" w:rsidRDefault="00694131" w:rsidP="000E53F5">
      <w:pPr>
        <w:pStyle w:val="Corpsdetexte"/>
        <w:jc w:val="both"/>
        <w:rPr>
          <w:rFonts w:ascii="Calibri" w:hAnsi="Calibri" w:cs="Calibri"/>
          <w:sz w:val="22"/>
          <w:szCs w:val="22"/>
        </w:rPr>
        <w:sectPr w:rsidR="00694131" w:rsidRPr="000A5E7B" w:rsidSect="001D4C77">
          <w:pgSz w:w="11879" w:h="16817" w:code="9"/>
          <w:pgMar w:top="851" w:right="567" w:bottom="851" w:left="567" w:header="567" w:footer="567" w:gutter="0"/>
          <w:cols w:space="0" w:equalWidth="0">
            <w:col w:w="10745"/>
          </w:cols>
        </w:sectPr>
      </w:pPr>
    </w:p>
    <w:p w14:paraId="47192B08" w14:textId="6AB51D96" w:rsidR="00A1595F" w:rsidRPr="00A1595F" w:rsidRDefault="00E13B76" w:rsidP="00A1595F">
      <w:pPr>
        <w:jc w:val="both"/>
        <w:rPr>
          <w:rFonts w:asciiTheme="minorHAnsi" w:eastAsiaTheme="minorHAnsi" w:hAnsiTheme="minorHAnsi" w:cstheme="minorBidi"/>
          <w:sz w:val="22"/>
          <w:szCs w:val="22"/>
          <w:lang w:eastAsia="en-US"/>
        </w:rPr>
      </w:pPr>
      <w:r>
        <w:rPr>
          <w:rFonts w:ascii="Calibri" w:hAnsi="Calibri" w:cs="Calibri"/>
          <w:sz w:val="22"/>
          <w:szCs w:val="22"/>
        </w:rPr>
        <w:br/>
      </w:r>
      <w:r w:rsidRPr="00C13B07">
        <w:rPr>
          <w:rFonts w:ascii="Calibri" w:hAnsi="Calibri" w:cs="Calibri"/>
          <w:b/>
          <w:color w:val="E2402A"/>
          <w:sz w:val="28"/>
          <w:szCs w:val="28"/>
        </w:rPr>
        <w:t>FAITS SIGNIFICATIFS DE L’EXERCICE</w:t>
      </w:r>
      <w:r w:rsidRPr="00C13B07">
        <w:rPr>
          <w:rFonts w:ascii="Calibri" w:hAnsi="Calibri" w:cs="Calibri"/>
          <w:color w:val="E2402A"/>
          <w:sz w:val="22"/>
          <w:szCs w:val="22"/>
        </w:rPr>
        <w:tab/>
      </w:r>
      <w:r w:rsidRPr="00C13B07">
        <w:rPr>
          <w:rFonts w:ascii="Calibri" w:hAnsi="Calibri" w:cs="Calibri"/>
          <w:color w:val="E2402A"/>
          <w:sz w:val="22"/>
          <w:szCs w:val="22"/>
        </w:rPr>
        <w:br/>
      </w:r>
      <w:r w:rsidRPr="00C13B07">
        <w:rPr>
          <w:rFonts w:ascii="Calibri" w:hAnsi="Calibri" w:cs="Calibri"/>
          <w:sz w:val="22"/>
          <w:szCs w:val="22"/>
        </w:rPr>
        <w:br/>
      </w:r>
      <w:r w:rsidR="006858C9">
        <w:rPr>
          <w:rFonts w:asciiTheme="minorHAnsi" w:eastAsiaTheme="minorHAnsi" w:hAnsiTheme="minorHAnsi" w:cstheme="minorBidi"/>
          <w:sz w:val="22"/>
          <w:szCs w:val="22"/>
          <w:lang w:eastAsia="en-US"/>
        </w:rPr>
        <w:t xml:space="preserve">- </w:t>
      </w:r>
      <w:r w:rsidR="00A1595F" w:rsidRPr="00A1595F">
        <w:rPr>
          <w:rFonts w:asciiTheme="minorHAnsi" w:eastAsiaTheme="minorHAnsi" w:hAnsiTheme="minorHAnsi" w:cstheme="minorBidi"/>
          <w:sz w:val="22"/>
          <w:szCs w:val="22"/>
          <w:lang w:eastAsia="en-US"/>
        </w:rPr>
        <w:t>La société a finalisé une Offre Publique de Rachat d’Actions (OPRA) en date du 12 août 2021. Cette opération a pour effet :</w:t>
      </w:r>
    </w:p>
    <w:p w14:paraId="2B94B197" w14:textId="2EFB9AEC" w:rsidR="00A1595F" w:rsidRPr="00A1595F" w:rsidRDefault="000379CD" w:rsidP="00A1595F">
      <w:pPr>
        <w:numPr>
          <w:ilvl w:val="1"/>
          <w:numId w:val="18"/>
        </w:numPr>
        <w:spacing w:after="160" w:line="259" w:lineRule="auto"/>
        <w:ind w:left="567" w:hanging="283"/>
        <w:contextualSpacing/>
        <w:jc w:val="both"/>
        <w:rPr>
          <w:rFonts w:asciiTheme="minorHAnsi" w:eastAsiaTheme="minorHAnsi" w:hAnsiTheme="minorHAnsi" w:cstheme="minorBidi"/>
          <w:sz w:val="22"/>
          <w:szCs w:val="22"/>
          <w:lang w:eastAsia="en-US"/>
        </w:rPr>
      </w:pPr>
      <w:r w:rsidRPr="00A1595F">
        <w:rPr>
          <w:rFonts w:asciiTheme="minorHAnsi" w:eastAsiaTheme="minorHAnsi" w:hAnsiTheme="minorHAnsi" w:cstheme="minorBidi"/>
          <w:sz w:val="22"/>
          <w:szCs w:val="22"/>
          <w:lang w:eastAsia="en-US"/>
        </w:rPr>
        <w:t>une</w:t>
      </w:r>
      <w:r w:rsidR="00A1595F" w:rsidRPr="00A1595F">
        <w:rPr>
          <w:rFonts w:asciiTheme="minorHAnsi" w:eastAsiaTheme="minorHAnsi" w:hAnsiTheme="minorHAnsi" w:cstheme="minorBidi"/>
          <w:sz w:val="22"/>
          <w:szCs w:val="22"/>
          <w:lang w:eastAsia="en-US"/>
        </w:rPr>
        <w:t xml:space="preserve"> réduction de capital à hauteur de 4.491 </w:t>
      </w:r>
      <w:r w:rsidR="00A1595F">
        <w:rPr>
          <w:rFonts w:asciiTheme="minorHAnsi" w:eastAsiaTheme="minorHAnsi" w:hAnsiTheme="minorHAnsi" w:cstheme="minorBidi"/>
          <w:sz w:val="22"/>
          <w:szCs w:val="22"/>
          <w:lang w:eastAsia="en-US"/>
        </w:rPr>
        <w:t>K</w:t>
      </w:r>
      <w:r w:rsidR="00A1595F" w:rsidRPr="00A1595F">
        <w:rPr>
          <w:rFonts w:asciiTheme="minorHAnsi" w:eastAsiaTheme="minorHAnsi" w:hAnsiTheme="minorHAnsi" w:cstheme="minorBidi"/>
          <w:sz w:val="22"/>
          <w:szCs w:val="22"/>
          <w:lang w:eastAsia="en-US"/>
        </w:rPr>
        <w:t xml:space="preserve">€ par annulation des actions rachetées dans le cadre de l’OPRA et des 5.788 actions auto-détenues, la différence est imputée sur le poste « report à nouveau » pour 67.012 </w:t>
      </w:r>
      <w:r w:rsidR="00A1595F">
        <w:rPr>
          <w:rFonts w:asciiTheme="minorHAnsi" w:eastAsiaTheme="minorHAnsi" w:hAnsiTheme="minorHAnsi" w:cstheme="minorBidi"/>
          <w:sz w:val="22"/>
          <w:szCs w:val="22"/>
          <w:lang w:eastAsia="en-US"/>
        </w:rPr>
        <w:t>K</w:t>
      </w:r>
      <w:r w:rsidR="00A1595F" w:rsidRPr="00A1595F">
        <w:rPr>
          <w:rFonts w:asciiTheme="minorHAnsi" w:eastAsiaTheme="minorHAnsi" w:hAnsiTheme="minorHAnsi" w:cstheme="minorBidi"/>
          <w:sz w:val="22"/>
          <w:szCs w:val="22"/>
          <w:lang w:eastAsia="en-US"/>
        </w:rPr>
        <w:t>€,</w:t>
      </w:r>
      <w:r w:rsidR="00A1595F">
        <w:rPr>
          <w:rFonts w:asciiTheme="minorHAnsi" w:eastAsiaTheme="minorHAnsi" w:hAnsiTheme="minorHAnsi" w:cstheme="minorBidi"/>
          <w:sz w:val="22"/>
          <w:szCs w:val="22"/>
          <w:lang w:eastAsia="en-US"/>
        </w:rPr>
        <w:tab/>
      </w:r>
    </w:p>
    <w:p w14:paraId="026DC5FA" w14:textId="2EB57693" w:rsidR="00A1595F" w:rsidRPr="00A1595F" w:rsidRDefault="00A1595F" w:rsidP="00A1595F">
      <w:pPr>
        <w:numPr>
          <w:ilvl w:val="1"/>
          <w:numId w:val="18"/>
        </w:numPr>
        <w:spacing w:after="160" w:line="259" w:lineRule="auto"/>
        <w:ind w:left="586" w:hanging="302"/>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Pr="00A1595F">
        <w:rPr>
          <w:rFonts w:asciiTheme="minorHAnsi" w:eastAsiaTheme="minorHAnsi" w:hAnsiTheme="minorHAnsi" w:cstheme="minorBidi"/>
          <w:sz w:val="22"/>
          <w:szCs w:val="22"/>
          <w:lang w:eastAsia="en-US"/>
        </w:rPr>
        <w:t xml:space="preserve">n profit exceptionnel de 69.324 </w:t>
      </w:r>
      <w:r>
        <w:rPr>
          <w:rFonts w:asciiTheme="minorHAnsi" w:eastAsiaTheme="minorHAnsi" w:hAnsiTheme="minorHAnsi" w:cstheme="minorBidi"/>
          <w:sz w:val="22"/>
          <w:szCs w:val="22"/>
          <w:lang w:eastAsia="en-US"/>
        </w:rPr>
        <w:t>K</w:t>
      </w:r>
      <w:r w:rsidRPr="00A1595F">
        <w:rPr>
          <w:rFonts w:asciiTheme="minorHAnsi" w:eastAsiaTheme="minorHAnsi" w:hAnsiTheme="minorHAnsi" w:cstheme="minorBidi"/>
          <w:sz w:val="22"/>
          <w:szCs w:val="22"/>
          <w:lang w:eastAsia="en-US"/>
        </w:rPr>
        <w:t>€ lié à l’échange des titres,</w:t>
      </w:r>
    </w:p>
    <w:p w14:paraId="59EF3E26" w14:textId="7796A5AB" w:rsidR="00A1595F" w:rsidRPr="00A1595F" w:rsidRDefault="00A1595F" w:rsidP="00A1595F">
      <w:pPr>
        <w:numPr>
          <w:ilvl w:val="1"/>
          <w:numId w:val="18"/>
        </w:numPr>
        <w:spacing w:after="160" w:line="259" w:lineRule="auto"/>
        <w:ind w:left="567" w:hanging="283"/>
        <w:contextualSpacing/>
        <w:jc w:val="both"/>
        <w:rPr>
          <w:rFonts w:asciiTheme="minorHAnsi" w:eastAsiaTheme="minorHAnsi" w:hAnsiTheme="minorHAnsi" w:cstheme="minorBidi"/>
          <w:sz w:val="22"/>
          <w:szCs w:val="22"/>
          <w:lang w:eastAsia="en-US"/>
        </w:rPr>
      </w:pPr>
      <w:r w:rsidRPr="00A1595F">
        <w:rPr>
          <w:rFonts w:asciiTheme="minorHAnsi" w:eastAsiaTheme="minorHAnsi" w:hAnsiTheme="minorHAnsi" w:cstheme="minorBidi"/>
          <w:sz w:val="22"/>
          <w:szCs w:val="22"/>
          <w:lang w:eastAsia="en-US"/>
        </w:rPr>
        <w:t>une charge d’impôt sur les sociétés inhérente à cette opération de 1.972 K€.</w:t>
      </w:r>
      <w:r w:rsidRPr="00A1595F">
        <w:rPr>
          <w:rFonts w:asciiTheme="minorHAnsi" w:eastAsiaTheme="minorHAnsi" w:hAnsiTheme="minorHAnsi" w:cstheme="minorBidi"/>
          <w:sz w:val="22"/>
          <w:szCs w:val="22"/>
          <w:lang w:eastAsia="en-US"/>
        </w:rPr>
        <w:tab/>
      </w:r>
      <w:r w:rsidRPr="00A1595F">
        <w:rPr>
          <w:rFonts w:asciiTheme="minorHAnsi" w:eastAsiaTheme="minorHAnsi" w:hAnsiTheme="minorHAnsi" w:cstheme="minorBidi"/>
          <w:sz w:val="22"/>
          <w:szCs w:val="22"/>
          <w:lang w:eastAsia="en-US"/>
        </w:rPr>
        <w:br/>
      </w:r>
    </w:p>
    <w:p w14:paraId="32BF224C" w14:textId="1C68CADD" w:rsidR="00A1595F" w:rsidRPr="00A1595F" w:rsidRDefault="006858C9" w:rsidP="00A1595F">
      <w:pPr>
        <w:spacing w:after="160" w:line="259"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A1595F" w:rsidRPr="00A1595F">
        <w:rPr>
          <w:rFonts w:asciiTheme="minorHAnsi" w:eastAsiaTheme="minorHAnsi" w:hAnsiTheme="minorHAnsi" w:cstheme="minorBidi"/>
          <w:sz w:val="22"/>
          <w:szCs w:val="22"/>
          <w:lang w:eastAsia="en-US"/>
        </w:rPr>
        <w:t xml:space="preserve">La société a cédé des titres </w:t>
      </w:r>
      <w:r w:rsidR="00A1595F">
        <w:rPr>
          <w:rFonts w:asciiTheme="minorHAnsi" w:eastAsiaTheme="minorHAnsi" w:hAnsiTheme="minorHAnsi" w:cstheme="minorBidi"/>
          <w:sz w:val="22"/>
          <w:szCs w:val="22"/>
          <w:lang w:eastAsia="en-US"/>
        </w:rPr>
        <w:t>FDJ</w:t>
      </w:r>
      <w:r w:rsidR="00A1595F" w:rsidRPr="00A1595F">
        <w:rPr>
          <w:rFonts w:asciiTheme="minorHAnsi" w:eastAsiaTheme="minorHAnsi" w:hAnsiTheme="minorHAnsi" w:cstheme="minorBidi"/>
          <w:sz w:val="22"/>
          <w:szCs w:val="22"/>
          <w:lang w:eastAsia="en-US"/>
        </w:rPr>
        <w:t xml:space="preserve"> pour 3.257 </w:t>
      </w:r>
      <w:r w:rsidR="00A1595F">
        <w:rPr>
          <w:rFonts w:asciiTheme="minorHAnsi" w:eastAsiaTheme="minorHAnsi" w:hAnsiTheme="minorHAnsi" w:cstheme="minorBidi"/>
          <w:sz w:val="22"/>
          <w:szCs w:val="22"/>
          <w:lang w:eastAsia="en-US"/>
        </w:rPr>
        <w:t>K</w:t>
      </w:r>
      <w:r w:rsidR="00A1595F" w:rsidRPr="00A1595F">
        <w:rPr>
          <w:rFonts w:asciiTheme="minorHAnsi" w:eastAsiaTheme="minorHAnsi" w:hAnsiTheme="minorHAnsi" w:cstheme="minorBidi"/>
          <w:sz w:val="22"/>
          <w:szCs w:val="22"/>
          <w:lang w:eastAsia="en-US"/>
        </w:rPr>
        <w:t>€ traduit dans le résultat exceptionnel</w:t>
      </w:r>
      <w:r w:rsidR="00A1595F">
        <w:rPr>
          <w:rFonts w:asciiTheme="minorHAnsi" w:eastAsiaTheme="minorHAnsi" w:hAnsiTheme="minorHAnsi" w:cstheme="minorBidi"/>
          <w:sz w:val="22"/>
          <w:szCs w:val="22"/>
          <w:lang w:eastAsia="en-US"/>
        </w:rPr>
        <w:t>.</w:t>
      </w:r>
      <w:r w:rsidR="00A1595F">
        <w:rPr>
          <w:rFonts w:asciiTheme="minorHAnsi" w:eastAsiaTheme="minorHAnsi" w:hAnsiTheme="minorHAnsi" w:cstheme="minorBidi"/>
          <w:sz w:val="22"/>
          <w:szCs w:val="22"/>
          <w:lang w:eastAsia="en-US"/>
        </w:rPr>
        <w:tab/>
      </w:r>
      <w:r w:rsidR="002F608C">
        <w:rPr>
          <w:rFonts w:asciiTheme="minorHAnsi" w:eastAsiaTheme="minorHAnsi" w:hAnsiTheme="minorHAnsi" w:cstheme="minorBidi"/>
          <w:sz w:val="22"/>
          <w:szCs w:val="22"/>
          <w:lang w:eastAsia="en-US"/>
        </w:rPr>
        <w:br/>
      </w:r>
      <w:r w:rsidR="00A1595F">
        <w:rPr>
          <w:rFonts w:asciiTheme="minorHAnsi" w:eastAsiaTheme="minorHAnsi" w:hAnsiTheme="minorHAnsi" w:cstheme="minorBidi"/>
          <w:sz w:val="22"/>
          <w:szCs w:val="22"/>
          <w:lang w:eastAsia="en-US"/>
        </w:rPr>
        <w:br/>
      </w:r>
      <w:r w:rsidR="00A0036D">
        <w:rPr>
          <w:rFonts w:asciiTheme="minorHAnsi" w:eastAsiaTheme="minorHAnsi" w:hAnsiTheme="minorHAnsi" w:cstheme="minorBidi"/>
          <w:sz w:val="22"/>
          <w:szCs w:val="22"/>
          <w:lang w:eastAsia="en-US"/>
        </w:rPr>
        <w:t xml:space="preserve">- </w:t>
      </w:r>
      <w:r w:rsidR="002F608C">
        <w:rPr>
          <w:rFonts w:asciiTheme="minorHAnsi" w:eastAsiaTheme="minorHAnsi" w:hAnsiTheme="minorHAnsi" w:cstheme="minorBidi"/>
          <w:sz w:val="22"/>
          <w:szCs w:val="22"/>
          <w:lang w:eastAsia="en-US"/>
        </w:rPr>
        <w:t xml:space="preserve">La société a constaté une dépréciation des titres de participation de </w:t>
      </w:r>
      <w:r w:rsidR="00C35604">
        <w:rPr>
          <w:rFonts w:asciiTheme="minorHAnsi" w:eastAsiaTheme="minorHAnsi" w:hAnsiTheme="minorHAnsi" w:cstheme="minorBidi"/>
          <w:sz w:val="22"/>
          <w:szCs w:val="22"/>
          <w:lang w:eastAsia="en-US"/>
        </w:rPr>
        <w:t>l</w:t>
      </w:r>
      <w:r w:rsidR="002F608C">
        <w:rPr>
          <w:rFonts w:asciiTheme="minorHAnsi" w:eastAsiaTheme="minorHAnsi" w:hAnsiTheme="minorHAnsi" w:cstheme="minorBidi"/>
          <w:sz w:val="22"/>
          <w:szCs w:val="22"/>
          <w:lang w:eastAsia="en-US"/>
        </w:rPr>
        <w:t>a filiale IDSUD Energies à hauteur de 6 M</w:t>
      </w:r>
      <w:r w:rsidR="00C073AF">
        <w:rPr>
          <w:rFonts w:asciiTheme="minorHAnsi" w:eastAsiaTheme="minorHAnsi" w:hAnsiTheme="minorHAnsi" w:cstheme="minorBidi"/>
          <w:sz w:val="22"/>
          <w:szCs w:val="22"/>
          <w:lang w:eastAsia="en-US"/>
        </w:rPr>
        <w:t>€</w:t>
      </w:r>
      <w:r w:rsidR="00C35604">
        <w:rPr>
          <w:rFonts w:asciiTheme="minorHAnsi" w:eastAsiaTheme="minorHAnsi" w:hAnsiTheme="minorHAnsi" w:cstheme="minorBidi"/>
          <w:sz w:val="22"/>
          <w:szCs w:val="22"/>
          <w:lang w:eastAsia="en-US"/>
        </w:rPr>
        <w:t xml:space="preserve">, traduite </w:t>
      </w:r>
      <w:r w:rsidR="004E6223">
        <w:rPr>
          <w:rFonts w:asciiTheme="minorHAnsi" w:eastAsiaTheme="minorHAnsi" w:hAnsiTheme="minorHAnsi" w:cstheme="minorBidi"/>
          <w:sz w:val="22"/>
          <w:szCs w:val="22"/>
          <w:lang w:eastAsia="en-US"/>
        </w:rPr>
        <w:t xml:space="preserve">dans le résultat financier </w:t>
      </w:r>
      <w:r w:rsidR="00C073AF">
        <w:rPr>
          <w:rFonts w:asciiTheme="minorHAnsi" w:eastAsiaTheme="minorHAnsi" w:hAnsiTheme="minorHAnsi" w:cstheme="minorBidi"/>
          <w:sz w:val="22"/>
          <w:szCs w:val="22"/>
          <w:lang w:eastAsia="en-US"/>
        </w:rPr>
        <w:t>(</w:t>
      </w:r>
      <w:r w:rsidR="004E6223">
        <w:rPr>
          <w:rFonts w:asciiTheme="minorHAnsi" w:eastAsiaTheme="minorHAnsi" w:hAnsiTheme="minorHAnsi" w:cstheme="minorBidi"/>
          <w:sz w:val="22"/>
          <w:szCs w:val="22"/>
          <w:lang w:eastAsia="en-US"/>
        </w:rPr>
        <w:t xml:space="preserve">la méthode d’évaluation est décrite ci-après dans le </w:t>
      </w:r>
      <w:r w:rsidR="004E6223">
        <w:rPr>
          <w:rFonts w:asciiTheme="minorHAnsi" w:eastAsiaTheme="minorHAnsi" w:hAnsiTheme="minorHAnsi" w:cstheme="minorHAnsi"/>
          <w:sz w:val="22"/>
          <w:szCs w:val="22"/>
          <w:lang w:eastAsia="en-US"/>
        </w:rPr>
        <w:t>§</w:t>
      </w:r>
      <w:r w:rsidR="004E6223">
        <w:rPr>
          <w:rFonts w:asciiTheme="minorHAnsi" w:eastAsiaTheme="minorHAnsi" w:hAnsiTheme="minorHAnsi" w:cstheme="minorBidi"/>
          <w:sz w:val="22"/>
          <w:szCs w:val="22"/>
          <w:lang w:eastAsia="en-US"/>
        </w:rPr>
        <w:t xml:space="preserve"> Règles et Méthodes comptables</w:t>
      </w:r>
      <w:r w:rsidR="00C073AF">
        <w:rPr>
          <w:rFonts w:asciiTheme="minorHAnsi" w:eastAsiaTheme="minorHAnsi" w:hAnsiTheme="minorHAnsi" w:cstheme="minorBidi"/>
          <w:sz w:val="22"/>
          <w:szCs w:val="22"/>
          <w:lang w:eastAsia="en-US"/>
        </w:rPr>
        <w:t>)</w:t>
      </w:r>
      <w:r w:rsidR="004E6223">
        <w:rPr>
          <w:rFonts w:asciiTheme="minorHAnsi" w:eastAsiaTheme="minorHAnsi" w:hAnsiTheme="minorHAnsi" w:cstheme="minorBidi"/>
          <w:sz w:val="22"/>
          <w:szCs w:val="22"/>
          <w:lang w:eastAsia="en-US"/>
        </w:rPr>
        <w:t>.</w:t>
      </w:r>
      <w:r w:rsidR="002F608C">
        <w:rPr>
          <w:rFonts w:asciiTheme="minorHAnsi" w:eastAsiaTheme="minorHAnsi" w:hAnsiTheme="minorHAnsi" w:cstheme="minorBidi"/>
          <w:sz w:val="22"/>
          <w:szCs w:val="22"/>
          <w:lang w:eastAsia="en-US"/>
        </w:rPr>
        <w:tab/>
      </w:r>
      <w:r w:rsidR="004E6223">
        <w:rPr>
          <w:rFonts w:asciiTheme="minorHAnsi" w:eastAsiaTheme="minorHAnsi" w:hAnsiTheme="minorHAnsi" w:cstheme="minorBidi"/>
          <w:sz w:val="22"/>
          <w:szCs w:val="22"/>
          <w:lang w:eastAsia="en-US"/>
        </w:rPr>
        <w:br/>
      </w:r>
      <w:r w:rsidR="00A1595F">
        <w:rPr>
          <w:rFonts w:asciiTheme="minorHAnsi" w:eastAsiaTheme="minorHAnsi" w:hAnsiTheme="minorHAnsi" w:cstheme="minorBidi"/>
          <w:sz w:val="22"/>
          <w:szCs w:val="22"/>
          <w:lang w:eastAsia="en-US"/>
        </w:rPr>
        <w:br/>
      </w:r>
      <w:bookmarkStart w:id="20" w:name="_Hlk102038521"/>
      <w:r>
        <w:rPr>
          <w:rFonts w:asciiTheme="minorHAnsi" w:eastAsiaTheme="minorHAnsi" w:hAnsiTheme="minorHAnsi" w:cstheme="minorBidi"/>
          <w:sz w:val="22"/>
          <w:szCs w:val="22"/>
          <w:lang w:eastAsia="en-US"/>
        </w:rPr>
        <w:t xml:space="preserve">- </w:t>
      </w:r>
      <w:r w:rsidR="00A1595F">
        <w:rPr>
          <w:rFonts w:asciiTheme="minorHAnsi" w:eastAsiaTheme="minorHAnsi" w:hAnsiTheme="minorHAnsi" w:cstheme="minorBidi"/>
          <w:sz w:val="22"/>
          <w:szCs w:val="22"/>
          <w:lang w:eastAsia="en-US"/>
        </w:rPr>
        <w:t>L</w:t>
      </w:r>
      <w:r w:rsidR="00A1595F" w:rsidRPr="00A1595F">
        <w:rPr>
          <w:rFonts w:asciiTheme="minorHAnsi" w:eastAsiaTheme="minorHAnsi" w:hAnsiTheme="minorHAnsi" w:cstheme="minorBidi"/>
          <w:sz w:val="22"/>
          <w:szCs w:val="22"/>
          <w:lang w:eastAsia="en-US"/>
        </w:rPr>
        <w:t xml:space="preserve">a société a constaté par acte sous seing privé en date du 31 décembre 2021 un abandon de créance avec clause de retour à meilleure fortune au profit de sa </w:t>
      </w:r>
      <w:r w:rsidR="00F54832">
        <w:rPr>
          <w:rFonts w:asciiTheme="minorHAnsi" w:eastAsiaTheme="minorHAnsi" w:hAnsiTheme="minorHAnsi" w:cstheme="minorBidi"/>
          <w:sz w:val="22"/>
          <w:szCs w:val="22"/>
          <w:lang w:eastAsia="en-US"/>
        </w:rPr>
        <w:t xml:space="preserve">          </w:t>
      </w:r>
      <w:r w:rsidR="00A1595F" w:rsidRPr="00A1595F">
        <w:rPr>
          <w:rFonts w:asciiTheme="minorHAnsi" w:eastAsiaTheme="minorHAnsi" w:hAnsiTheme="minorHAnsi" w:cstheme="minorBidi"/>
          <w:sz w:val="22"/>
          <w:szCs w:val="22"/>
          <w:lang w:eastAsia="en-US"/>
        </w:rPr>
        <w:t xml:space="preserve">filiale : IDSUD Energies pour un montant de 6 </w:t>
      </w:r>
      <w:r w:rsidR="00A1595F">
        <w:rPr>
          <w:rFonts w:asciiTheme="minorHAnsi" w:eastAsiaTheme="minorHAnsi" w:hAnsiTheme="minorHAnsi" w:cstheme="minorBidi"/>
          <w:sz w:val="22"/>
          <w:szCs w:val="22"/>
          <w:lang w:eastAsia="en-US"/>
        </w:rPr>
        <w:t>M</w:t>
      </w:r>
      <w:r w:rsidR="00A1595F" w:rsidRPr="00A1595F">
        <w:rPr>
          <w:rFonts w:asciiTheme="minorHAnsi" w:eastAsiaTheme="minorHAnsi" w:hAnsiTheme="minorHAnsi" w:cstheme="minorBidi"/>
          <w:sz w:val="22"/>
          <w:szCs w:val="22"/>
          <w:lang w:eastAsia="en-US"/>
        </w:rPr>
        <w:t>€.</w:t>
      </w:r>
      <w:r w:rsidR="00A1595F">
        <w:rPr>
          <w:rFonts w:asciiTheme="minorHAnsi" w:eastAsiaTheme="minorHAnsi" w:hAnsiTheme="minorHAnsi" w:cstheme="minorBidi"/>
          <w:sz w:val="22"/>
          <w:szCs w:val="22"/>
          <w:lang w:eastAsia="en-US"/>
        </w:rPr>
        <w:tab/>
      </w:r>
      <w:r w:rsidR="002F608C">
        <w:rPr>
          <w:rFonts w:asciiTheme="minorHAnsi" w:eastAsiaTheme="minorHAnsi" w:hAnsiTheme="minorHAnsi" w:cstheme="minorBidi"/>
          <w:sz w:val="22"/>
          <w:szCs w:val="22"/>
          <w:lang w:eastAsia="en-US"/>
        </w:rPr>
        <w:br/>
      </w:r>
      <w:r w:rsidR="00A1595F" w:rsidRPr="00A1595F">
        <w:rPr>
          <w:rFonts w:asciiTheme="minorHAnsi" w:eastAsiaTheme="minorHAnsi" w:hAnsiTheme="minorHAnsi" w:cstheme="minorBidi"/>
          <w:sz w:val="22"/>
          <w:szCs w:val="22"/>
          <w:lang w:eastAsia="en-US"/>
        </w:rPr>
        <w:t xml:space="preserve">Le retour à meilleure fortune est défini par la réalisation au plus tard au cours de l’exercice clos le 31 décembre 2027 (inclus), d’un résultat net positif, étant précisé que ce résultat net s’entend du résultat de l’exercice après impôt, mais avant prise en compte des incidences de la reconstitution de la créance. En cas de retour à meilleure fortune, la société s’engage à réinscrire au crédit du compte courant de l’Associé un montant de créance correspondant à 50% du résultat net positif </w:t>
      </w:r>
      <w:r w:rsidR="009E04D0" w:rsidRPr="009E04D0">
        <w:rPr>
          <w:rFonts w:asciiTheme="minorHAnsi" w:eastAsiaTheme="minorHAnsi" w:hAnsiTheme="minorHAnsi" w:cstheme="minorBidi"/>
          <w:sz w:val="22"/>
          <w:szCs w:val="22"/>
          <w:lang w:eastAsia="en-US"/>
        </w:rPr>
        <w:t xml:space="preserve">de la partie qui excède 500 K€ </w:t>
      </w:r>
      <w:r w:rsidR="00A1595F" w:rsidRPr="00A1595F">
        <w:rPr>
          <w:rFonts w:asciiTheme="minorHAnsi" w:eastAsiaTheme="minorHAnsi" w:hAnsiTheme="minorHAnsi" w:cstheme="minorBidi"/>
          <w:sz w:val="22"/>
          <w:szCs w:val="22"/>
          <w:lang w:eastAsia="en-US"/>
        </w:rPr>
        <w:t>de chaque exercice tel que défini ci-</w:t>
      </w:r>
      <w:r w:rsidR="00F54832">
        <w:rPr>
          <w:rFonts w:asciiTheme="minorHAnsi" w:eastAsiaTheme="minorHAnsi" w:hAnsiTheme="minorHAnsi" w:cstheme="minorBidi"/>
          <w:sz w:val="22"/>
          <w:szCs w:val="22"/>
          <w:lang w:eastAsia="en-US"/>
        </w:rPr>
        <w:t xml:space="preserve">      </w:t>
      </w:r>
      <w:r w:rsidR="00A1595F" w:rsidRPr="00A1595F">
        <w:rPr>
          <w:rFonts w:asciiTheme="minorHAnsi" w:eastAsiaTheme="minorHAnsi" w:hAnsiTheme="minorHAnsi" w:cstheme="minorBidi"/>
          <w:sz w:val="22"/>
          <w:szCs w:val="22"/>
          <w:lang w:eastAsia="en-US"/>
        </w:rPr>
        <w:t>dessus.</w:t>
      </w:r>
      <w:r w:rsidR="00A1595F">
        <w:rPr>
          <w:rFonts w:asciiTheme="minorHAnsi" w:eastAsiaTheme="minorHAnsi" w:hAnsiTheme="minorHAnsi" w:cstheme="minorBidi"/>
          <w:sz w:val="22"/>
          <w:szCs w:val="22"/>
          <w:lang w:eastAsia="en-US"/>
        </w:rPr>
        <w:tab/>
      </w:r>
      <w:r w:rsidR="00A1595F">
        <w:rPr>
          <w:rFonts w:asciiTheme="minorHAnsi" w:eastAsiaTheme="minorHAnsi" w:hAnsiTheme="minorHAnsi" w:cstheme="minorBidi"/>
          <w:sz w:val="22"/>
          <w:szCs w:val="22"/>
          <w:lang w:eastAsia="en-US"/>
        </w:rPr>
        <w:br/>
      </w:r>
      <w:bookmarkEnd w:id="20"/>
      <w:r w:rsidR="00A1595F">
        <w:rPr>
          <w:rFonts w:asciiTheme="minorHAnsi" w:eastAsiaTheme="minorHAnsi" w:hAnsiTheme="minorHAnsi" w:cstheme="minorBidi"/>
          <w:sz w:val="22"/>
          <w:szCs w:val="22"/>
          <w:lang w:eastAsia="en-US"/>
        </w:rPr>
        <w:br/>
      </w:r>
      <w:r>
        <w:rPr>
          <w:rFonts w:asciiTheme="minorHAnsi" w:eastAsiaTheme="minorHAnsi" w:hAnsiTheme="minorHAnsi" w:cstheme="minorBidi"/>
          <w:sz w:val="22"/>
          <w:szCs w:val="22"/>
          <w:lang w:eastAsia="en-US"/>
        </w:rPr>
        <w:t xml:space="preserve">- </w:t>
      </w:r>
      <w:r w:rsidR="00A1595F" w:rsidRPr="00A1595F">
        <w:rPr>
          <w:rFonts w:asciiTheme="minorHAnsi" w:eastAsiaTheme="minorHAnsi" w:hAnsiTheme="minorHAnsi" w:cstheme="minorBidi"/>
          <w:sz w:val="22"/>
          <w:szCs w:val="22"/>
          <w:lang w:eastAsia="en-US"/>
        </w:rPr>
        <w:t>La société a cédé en janvier 2021 la participation qu’elle détenait dans le capital de la SCI S</w:t>
      </w:r>
      <w:r w:rsidR="00A1595F" w:rsidRPr="00A1595F">
        <w:rPr>
          <w:rFonts w:asciiTheme="minorHAnsi" w:eastAsiaTheme="minorHAnsi" w:hAnsiTheme="minorHAnsi" w:cstheme="minorBidi"/>
          <w:smallCaps/>
          <w:sz w:val="22"/>
          <w:szCs w:val="22"/>
          <w:lang w:eastAsia="en-US"/>
        </w:rPr>
        <w:t>weet</w:t>
      </w:r>
      <w:r w:rsidR="00A1595F" w:rsidRPr="00A1595F">
        <w:rPr>
          <w:rFonts w:asciiTheme="minorHAnsi" w:eastAsiaTheme="minorHAnsi" w:hAnsiTheme="minorHAnsi" w:cstheme="minorBidi"/>
          <w:sz w:val="22"/>
          <w:szCs w:val="22"/>
          <w:lang w:eastAsia="en-US"/>
        </w:rPr>
        <w:t xml:space="preserve"> </w:t>
      </w:r>
      <w:proofErr w:type="spellStart"/>
      <w:r w:rsidR="00A1595F" w:rsidRPr="00A1595F">
        <w:rPr>
          <w:rFonts w:asciiTheme="minorHAnsi" w:eastAsiaTheme="minorHAnsi" w:hAnsiTheme="minorHAnsi" w:cstheme="minorBidi"/>
          <w:sz w:val="22"/>
          <w:szCs w:val="22"/>
          <w:lang w:eastAsia="en-US"/>
        </w:rPr>
        <w:t>I</w:t>
      </w:r>
      <w:r w:rsidR="00A1595F" w:rsidRPr="00A1595F">
        <w:rPr>
          <w:rFonts w:asciiTheme="minorHAnsi" w:eastAsiaTheme="minorHAnsi" w:hAnsiTheme="minorHAnsi" w:cstheme="minorBidi"/>
          <w:smallCaps/>
          <w:sz w:val="22"/>
          <w:szCs w:val="22"/>
          <w:lang w:eastAsia="en-US"/>
        </w:rPr>
        <w:t>mmo</w:t>
      </w:r>
      <w:proofErr w:type="spellEnd"/>
      <w:r w:rsidR="00A1595F" w:rsidRPr="00A1595F">
        <w:rPr>
          <w:rFonts w:asciiTheme="minorHAnsi" w:eastAsiaTheme="minorHAnsi" w:hAnsiTheme="minorHAnsi" w:cstheme="minorBidi"/>
          <w:sz w:val="22"/>
          <w:szCs w:val="22"/>
          <w:lang w:eastAsia="en-US"/>
        </w:rPr>
        <w:t xml:space="preserve"> consécutivement à celle du groupe LPS générant une plus-value de 150 </w:t>
      </w:r>
      <w:r w:rsidR="00A1595F">
        <w:rPr>
          <w:rFonts w:asciiTheme="minorHAnsi" w:eastAsiaTheme="minorHAnsi" w:hAnsiTheme="minorHAnsi" w:cstheme="minorBidi"/>
          <w:sz w:val="22"/>
          <w:szCs w:val="22"/>
          <w:lang w:eastAsia="en-US"/>
        </w:rPr>
        <w:t>K</w:t>
      </w:r>
      <w:r w:rsidR="00A1595F" w:rsidRPr="00A1595F">
        <w:rPr>
          <w:rFonts w:asciiTheme="minorHAnsi" w:eastAsiaTheme="minorHAnsi" w:hAnsiTheme="minorHAnsi" w:cstheme="minorBidi"/>
          <w:sz w:val="22"/>
          <w:szCs w:val="22"/>
          <w:lang w:eastAsia="en-US"/>
        </w:rPr>
        <w:t>€ et un remboursement de compte courant pour 604 K€.</w:t>
      </w:r>
    </w:p>
    <w:p w14:paraId="25B85B4F" w14:textId="4A897F04" w:rsidR="005B7A74" w:rsidRDefault="00C073AF" w:rsidP="0075789E">
      <w:pPr>
        <w:ind w:right="-15"/>
        <w:jc w:val="both"/>
        <w:rPr>
          <w:rFonts w:ascii="Calibri" w:hAnsi="Calibri" w:cs="Calibri"/>
          <w:sz w:val="22"/>
          <w:szCs w:val="22"/>
        </w:rPr>
      </w:pPr>
      <w:r>
        <w:rPr>
          <w:rFonts w:ascii="Calibri" w:hAnsi="Calibri" w:cs="Calibri"/>
          <w:sz w:val="22"/>
          <w:szCs w:val="22"/>
          <w:highlight w:val="yellow"/>
        </w:rPr>
        <w:br/>
      </w:r>
      <w:r>
        <w:rPr>
          <w:rFonts w:ascii="Calibri" w:hAnsi="Calibri" w:cs="Calibri"/>
          <w:sz w:val="22"/>
          <w:szCs w:val="22"/>
          <w:highlight w:val="yellow"/>
        </w:rPr>
        <w:br/>
      </w:r>
      <w:r w:rsidR="00E13B76" w:rsidRPr="00E15DAB">
        <w:rPr>
          <w:rFonts w:ascii="Calibri" w:hAnsi="Calibri" w:cs="Calibri"/>
          <w:sz w:val="22"/>
          <w:szCs w:val="22"/>
          <w:highlight w:val="yellow"/>
        </w:rPr>
        <w:br/>
      </w:r>
      <w:r w:rsidR="00E13B76" w:rsidRPr="0021036F">
        <w:rPr>
          <w:rFonts w:ascii="Calibri" w:hAnsi="Calibri" w:cs="Calibri"/>
          <w:b/>
          <w:bCs/>
          <w:color w:val="EA7666"/>
          <w:szCs w:val="24"/>
        </w:rPr>
        <w:t xml:space="preserve">Conséquences de l'événement </w:t>
      </w:r>
      <w:r w:rsidR="004D6178" w:rsidRPr="0021036F">
        <w:rPr>
          <w:rFonts w:ascii="Calibri" w:hAnsi="Calibri" w:cs="Calibri"/>
          <w:b/>
          <w:bCs/>
          <w:color w:val="EA7666"/>
          <w:szCs w:val="24"/>
        </w:rPr>
        <w:t>Covid-19</w:t>
      </w:r>
      <w:r w:rsidR="00E13B76" w:rsidRPr="0021036F">
        <w:rPr>
          <w:rFonts w:ascii="Calibri" w:hAnsi="Calibri" w:cs="Calibri"/>
          <w:b/>
          <w:bCs/>
          <w:color w:val="EA7666"/>
          <w:szCs w:val="24"/>
        </w:rPr>
        <w:t xml:space="preserve"> :</w:t>
      </w:r>
      <w:r w:rsidR="00E13B76" w:rsidRPr="0021036F">
        <w:rPr>
          <w:rFonts w:ascii="Calibri" w:hAnsi="Calibri" w:cs="Calibri"/>
          <w:b/>
          <w:bCs/>
          <w:color w:val="EA7666"/>
          <w:sz w:val="22"/>
          <w:szCs w:val="22"/>
        </w:rPr>
        <w:tab/>
      </w:r>
      <w:r w:rsidR="00E13B76" w:rsidRPr="0021036F">
        <w:rPr>
          <w:rFonts w:ascii="Calibri" w:hAnsi="Calibri" w:cs="Calibri"/>
          <w:b/>
          <w:bCs/>
          <w:color w:val="EA7666"/>
          <w:sz w:val="22"/>
          <w:szCs w:val="22"/>
        </w:rPr>
        <w:br/>
      </w:r>
      <w:r w:rsidR="00E13B76" w:rsidRPr="00E15DAB">
        <w:rPr>
          <w:rFonts w:ascii="Calibri" w:hAnsi="Calibri" w:cs="Calibri"/>
          <w:sz w:val="22"/>
          <w:szCs w:val="22"/>
          <w:highlight w:val="yellow"/>
        </w:rPr>
        <w:br/>
      </w:r>
      <w:r w:rsidR="003F3809" w:rsidRPr="003F3809">
        <w:rPr>
          <w:rFonts w:ascii="Calibri" w:hAnsi="Calibri" w:cs="Calibri"/>
          <w:sz w:val="22"/>
          <w:szCs w:val="22"/>
        </w:rPr>
        <w:t xml:space="preserve">L’évènement Covid-19 est susceptible d’avoir des </w:t>
      </w:r>
      <w:r w:rsidR="00F54832">
        <w:rPr>
          <w:rFonts w:ascii="Calibri" w:hAnsi="Calibri" w:cs="Calibri"/>
          <w:sz w:val="22"/>
          <w:szCs w:val="22"/>
        </w:rPr>
        <w:t xml:space="preserve">          </w:t>
      </w:r>
      <w:r w:rsidR="003F3809" w:rsidRPr="003F3809">
        <w:rPr>
          <w:rFonts w:ascii="Calibri" w:hAnsi="Calibri" w:cs="Calibri"/>
          <w:sz w:val="22"/>
          <w:szCs w:val="22"/>
        </w:rPr>
        <w:t>impacts significatifs sur le patrimoine, la situation financière et les résultats des entreprises. Une information comptable pertinente sur ces impacts constitue un élément clé des comptes de la période concernée.</w:t>
      </w:r>
      <w:r w:rsidR="003F3809" w:rsidRPr="003F3809">
        <w:rPr>
          <w:rFonts w:ascii="Calibri" w:hAnsi="Calibri" w:cs="Calibri"/>
          <w:sz w:val="22"/>
          <w:szCs w:val="22"/>
        </w:rPr>
        <w:tab/>
      </w:r>
      <w:r w:rsidR="003F3809" w:rsidRPr="003F3809">
        <w:rPr>
          <w:rFonts w:ascii="Calibri" w:hAnsi="Calibri" w:cs="Calibri"/>
          <w:sz w:val="22"/>
          <w:szCs w:val="22"/>
        </w:rPr>
        <w:br/>
        <w:t xml:space="preserve">Pour cela, l’entreprise a retenu une approche ciblée pour </w:t>
      </w:r>
      <w:r w:rsidR="006858C9">
        <w:rPr>
          <w:rFonts w:ascii="Calibri" w:hAnsi="Calibri" w:cs="Calibri"/>
          <w:sz w:val="22"/>
          <w:szCs w:val="22"/>
        </w:rPr>
        <w:br/>
      </w:r>
      <w:r w:rsidR="006858C9">
        <w:rPr>
          <w:rFonts w:ascii="Calibri" w:hAnsi="Calibri" w:cs="Calibri"/>
          <w:sz w:val="22"/>
          <w:szCs w:val="22"/>
        </w:rPr>
        <w:br/>
      </w:r>
      <w:r w:rsidR="003F3809" w:rsidRPr="003F3809">
        <w:rPr>
          <w:rFonts w:ascii="Calibri" w:hAnsi="Calibri" w:cs="Calibri"/>
          <w:sz w:val="22"/>
          <w:szCs w:val="22"/>
        </w:rPr>
        <w:t xml:space="preserve">exprimer les principaux impacts pertinents sur la performance de l’exercice et sur sa situation financière. Cette approche est recommandée par l’Autorité des Normes Comptables dans la note du 18 mai 2020 pour fournir les informations concernant les effets de l’évènement </w:t>
      </w:r>
      <w:r w:rsidR="00F54832">
        <w:rPr>
          <w:rFonts w:ascii="Calibri" w:hAnsi="Calibri" w:cs="Calibri"/>
          <w:sz w:val="22"/>
          <w:szCs w:val="22"/>
        </w:rPr>
        <w:t xml:space="preserve">       </w:t>
      </w:r>
      <w:r w:rsidR="003F3809" w:rsidRPr="003F3809">
        <w:rPr>
          <w:rFonts w:ascii="Calibri" w:hAnsi="Calibri" w:cs="Calibri"/>
          <w:sz w:val="22"/>
          <w:szCs w:val="22"/>
        </w:rPr>
        <w:t>Covid-19 sur ses comptes.</w:t>
      </w:r>
      <w:r w:rsidR="003F3809" w:rsidRPr="003F3809">
        <w:rPr>
          <w:rFonts w:ascii="Calibri" w:hAnsi="Calibri" w:cs="Calibri"/>
          <w:sz w:val="22"/>
          <w:szCs w:val="22"/>
        </w:rPr>
        <w:tab/>
      </w:r>
      <w:r w:rsidR="003F3809" w:rsidRPr="003F3809">
        <w:rPr>
          <w:rFonts w:ascii="Calibri" w:hAnsi="Calibri" w:cs="Calibri"/>
          <w:sz w:val="22"/>
          <w:szCs w:val="22"/>
        </w:rPr>
        <w:br/>
      </w:r>
      <w:r w:rsidR="00E13B76" w:rsidRPr="0021036F">
        <w:rPr>
          <w:rFonts w:ascii="Calibri" w:hAnsi="Calibri" w:cs="Calibri"/>
          <w:sz w:val="22"/>
          <w:szCs w:val="22"/>
        </w:rPr>
        <w:t>Conformément aux dispositions du PCG (article 832-2) sur les informations à mentionner dans l’annexe, l’entreprise constate que cette crise sanitaire a un impact significatif sur certains domaines d’activité, sans toutefois</w:t>
      </w:r>
      <w:r w:rsidR="00F54832">
        <w:rPr>
          <w:rFonts w:ascii="Calibri" w:hAnsi="Calibri" w:cs="Calibri"/>
          <w:sz w:val="22"/>
          <w:szCs w:val="22"/>
        </w:rPr>
        <w:t xml:space="preserve">  </w:t>
      </w:r>
      <w:r w:rsidR="00E13B76" w:rsidRPr="0021036F">
        <w:rPr>
          <w:rFonts w:ascii="Calibri" w:hAnsi="Calibri" w:cs="Calibri"/>
          <w:sz w:val="22"/>
          <w:szCs w:val="22"/>
        </w:rPr>
        <w:t xml:space="preserve"> remettre en cause la continuité d’exploitation. </w:t>
      </w:r>
      <w:r w:rsidR="00E13B76" w:rsidRPr="0021036F">
        <w:rPr>
          <w:rFonts w:ascii="Calibri" w:hAnsi="Calibri" w:cs="Calibri"/>
          <w:sz w:val="22"/>
          <w:szCs w:val="22"/>
        </w:rPr>
        <w:tab/>
      </w:r>
      <w:r w:rsidR="00E13B76" w:rsidRPr="0021036F">
        <w:rPr>
          <w:rFonts w:ascii="Calibri" w:hAnsi="Calibri" w:cs="Calibri"/>
          <w:sz w:val="22"/>
          <w:szCs w:val="22"/>
        </w:rPr>
        <w:br/>
      </w:r>
      <w:r w:rsidR="00E13B76" w:rsidRPr="00E15DAB">
        <w:rPr>
          <w:rFonts w:ascii="Calibri" w:hAnsi="Calibri" w:cs="Calibri"/>
          <w:sz w:val="22"/>
          <w:szCs w:val="22"/>
          <w:highlight w:val="yellow"/>
        </w:rPr>
        <w:br/>
      </w:r>
      <w:r w:rsidR="00E13B76" w:rsidRPr="0021036F">
        <w:rPr>
          <w:rFonts w:ascii="Calibri" w:hAnsi="Calibri" w:cs="Calibri"/>
          <w:b/>
          <w:bCs/>
          <w:color w:val="EA7666"/>
          <w:szCs w:val="24"/>
        </w:rPr>
        <w:t>Informations par activité</w:t>
      </w:r>
      <w:r w:rsidR="00E13B76" w:rsidRPr="0021036F">
        <w:rPr>
          <w:rFonts w:ascii="Calibri" w:hAnsi="Calibri" w:cs="Calibri"/>
          <w:color w:val="EA7666"/>
          <w:szCs w:val="24"/>
        </w:rPr>
        <w:t xml:space="preserve"> :  </w:t>
      </w:r>
      <w:r w:rsidR="00E13B76" w:rsidRPr="0021036F">
        <w:rPr>
          <w:rFonts w:ascii="Calibri" w:hAnsi="Calibri" w:cs="Calibri"/>
          <w:color w:val="EA7666"/>
          <w:szCs w:val="24"/>
        </w:rPr>
        <w:tab/>
      </w:r>
      <w:r w:rsidR="00E13B76" w:rsidRPr="0021036F">
        <w:rPr>
          <w:rFonts w:ascii="Calibri" w:hAnsi="Calibri" w:cs="Calibri"/>
          <w:color w:val="EA7666"/>
          <w:szCs w:val="24"/>
        </w:rPr>
        <w:br/>
      </w:r>
      <w:r w:rsidR="00E13B76" w:rsidRPr="0021036F">
        <w:rPr>
          <w:rFonts w:ascii="Calibri" w:hAnsi="Calibri" w:cs="Calibri"/>
          <w:b/>
          <w:bCs/>
          <w:szCs w:val="24"/>
        </w:rPr>
        <w:br/>
      </w:r>
      <w:r w:rsidR="00E13B76" w:rsidRPr="0021036F">
        <w:rPr>
          <w:rFonts w:ascii="Calibri" w:hAnsi="Calibri" w:cs="Calibri"/>
          <w:b/>
          <w:bCs/>
          <w:smallCaps/>
          <w:szCs w:val="24"/>
          <w:u w:val="dash"/>
        </w:rPr>
        <w:t>Activités Holding / Change</w:t>
      </w:r>
      <w:r w:rsidR="00E13B76" w:rsidRPr="0021036F">
        <w:rPr>
          <w:rFonts w:ascii="Calibri" w:hAnsi="Calibri" w:cs="Calibri"/>
          <w:b/>
          <w:bCs/>
          <w:szCs w:val="24"/>
          <w:u w:val="dash"/>
        </w:rPr>
        <w:t> :</w:t>
      </w:r>
      <w:r w:rsidR="00E13B76" w:rsidRPr="0021036F">
        <w:rPr>
          <w:rFonts w:ascii="Calibri" w:hAnsi="Calibri" w:cs="Calibri"/>
          <w:szCs w:val="24"/>
        </w:rPr>
        <w:tab/>
      </w:r>
      <w:r w:rsidR="00E13B76" w:rsidRPr="0021036F">
        <w:rPr>
          <w:rFonts w:ascii="Calibri" w:hAnsi="Calibri" w:cs="Calibri"/>
          <w:szCs w:val="24"/>
        </w:rPr>
        <w:tab/>
      </w:r>
      <w:r w:rsidR="00E13B76" w:rsidRPr="0021036F">
        <w:rPr>
          <w:rFonts w:ascii="Calibri" w:hAnsi="Calibri" w:cs="Calibri"/>
          <w:sz w:val="22"/>
          <w:szCs w:val="22"/>
        </w:rPr>
        <w:br/>
      </w:r>
      <w:r w:rsidR="00E13B76" w:rsidRPr="00E15DAB">
        <w:rPr>
          <w:rFonts w:ascii="Calibri" w:hAnsi="Calibri" w:cs="Calibri"/>
          <w:sz w:val="22"/>
          <w:szCs w:val="22"/>
          <w:highlight w:val="yellow"/>
        </w:rPr>
        <w:br/>
      </w:r>
      <w:r w:rsidR="005B7A74" w:rsidRPr="005B7A74">
        <w:rPr>
          <w:rFonts w:ascii="Calibri" w:hAnsi="Calibri" w:cs="Calibri"/>
          <w:sz w:val="22"/>
          <w:szCs w:val="22"/>
        </w:rPr>
        <w:t>La direction a maintenu les mesures prises l’an passé afin de minimiser les impacts financiers de la crise liée à la Covid-19</w:t>
      </w:r>
      <w:r w:rsidR="005B7A74">
        <w:rPr>
          <w:rFonts w:ascii="Calibri" w:hAnsi="Calibri" w:cs="Calibri"/>
          <w:sz w:val="22"/>
          <w:szCs w:val="22"/>
        </w:rPr>
        <w:t> :</w:t>
      </w:r>
      <w:r w:rsidR="00E13B76" w:rsidRPr="005B7A74">
        <w:rPr>
          <w:rFonts w:ascii="Calibri" w:hAnsi="Calibri" w:cs="Calibri"/>
          <w:sz w:val="22"/>
          <w:szCs w:val="22"/>
        </w:rPr>
        <w:tab/>
      </w:r>
    </w:p>
    <w:p w14:paraId="710D2A3D" w14:textId="7E95B1AD" w:rsidR="005B7A74" w:rsidRDefault="005B7A74" w:rsidP="005B7A74">
      <w:pPr>
        <w:ind w:right="-15" w:firstLine="709"/>
        <w:jc w:val="both"/>
        <w:rPr>
          <w:rFonts w:ascii="Calibri" w:hAnsi="Calibri" w:cs="Calibri"/>
          <w:sz w:val="22"/>
          <w:szCs w:val="22"/>
        </w:rPr>
      </w:pPr>
      <w:r>
        <w:rPr>
          <w:rFonts w:ascii="Calibri" w:hAnsi="Calibri" w:cs="Calibri"/>
          <w:sz w:val="22"/>
          <w:szCs w:val="22"/>
        </w:rPr>
        <w:t>- Fermeture des locaux d</w:t>
      </w:r>
      <w:r w:rsidR="00705825">
        <w:rPr>
          <w:rFonts w:ascii="Calibri" w:hAnsi="Calibri" w:cs="Calibri"/>
          <w:sz w:val="22"/>
          <w:szCs w:val="22"/>
        </w:rPr>
        <w:t>ue</w:t>
      </w:r>
      <w:r>
        <w:rPr>
          <w:rFonts w:ascii="Calibri" w:hAnsi="Calibri" w:cs="Calibri"/>
          <w:sz w:val="22"/>
          <w:szCs w:val="22"/>
        </w:rPr>
        <w:t xml:space="preserve"> au confinement de 7 semaines sur le 1</w:t>
      </w:r>
      <w:r w:rsidRPr="005B7A74">
        <w:rPr>
          <w:rFonts w:ascii="Calibri" w:hAnsi="Calibri" w:cs="Calibri"/>
          <w:sz w:val="22"/>
          <w:szCs w:val="22"/>
          <w:vertAlign w:val="superscript"/>
        </w:rPr>
        <w:t>er</w:t>
      </w:r>
      <w:r>
        <w:rPr>
          <w:rFonts w:ascii="Calibri" w:hAnsi="Calibri" w:cs="Calibri"/>
          <w:sz w:val="22"/>
          <w:szCs w:val="22"/>
        </w:rPr>
        <w:t xml:space="preserve"> semestre 2021,</w:t>
      </w:r>
    </w:p>
    <w:p w14:paraId="7F3400D7" w14:textId="044F0440" w:rsidR="005B7A74" w:rsidRDefault="005B7A74" w:rsidP="005B7A74">
      <w:pPr>
        <w:ind w:right="-15" w:firstLine="709"/>
        <w:jc w:val="both"/>
        <w:rPr>
          <w:rFonts w:ascii="Calibri" w:hAnsi="Calibri" w:cs="Calibri"/>
          <w:sz w:val="22"/>
          <w:szCs w:val="22"/>
        </w:rPr>
      </w:pPr>
      <w:r>
        <w:rPr>
          <w:rFonts w:ascii="Calibri" w:hAnsi="Calibri" w:cs="Calibri"/>
          <w:sz w:val="22"/>
          <w:szCs w:val="22"/>
        </w:rPr>
        <w:t xml:space="preserve">- </w:t>
      </w:r>
      <w:r w:rsidR="0077297F">
        <w:rPr>
          <w:rFonts w:ascii="Calibri" w:hAnsi="Calibri" w:cs="Calibri"/>
          <w:sz w:val="22"/>
          <w:szCs w:val="22"/>
        </w:rPr>
        <w:t xml:space="preserve">Placement du personnel en </w:t>
      </w:r>
      <w:r w:rsidR="00F50016">
        <w:rPr>
          <w:rFonts w:ascii="Calibri" w:hAnsi="Calibri" w:cs="Calibri"/>
          <w:sz w:val="22"/>
          <w:szCs w:val="22"/>
        </w:rPr>
        <w:t>chômage</w:t>
      </w:r>
      <w:r w:rsidR="0077297F">
        <w:rPr>
          <w:rFonts w:ascii="Calibri" w:hAnsi="Calibri" w:cs="Calibri"/>
          <w:sz w:val="22"/>
          <w:szCs w:val="22"/>
        </w:rPr>
        <w:t xml:space="preserve"> partiel.</w:t>
      </w:r>
    </w:p>
    <w:p w14:paraId="1462A954" w14:textId="651B1C50" w:rsidR="00F50016" w:rsidRDefault="0075789E" w:rsidP="005B7A74">
      <w:pPr>
        <w:ind w:right="-15" w:firstLine="709"/>
        <w:jc w:val="both"/>
        <w:rPr>
          <w:rFonts w:ascii="Calibri" w:hAnsi="Calibri" w:cs="Calibri"/>
          <w:sz w:val="22"/>
          <w:szCs w:val="22"/>
        </w:rPr>
      </w:pPr>
      <w:r w:rsidRPr="00F50016">
        <w:rPr>
          <w:rFonts w:ascii="Calibri" w:hAnsi="Calibri" w:cs="Calibri"/>
          <w:sz w:val="22"/>
          <w:szCs w:val="22"/>
        </w:rPr>
        <w:br/>
      </w:r>
      <w:r w:rsidR="0077297F" w:rsidRPr="00F50016">
        <w:rPr>
          <w:rFonts w:ascii="Calibri" w:hAnsi="Calibri" w:cs="Calibri"/>
          <w:sz w:val="22"/>
          <w:szCs w:val="22"/>
        </w:rPr>
        <w:t>Le chiffre d’affaires réalisé par le département « change et métaux précieux » a diminué de 11 % sur 2021 contre une diminution de 58 % en 2020.</w:t>
      </w:r>
      <w:r w:rsidR="0077297F" w:rsidRPr="00F50016">
        <w:rPr>
          <w:rFonts w:ascii="Calibri" w:hAnsi="Calibri" w:cs="Calibri"/>
          <w:sz w:val="22"/>
          <w:szCs w:val="22"/>
        </w:rPr>
        <w:tab/>
      </w:r>
      <w:r w:rsidR="00E13B76" w:rsidRPr="00F50016">
        <w:rPr>
          <w:rFonts w:ascii="Calibri" w:hAnsi="Calibri" w:cs="Calibri"/>
          <w:sz w:val="22"/>
          <w:szCs w:val="22"/>
        </w:rPr>
        <w:br/>
      </w:r>
      <w:r w:rsidR="0077297F" w:rsidRPr="00F50016">
        <w:rPr>
          <w:rFonts w:ascii="Calibri" w:hAnsi="Calibri" w:cs="Calibri"/>
          <w:sz w:val="22"/>
          <w:szCs w:val="22"/>
        </w:rPr>
        <w:t>En contrepartie, la société a bénéficié du fonds de solidarité sur l’année 2021 pour 92</w:t>
      </w:r>
      <w:r w:rsidR="006858C9">
        <w:rPr>
          <w:rFonts w:ascii="Calibri" w:hAnsi="Calibri" w:cs="Calibri"/>
          <w:sz w:val="22"/>
          <w:szCs w:val="22"/>
        </w:rPr>
        <w:t xml:space="preserve"> </w:t>
      </w:r>
      <w:r w:rsidR="00C3540E">
        <w:rPr>
          <w:rFonts w:ascii="Calibri" w:hAnsi="Calibri" w:cs="Calibri"/>
          <w:sz w:val="22"/>
          <w:szCs w:val="22"/>
        </w:rPr>
        <w:t>K€</w:t>
      </w:r>
      <w:r w:rsidR="00E13B76" w:rsidRPr="00F50016">
        <w:rPr>
          <w:rFonts w:ascii="Calibri" w:hAnsi="Calibri" w:cs="Calibri"/>
          <w:sz w:val="22"/>
          <w:szCs w:val="22"/>
        </w:rPr>
        <w:tab/>
      </w:r>
      <w:r w:rsidR="00E13B76" w:rsidRPr="00F50016">
        <w:rPr>
          <w:rFonts w:ascii="Calibri" w:hAnsi="Calibri" w:cs="Calibri"/>
          <w:sz w:val="22"/>
          <w:szCs w:val="22"/>
        </w:rPr>
        <w:br/>
      </w:r>
      <w:r w:rsidR="0077297F" w:rsidRPr="00F50016">
        <w:rPr>
          <w:rFonts w:ascii="Calibri" w:hAnsi="Calibri" w:cs="Calibri"/>
          <w:sz w:val="22"/>
          <w:szCs w:val="22"/>
        </w:rPr>
        <w:t xml:space="preserve">La société a également bénéficié des mesures gouvernementales sur les exonérations de charges pour 29 </w:t>
      </w:r>
      <w:r w:rsidR="00C3540E">
        <w:rPr>
          <w:rFonts w:ascii="Calibri" w:hAnsi="Calibri" w:cs="Calibri"/>
          <w:sz w:val="22"/>
          <w:szCs w:val="22"/>
        </w:rPr>
        <w:t>K€</w:t>
      </w:r>
      <w:r w:rsidR="0077297F" w:rsidRPr="00F50016">
        <w:rPr>
          <w:rFonts w:ascii="Calibri" w:hAnsi="Calibri" w:cs="Calibri"/>
          <w:sz w:val="22"/>
          <w:szCs w:val="22"/>
        </w:rPr>
        <w:t xml:space="preserve"> et des aides au paiement pour 30 </w:t>
      </w:r>
      <w:r w:rsidR="00C3540E">
        <w:rPr>
          <w:rFonts w:ascii="Calibri" w:hAnsi="Calibri" w:cs="Calibri"/>
          <w:sz w:val="22"/>
          <w:szCs w:val="22"/>
        </w:rPr>
        <w:t>K€</w:t>
      </w:r>
      <w:r w:rsidR="0077297F" w:rsidRPr="00F50016">
        <w:rPr>
          <w:rFonts w:ascii="Calibri" w:hAnsi="Calibri" w:cs="Calibri"/>
          <w:sz w:val="22"/>
          <w:szCs w:val="22"/>
        </w:rPr>
        <w:t>.</w:t>
      </w:r>
      <w:r w:rsidR="00E13B76" w:rsidRPr="00F50016">
        <w:rPr>
          <w:rFonts w:ascii="Calibri" w:hAnsi="Calibri" w:cs="Calibri"/>
          <w:sz w:val="22"/>
          <w:szCs w:val="22"/>
        </w:rPr>
        <w:tab/>
      </w:r>
      <w:r w:rsidR="0077297F" w:rsidRPr="00F50016">
        <w:rPr>
          <w:rFonts w:ascii="Calibri" w:hAnsi="Calibri" w:cs="Calibri"/>
          <w:sz w:val="22"/>
          <w:szCs w:val="22"/>
        </w:rPr>
        <w:br/>
        <w:t xml:space="preserve">A ce jour, le personnel du département change </w:t>
      </w:r>
      <w:r w:rsidR="00F50016" w:rsidRPr="00F50016">
        <w:rPr>
          <w:rFonts w:ascii="Calibri" w:hAnsi="Calibri" w:cs="Calibri"/>
          <w:sz w:val="22"/>
          <w:szCs w:val="22"/>
        </w:rPr>
        <w:t>&amp; métaux précieux est toujours en activité partielle.</w:t>
      </w:r>
      <w:r w:rsidR="00F50016" w:rsidRPr="00F50016">
        <w:rPr>
          <w:rFonts w:ascii="Calibri" w:hAnsi="Calibri" w:cs="Calibri"/>
          <w:sz w:val="22"/>
          <w:szCs w:val="22"/>
        </w:rPr>
        <w:tab/>
      </w:r>
      <w:r w:rsidR="00E13B76" w:rsidRPr="00F50016">
        <w:rPr>
          <w:rFonts w:ascii="Calibri" w:hAnsi="Calibri" w:cs="Calibri"/>
          <w:sz w:val="22"/>
          <w:szCs w:val="22"/>
        </w:rPr>
        <w:br/>
      </w:r>
      <w:r w:rsidR="00E13B76" w:rsidRPr="00F50016">
        <w:rPr>
          <w:rFonts w:ascii="Calibri" w:hAnsi="Calibri" w:cs="Calibri"/>
          <w:sz w:val="22"/>
          <w:szCs w:val="22"/>
        </w:rPr>
        <w:tab/>
      </w:r>
      <w:r w:rsidR="00E13B76" w:rsidRPr="00F50016">
        <w:rPr>
          <w:rFonts w:ascii="Calibri" w:hAnsi="Calibri" w:cs="Calibri"/>
          <w:sz w:val="22"/>
          <w:szCs w:val="22"/>
        </w:rPr>
        <w:br/>
      </w:r>
      <w:r w:rsidR="00E13B76" w:rsidRPr="00F50016">
        <w:rPr>
          <w:rFonts w:ascii="Calibri" w:hAnsi="Calibri" w:cs="Calibri"/>
          <w:b/>
          <w:bCs/>
          <w:smallCaps/>
          <w:sz w:val="22"/>
          <w:szCs w:val="22"/>
          <w:u w:val="dash"/>
        </w:rPr>
        <w:t>Activités Voyages</w:t>
      </w:r>
      <w:r w:rsidR="00E13B76" w:rsidRPr="00F50016">
        <w:rPr>
          <w:rFonts w:ascii="Calibri" w:hAnsi="Calibri" w:cs="Calibri"/>
          <w:b/>
          <w:bCs/>
          <w:sz w:val="22"/>
          <w:szCs w:val="22"/>
          <w:u w:val="dash"/>
        </w:rPr>
        <w:t> :</w:t>
      </w:r>
      <w:r w:rsidR="00E13B76" w:rsidRPr="00F50016">
        <w:rPr>
          <w:rFonts w:ascii="Calibri" w:hAnsi="Calibri" w:cs="Calibri"/>
          <w:b/>
          <w:bCs/>
          <w:sz w:val="22"/>
          <w:szCs w:val="22"/>
        </w:rPr>
        <w:tab/>
      </w:r>
      <w:r w:rsidR="00E13B76" w:rsidRPr="00F50016">
        <w:rPr>
          <w:rFonts w:ascii="Calibri" w:hAnsi="Calibri" w:cs="Calibri"/>
          <w:b/>
          <w:bCs/>
          <w:sz w:val="22"/>
          <w:szCs w:val="22"/>
          <w:u w:val="dash"/>
        </w:rPr>
        <w:br/>
      </w:r>
      <w:r w:rsidR="00E13B76" w:rsidRPr="00F50016">
        <w:rPr>
          <w:rFonts w:ascii="Calibri" w:hAnsi="Calibri" w:cs="Calibri"/>
          <w:b/>
          <w:bCs/>
          <w:sz w:val="22"/>
          <w:szCs w:val="22"/>
          <w:u w:val="dash"/>
        </w:rPr>
        <w:br/>
      </w:r>
      <w:r w:rsidR="00F50016">
        <w:rPr>
          <w:rFonts w:ascii="Calibri" w:hAnsi="Calibri" w:cs="Calibri"/>
          <w:sz w:val="22"/>
          <w:szCs w:val="22"/>
        </w:rPr>
        <w:t>La société IDSUD Voyages a enregistré une hausse de son chiffre d’affaires de 14 %, variation à nuancer de la diminution significative de son chiffre d’affaires de 2020 de 79 % marquée par la crise de la Covid-19</w:t>
      </w:r>
      <w:r w:rsidR="00E13B76" w:rsidRPr="00F50016">
        <w:rPr>
          <w:rFonts w:ascii="Calibri" w:hAnsi="Calibri" w:cs="Calibri"/>
          <w:sz w:val="22"/>
          <w:szCs w:val="22"/>
        </w:rPr>
        <w:t>.</w:t>
      </w:r>
      <w:r w:rsidR="00E13B76" w:rsidRPr="00F50016">
        <w:rPr>
          <w:rFonts w:ascii="Calibri" w:hAnsi="Calibri" w:cs="Calibri"/>
          <w:sz w:val="22"/>
          <w:szCs w:val="22"/>
        </w:rPr>
        <w:tab/>
      </w:r>
      <w:r w:rsidR="00F50016">
        <w:rPr>
          <w:rFonts w:ascii="Calibri" w:hAnsi="Calibri" w:cs="Calibri"/>
          <w:sz w:val="22"/>
          <w:szCs w:val="22"/>
        </w:rPr>
        <w:br/>
        <w:t>La société IDSUD Voyages a adapté la structure de ses coûts dans la mesure du possible et a bénéficié des aides mises en place par le gouvernement pour les secteurs en crise. A ce titre, elle a bénéficié les aides suivantes sur 2021 :</w:t>
      </w:r>
    </w:p>
    <w:p w14:paraId="671DDCE8" w14:textId="57898356" w:rsidR="00F50016" w:rsidRDefault="00F50016" w:rsidP="005B7A74">
      <w:pPr>
        <w:ind w:right="-15" w:firstLine="709"/>
        <w:jc w:val="both"/>
        <w:rPr>
          <w:rFonts w:ascii="Calibri" w:hAnsi="Calibri" w:cs="Calibri"/>
          <w:sz w:val="22"/>
          <w:szCs w:val="22"/>
        </w:rPr>
      </w:pPr>
      <w:r>
        <w:rPr>
          <w:rFonts w:ascii="Calibri" w:hAnsi="Calibri" w:cs="Calibri"/>
          <w:sz w:val="22"/>
          <w:szCs w:val="22"/>
        </w:rPr>
        <w:t xml:space="preserve">- Fonds de solidarité : 192 </w:t>
      </w:r>
      <w:r w:rsidR="00C3540E">
        <w:rPr>
          <w:rFonts w:ascii="Calibri" w:hAnsi="Calibri" w:cs="Calibri"/>
          <w:sz w:val="22"/>
          <w:szCs w:val="22"/>
        </w:rPr>
        <w:t>K€</w:t>
      </w:r>
    </w:p>
    <w:p w14:paraId="46536756" w14:textId="4456D195" w:rsidR="00F50016" w:rsidRDefault="00F50016" w:rsidP="005B7A74">
      <w:pPr>
        <w:ind w:right="-15" w:firstLine="709"/>
        <w:jc w:val="both"/>
        <w:rPr>
          <w:rFonts w:ascii="Calibri" w:hAnsi="Calibri" w:cs="Calibri"/>
          <w:sz w:val="22"/>
          <w:szCs w:val="22"/>
        </w:rPr>
      </w:pPr>
      <w:r>
        <w:rPr>
          <w:rFonts w:ascii="Calibri" w:hAnsi="Calibri" w:cs="Calibri"/>
          <w:sz w:val="22"/>
          <w:szCs w:val="22"/>
        </w:rPr>
        <w:t xml:space="preserve">- Exonération de charges : 19 </w:t>
      </w:r>
      <w:r w:rsidR="00C3540E">
        <w:rPr>
          <w:rFonts w:ascii="Calibri" w:hAnsi="Calibri" w:cs="Calibri"/>
          <w:sz w:val="22"/>
          <w:szCs w:val="22"/>
        </w:rPr>
        <w:t>K€</w:t>
      </w:r>
    </w:p>
    <w:p w14:paraId="4B80B6E0" w14:textId="08EAD443" w:rsidR="001954A6" w:rsidRPr="006B5F9E" w:rsidRDefault="00F50016" w:rsidP="005B7A74">
      <w:pPr>
        <w:ind w:right="-15" w:firstLine="709"/>
        <w:jc w:val="both"/>
        <w:rPr>
          <w:rFonts w:ascii="Calibri" w:hAnsi="Calibri" w:cs="Calibri"/>
          <w:sz w:val="22"/>
          <w:szCs w:val="22"/>
        </w:rPr>
      </w:pPr>
      <w:r>
        <w:rPr>
          <w:rFonts w:ascii="Calibri" w:hAnsi="Calibri" w:cs="Calibri"/>
          <w:sz w:val="22"/>
          <w:szCs w:val="22"/>
        </w:rPr>
        <w:t xml:space="preserve">- Aides au paiement : 20 </w:t>
      </w:r>
      <w:r w:rsidR="00C3540E">
        <w:rPr>
          <w:rFonts w:ascii="Calibri" w:hAnsi="Calibri" w:cs="Calibri"/>
          <w:sz w:val="22"/>
          <w:szCs w:val="22"/>
        </w:rPr>
        <w:t>K€</w:t>
      </w:r>
      <w:r>
        <w:rPr>
          <w:rFonts w:ascii="Calibri" w:hAnsi="Calibri" w:cs="Calibri"/>
          <w:sz w:val="22"/>
          <w:szCs w:val="22"/>
        </w:rPr>
        <w:tab/>
      </w:r>
      <w:r w:rsidR="00E13B76" w:rsidRPr="00F50016">
        <w:rPr>
          <w:rFonts w:ascii="Calibri" w:hAnsi="Calibri" w:cs="Calibri"/>
          <w:sz w:val="22"/>
          <w:szCs w:val="22"/>
        </w:rPr>
        <w:br/>
      </w:r>
      <w:r>
        <w:rPr>
          <w:rFonts w:ascii="Calibri" w:hAnsi="Calibri" w:cs="Calibri"/>
          <w:sz w:val="22"/>
          <w:szCs w:val="22"/>
          <w:highlight w:val="yellow"/>
        </w:rPr>
        <w:br/>
      </w:r>
      <w:r w:rsidRPr="006B5F9E">
        <w:rPr>
          <w:rFonts w:ascii="Calibri" w:hAnsi="Calibri" w:cs="Calibri"/>
          <w:sz w:val="22"/>
          <w:szCs w:val="22"/>
        </w:rPr>
        <w:t xml:space="preserve">La visibilité </w:t>
      </w:r>
      <w:r w:rsidR="006B5F9E" w:rsidRPr="006B5F9E">
        <w:rPr>
          <w:rFonts w:ascii="Calibri" w:hAnsi="Calibri" w:cs="Calibri"/>
          <w:sz w:val="22"/>
          <w:szCs w:val="22"/>
        </w:rPr>
        <w:t xml:space="preserve">d’une reprise du secteur demeure incertaine </w:t>
      </w:r>
      <w:r w:rsidR="006B5F9E" w:rsidRPr="007C45C7">
        <w:rPr>
          <w:rFonts w:ascii="Calibri" w:hAnsi="Calibri" w:cs="Calibri"/>
          <w:sz w:val="22"/>
          <w:szCs w:val="22"/>
        </w:rPr>
        <w:t>et nos équipes sont toujours maintenues en activité partielle.</w:t>
      </w:r>
      <w:r>
        <w:rPr>
          <w:rFonts w:ascii="Calibri" w:hAnsi="Calibri" w:cs="Calibri"/>
          <w:sz w:val="22"/>
          <w:szCs w:val="22"/>
          <w:highlight w:val="yellow"/>
        </w:rPr>
        <w:br/>
      </w:r>
      <w:r w:rsidR="00E13B76" w:rsidRPr="00E15DAB">
        <w:rPr>
          <w:rFonts w:ascii="Calibri" w:hAnsi="Calibri" w:cs="Calibri"/>
          <w:sz w:val="22"/>
          <w:szCs w:val="22"/>
          <w:highlight w:val="yellow"/>
        </w:rPr>
        <w:br/>
      </w:r>
      <w:r w:rsidR="00E13B76" w:rsidRPr="00F50527">
        <w:rPr>
          <w:rFonts w:ascii="Calibri" w:hAnsi="Calibri" w:cs="Calibri"/>
          <w:b/>
          <w:bCs/>
          <w:smallCaps/>
          <w:sz w:val="22"/>
          <w:szCs w:val="22"/>
          <w:u w:val="dash"/>
        </w:rPr>
        <w:t xml:space="preserve">Activités </w:t>
      </w:r>
      <w:r w:rsidR="00A146F2" w:rsidRPr="00F50527">
        <w:rPr>
          <w:rFonts w:ascii="Calibri" w:hAnsi="Calibri" w:cs="Calibri"/>
          <w:b/>
          <w:bCs/>
          <w:smallCaps/>
          <w:sz w:val="22"/>
          <w:szCs w:val="22"/>
          <w:u w:val="dash"/>
        </w:rPr>
        <w:t>Energies</w:t>
      </w:r>
      <w:r w:rsidR="00E13B76" w:rsidRPr="00F50527">
        <w:rPr>
          <w:rFonts w:ascii="Calibri" w:hAnsi="Calibri" w:cs="Calibri"/>
          <w:b/>
          <w:bCs/>
          <w:smallCaps/>
          <w:sz w:val="22"/>
          <w:szCs w:val="22"/>
          <w:u w:val="dash"/>
        </w:rPr>
        <w:t xml:space="preserve"> Renouvelables</w:t>
      </w:r>
      <w:r w:rsidR="00E13B76" w:rsidRPr="00F50527">
        <w:rPr>
          <w:rFonts w:ascii="Calibri" w:hAnsi="Calibri" w:cs="Calibri"/>
          <w:b/>
          <w:bCs/>
          <w:sz w:val="22"/>
          <w:szCs w:val="22"/>
          <w:u w:val="dash"/>
        </w:rPr>
        <w:t> :</w:t>
      </w:r>
      <w:r w:rsidR="00E13B76" w:rsidRPr="00F50527">
        <w:rPr>
          <w:rFonts w:ascii="Calibri" w:hAnsi="Calibri" w:cs="Calibri"/>
          <w:sz w:val="22"/>
          <w:szCs w:val="22"/>
        </w:rPr>
        <w:t xml:space="preserve"> </w:t>
      </w:r>
      <w:r w:rsidR="00E13B76" w:rsidRPr="00F50527">
        <w:rPr>
          <w:rFonts w:ascii="Calibri" w:hAnsi="Calibri" w:cs="Calibri"/>
          <w:sz w:val="22"/>
          <w:szCs w:val="22"/>
        </w:rPr>
        <w:tab/>
      </w:r>
      <w:r w:rsidR="00E13B76" w:rsidRPr="00F50527">
        <w:rPr>
          <w:rFonts w:ascii="Calibri" w:hAnsi="Calibri" w:cs="Calibri"/>
          <w:sz w:val="22"/>
          <w:szCs w:val="22"/>
        </w:rPr>
        <w:br/>
      </w:r>
      <w:r w:rsidR="00E13B76" w:rsidRPr="00F50527">
        <w:rPr>
          <w:rFonts w:ascii="Calibri" w:hAnsi="Calibri" w:cs="Calibri"/>
          <w:sz w:val="22"/>
          <w:szCs w:val="22"/>
        </w:rPr>
        <w:br/>
        <w:t xml:space="preserve">La société IDSUD </w:t>
      </w:r>
      <w:r w:rsidR="00A146F2" w:rsidRPr="00F50527">
        <w:rPr>
          <w:rFonts w:ascii="Calibri" w:hAnsi="Calibri" w:cs="Calibri"/>
          <w:sz w:val="22"/>
          <w:szCs w:val="22"/>
        </w:rPr>
        <w:t>Energies</w:t>
      </w:r>
      <w:r w:rsidR="00E13B76" w:rsidRPr="00F50527">
        <w:rPr>
          <w:rFonts w:ascii="Calibri" w:hAnsi="Calibri" w:cs="Calibri"/>
          <w:sz w:val="22"/>
          <w:szCs w:val="22"/>
        </w:rPr>
        <w:t xml:space="preserve"> a été </w:t>
      </w:r>
      <w:r w:rsidR="00F50527" w:rsidRPr="00F50527">
        <w:rPr>
          <w:rFonts w:ascii="Calibri" w:hAnsi="Calibri" w:cs="Calibri"/>
          <w:sz w:val="22"/>
          <w:szCs w:val="22"/>
        </w:rPr>
        <w:t>significativement</w:t>
      </w:r>
      <w:r w:rsidR="00E13B76" w:rsidRPr="00F50527">
        <w:rPr>
          <w:rFonts w:ascii="Calibri" w:hAnsi="Calibri" w:cs="Calibri"/>
          <w:sz w:val="22"/>
          <w:szCs w:val="22"/>
        </w:rPr>
        <w:t xml:space="preserve"> impactée par </w:t>
      </w:r>
      <w:r w:rsidR="00F50527" w:rsidRPr="00F50527">
        <w:rPr>
          <w:rFonts w:ascii="Calibri" w:hAnsi="Calibri" w:cs="Calibri"/>
          <w:sz w:val="22"/>
          <w:szCs w:val="22"/>
        </w:rPr>
        <w:t xml:space="preserve">les conséquences de la situation internationale et de </w:t>
      </w:r>
      <w:r w:rsidR="00E13B76" w:rsidRPr="00F50527">
        <w:rPr>
          <w:rFonts w:ascii="Calibri" w:hAnsi="Calibri" w:cs="Calibri"/>
          <w:sz w:val="22"/>
          <w:szCs w:val="22"/>
        </w:rPr>
        <w:t xml:space="preserve">la pandémie de la </w:t>
      </w:r>
      <w:r w:rsidR="004D6178" w:rsidRPr="00F50527">
        <w:rPr>
          <w:rFonts w:ascii="Calibri" w:hAnsi="Calibri" w:cs="Calibri"/>
          <w:sz w:val="22"/>
          <w:szCs w:val="22"/>
        </w:rPr>
        <w:t>C</w:t>
      </w:r>
      <w:r w:rsidR="0075789E" w:rsidRPr="00F50527">
        <w:rPr>
          <w:rFonts w:ascii="Calibri" w:hAnsi="Calibri" w:cs="Calibri"/>
          <w:sz w:val="22"/>
          <w:szCs w:val="22"/>
        </w:rPr>
        <w:t>ovid</w:t>
      </w:r>
      <w:r w:rsidR="004D6178" w:rsidRPr="00F50527">
        <w:rPr>
          <w:rFonts w:ascii="Calibri" w:hAnsi="Calibri" w:cs="Calibri"/>
          <w:sz w:val="22"/>
          <w:szCs w:val="22"/>
        </w:rPr>
        <w:t>-19</w:t>
      </w:r>
      <w:r w:rsidR="00F50527" w:rsidRPr="00F50527">
        <w:rPr>
          <w:rFonts w:ascii="Calibri" w:hAnsi="Calibri" w:cs="Calibri"/>
          <w:sz w:val="22"/>
          <w:szCs w:val="22"/>
        </w:rPr>
        <w:t xml:space="preserve"> qui perdure </w:t>
      </w:r>
      <w:r w:rsidR="00F50527">
        <w:rPr>
          <w:rFonts w:ascii="Calibri" w:hAnsi="Calibri" w:cs="Calibri"/>
          <w:sz w:val="22"/>
          <w:szCs w:val="22"/>
        </w:rPr>
        <w:t xml:space="preserve">(hausse des coûts des matières premières et de fret engendrant un différé dans la mise en œuvre des chantiers à raison des réactualisations de prix) </w:t>
      </w:r>
      <w:r w:rsidR="00F50527" w:rsidRPr="00F50527">
        <w:rPr>
          <w:rFonts w:ascii="Calibri" w:hAnsi="Calibri" w:cs="Calibri"/>
          <w:sz w:val="22"/>
          <w:szCs w:val="22"/>
        </w:rPr>
        <w:t>:</w:t>
      </w:r>
      <w:r w:rsidR="00E13B76" w:rsidRPr="00F50527">
        <w:rPr>
          <w:rFonts w:ascii="Calibri" w:hAnsi="Calibri" w:cs="Calibri"/>
          <w:sz w:val="22"/>
          <w:szCs w:val="22"/>
        </w:rPr>
        <w:t xml:space="preserve"> </w:t>
      </w:r>
      <w:r w:rsidR="007B1BAC" w:rsidRPr="00F50527">
        <w:rPr>
          <w:rFonts w:ascii="Calibri" w:hAnsi="Calibri" w:cs="Calibri"/>
          <w:sz w:val="22"/>
          <w:szCs w:val="22"/>
        </w:rPr>
        <w:t>le</w:t>
      </w:r>
      <w:r w:rsidR="00E13B76" w:rsidRPr="00F50527">
        <w:rPr>
          <w:rFonts w:ascii="Calibri" w:hAnsi="Calibri" w:cs="Calibri"/>
          <w:sz w:val="22"/>
          <w:szCs w:val="22"/>
        </w:rPr>
        <w:t xml:space="preserve"> chiffre d’affaires est </w:t>
      </w:r>
      <w:r w:rsidR="007B1BAC" w:rsidRPr="00F50527">
        <w:rPr>
          <w:rFonts w:ascii="Calibri" w:hAnsi="Calibri" w:cs="Calibri"/>
          <w:sz w:val="22"/>
          <w:szCs w:val="22"/>
        </w:rPr>
        <w:t xml:space="preserve">de </w:t>
      </w:r>
      <w:r w:rsidR="00F50527" w:rsidRPr="00F50527">
        <w:rPr>
          <w:rFonts w:ascii="Calibri" w:hAnsi="Calibri" w:cs="Calibri"/>
          <w:sz w:val="22"/>
          <w:szCs w:val="22"/>
        </w:rPr>
        <w:t>5 205</w:t>
      </w:r>
      <w:r w:rsidR="007B1BAC" w:rsidRPr="00F50527">
        <w:rPr>
          <w:rFonts w:ascii="Calibri" w:hAnsi="Calibri" w:cs="Calibri"/>
          <w:sz w:val="22"/>
          <w:szCs w:val="22"/>
        </w:rPr>
        <w:t xml:space="preserve"> </w:t>
      </w:r>
      <w:r w:rsidR="00C3540E" w:rsidRPr="00F50527">
        <w:rPr>
          <w:rFonts w:ascii="Calibri" w:hAnsi="Calibri" w:cs="Calibri"/>
          <w:sz w:val="22"/>
          <w:szCs w:val="22"/>
        </w:rPr>
        <w:t>K€</w:t>
      </w:r>
      <w:r w:rsidR="007B1BAC" w:rsidRPr="00F50527">
        <w:rPr>
          <w:rFonts w:ascii="Calibri" w:hAnsi="Calibri" w:cs="Calibri"/>
          <w:sz w:val="22"/>
          <w:szCs w:val="22"/>
        </w:rPr>
        <w:t xml:space="preserve"> en 202</w:t>
      </w:r>
      <w:r w:rsidR="00F50527" w:rsidRPr="00F50527">
        <w:rPr>
          <w:rFonts w:ascii="Calibri" w:hAnsi="Calibri" w:cs="Calibri"/>
          <w:sz w:val="22"/>
          <w:szCs w:val="22"/>
        </w:rPr>
        <w:t>1</w:t>
      </w:r>
      <w:r w:rsidR="007B1BAC" w:rsidRPr="00F50527">
        <w:rPr>
          <w:rFonts w:ascii="Calibri" w:hAnsi="Calibri" w:cs="Calibri"/>
          <w:sz w:val="22"/>
          <w:szCs w:val="22"/>
        </w:rPr>
        <w:t xml:space="preserve"> contre </w:t>
      </w:r>
      <w:r w:rsidR="00F50527" w:rsidRPr="00F50527">
        <w:rPr>
          <w:rFonts w:ascii="Calibri" w:hAnsi="Calibri" w:cs="Calibri"/>
          <w:sz w:val="22"/>
          <w:szCs w:val="22"/>
        </w:rPr>
        <w:t>8 541</w:t>
      </w:r>
      <w:r w:rsidR="007B1BAC" w:rsidRPr="00F50527">
        <w:rPr>
          <w:rFonts w:ascii="Calibri" w:hAnsi="Calibri" w:cs="Calibri"/>
          <w:sz w:val="22"/>
          <w:szCs w:val="22"/>
        </w:rPr>
        <w:t xml:space="preserve"> </w:t>
      </w:r>
      <w:r w:rsidR="00C3540E" w:rsidRPr="00F50527">
        <w:rPr>
          <w:rFonts w:ascii="Calibri" w:hAnsi="Calibri" w:cs="Calibri"/>
          <w:sz w:val="22"/>
          <w:szCs w:val="22"/>
        </w:rPr>
        <w:t>K€</w:t>
      </w:r>
      <w:r w:rsidR="007B1BAC" w:rsidRPr="00F50527">
        <w:rPr>
          <w:rFonts w:ascii="Calibri" w:hAnsi="Calibri" w:cs="Calibri"/>
          <w:sz w:val="22"/>
          <w:szCs w:val="22"/>
        </w:rPr>
        <w:t xml:space="preserve"> en 20</w:t>
      </w:r>
      <w:r w:rsidR="00F50527" w:rsidRPr="00F50527">
        <w:rPr>
          <w:rFonts w:ascii="Calibri" w:hAnsi="Calibri" w:cs="Calibri"/>
          <w:sz w:val="22"/>
          <w:szCs w:val="22"/>
        </w:rPr>
        <w:t>20</w:t>
      </w:r>
      <w:r w:rsidR="00E13B76" w:rsidRPr="00F50527">
        <w:rPr>
          <w:rFonts w:ascii="Calibri" w:hAnsi="Calibri" w:cs="Calibri"/>
          <w:sz w:val="22"/>
          <w:szCs w:val="22"/>
        </w:rPr>
        <w:t xml:space="preserve"> et </w:t>
      </w:r>
      <w:r w:rsidR="007B1BAC" w:rsidRPr="00F50527">
        <w:rPr>
          <w:rFonts w:ascii="Calibri" w:hAnsi="Calibri" w:cs="Calibri"/>
          <w:sz w:val="22"/>
          <w:szCs w:val="22"/>
        </w:rPr>
        <w:t>le</w:t>
      </w:r>
      <w:r w:rsidR="00E13B76" w:rsidRPr="00F50527">
        <w:rPr>
          <w:rFonts w:ascii="Calibri" w:hAnsi="Calibri" w:cs="Calibri"/>
          <w:sz w:val="22"/>
          <w:szCs w:val="22"/>
        </w:rPr>
        <w:t xml:space="preserve"> résultat bénéficiaire </w:t>
      </w:r>
      <w:r w:rsidR="007B1BAC" w:rsidRPr="00F50527">
        <w:rPr>
          <w:rFonts w:ascii="Calibri" w:hAnsi="Calibri" w:cs="Calibri"/>
          <w:sz w:val="22"/>
          <w:szCs w:val="22"/>
        </w:rPr>
        <w:t xml:space="preserve">est </w:t>
      </w:r>
      <w:r w:rsidR="00E13B76" w:rsidRPr="00F50527">
        <w:rPr>
          <w:rFonts w:ascii="Calibri" w:hAnsi="Calibri" w:cs="Calibri"/>
          <w:sz w:val="22"/>
          <w:szCs w:val="22"/>
        </w:rPr>
        <w:t xml:space="preserve">de </w:t>
      </w:r>
      <w:r w:rsidR="00F50527" w:rsidRPr="00F50527">
        <w:rPr>
          <w:rFonts w:ascii="Calibri" w:hAnsi="Calibri" w:cs="Calibri"/>
          <w:sz w:val="22"/>
          <w:szCs w:val="22"/>
        </w:rPr>
        <w:t>4</w:t>
      </w:r>
      <w:r w:rsidR="00E13B76" w:rsidRPr="00F50527">
        <w:rPr>
          <w:rFonts w:ascii="Calibri" w:hAnsi="Calibri" w:cs="Calibri"/>
          <w:sz w:val="22"/>
          <w:szCs w:val="22"/>
        </w:rPr>
        <w:t xml:space="preserve"> </w:t>
      </w:r>
      <w:r w:rsidR="00C3540E" w:rsidRPr="00F50527">
        <w:rPr>
          <w:rFonts w:ascii="Calibri" w:hAnsi="Calibri" w:cs="Calibri"/>
          <w:sz w:val="22"/>
          <w:szCs w:val="22"/>
        </w:rPr>
        <w:t>K€</w:t>
      </w:r>
      <w:r w:rsidR="00E13B76" w:rsidRPr="00F50527">
        <w:rPr>
          <w:rFonts w:ascii="Calibri" w:hAnsi="Calibri" w:cs="Calibri"/>
          <w:sz w:val="22"/>
          <w:szCs w:val="22"/>
        </w:rPr>
        <w:t xml:space="preserve"> </w:t>
      </w:r>
      <w:r w:rsidR="00F50527" w:rsidRPr="00F50527">
        <w:rPr>
          <w:rFonts w:ascii="Calibri" w:hAnsi="Calibri" w:cs="Calibri"/>
          <w:sz w:val="22"/>
          <w:szCs w:val="22"/>
        </w:rPr>
        <w:t xml:space="preserve">(après prise en compte d’un profit </w:t>
      </w:r>
      <w:r w:rsidR="00F54832">
        <w:rPr>
          <w:rFonts w:ascii="Calibri" w:hAnsi="Calibri" w:cs="Calibri"/>
          <w:sz w:val="22"/>
          <w:szCs w:val="22"/>
        </w:rPr>
        <w:t xml:space="preserve">   </w:t>
      </w:r>
      <w:r w:rsidR="00F50527" w:rsidRPr="00F50527">
        <w:rPr>
          <w:rFonts w:ascii="Calibri" w:hAnsi="Calibri" w:cs="Calibri"/>
          <w:sz w:val="22"/>
          <w:szCs w:val="22"/>
        </w:rPr>
        <w:t>exceptionnel lié à l’abandon du compte courant de 6 M€) contre 250 K€ en 2020.</w:t>
      </w:r>
      <w:r w:rsidR="00E13B76" w:rsidRPr="00F50527">
        <w:rPr>
          <w:rFonts w:ascii="Calibri" w:hAnsi="Calibri" w:cs="Calibri"/>
          <w:sz w:val="22"/>
          <w:szCs w:val="22"/>
        </w:rPr>
        <w:tab/>
      </w:r>
      <w:r w:rsidR="00E13B76" w:rsidRPr="00F50527">
        <w:rPr>
          <w:rFonts w:ascii="Calibri" w:hAnsi="Calibri" w:cs="Calibri"/>
          <w:sz w:val="22"/>
          <w:szCs w:val="22"/>
        </w:rPr>
        <w:br/>
      </w:r>
      <w:r w:rsidR="00E13B76" w:rsidRPr="00E15DAB">
        <w:rPr>
          <w:rFonts w:ascii="Calibri" w:hAnsi="Calibri" w:cs="Calibri"/>
          <w:sz w:val="22"/>
          <w:szCs w:val="22"/>
          <w:highlight w:val="yellow"/>
        </w:rPr>
        <w:br/>
      </w:r>
      <w:r w:rsidR="00E13B76" w:rsidRPr="00E15DAB">
        <w:rPr>
          <w:rFonts w:ascii="Calibri" w:hAnsi="Calibri" w:cs="Calibri"/>
          <w:sz w:val="22"/>
          <w:szCs w:val="22"/>
          <w:highlight w:val="yellow"/>
        </w:rPr>
        <w:br/>
      </w:r>
      <w:r w:rsidR="00E13B76" w:rsidRPr="006B5F9E">
        <w:rPr>
          <w:rFonts w:ascii="Calibri" w:hAnsi="Calibri" w:cs="Calibri"/>
          <w:b/>
          <w:smallCaps/>
          <w:sz w:val="22"/>
          <w:szCs w:val="22"/>
          <w:u w:val="dash"/>
        </w:rPr>
        <w:t>La Française des Jeux :</w:t>
      </w:r>
      <w:r w:rsidR="00E13B76" w:rsidRPr="006B5F9E">
        <w:rPr>
          <w:rFonts w:ascii="Calibri" w:hAnsi="Calibri" w:cs="Calibri"/>
          <w:b/>
          <w:smallCaps/>
          <w:sz w:val="22"/>
          <w:szCs w:val="22"/>
        </w:rPr>
        <w:tab/>
      </w:r>
      <w:r w:rsidR="00E13B76" w:rsidRPr="006B5F9E">
        <w:rPr>
          <w:rFonts w:ascii="Calibri" w:hAnsi="Calibri" w:cs="Calibri"/>
          <w:b/>
          <w:smallCaps/>
          <w:sz w:val="22"/>
          <w:szCs w:val="22"/>
        </w:rPr>
        <w:br/>
      </w:r>
      <w:r w:rsidR="00E13B76" w:rsidRPr="006B5F9E">
        <w:rPr>
          <w:rFonts w:ascii="Calibri" w:hAnsi="Calibri" w:cs="Calibri"/>
          <w:sz w:val="22"/>
          <w:szCs w:val="22"/>
        </w:rPr>
        <w:br/>
        <w:t xml:space="preserve">Le groupe FDJ </w:t>
      </w:r>
      <w:r w:rsidR="006B5F9E" w:rsidRPr="006B5F9E">
        <w:rPr>
          <w:rFonts w:ascii="Calibri" w:hAnsi="Calibri" w:cs="Calibri"/>
          <w:sz w:val="22"/>
          <w:szCs w:val="22"/>
        </w:rPr>
        <w:t>enregistre un chiffre d’affaires 2021 de 2,3 milliards d’euros, en augmentation de 10 % par rapport à 2019, sur la base de mises en progression de 11 %, à 19 milliards d’euros.</w:t>
      </w:r>
      <w:r w:rsidR="006B5F9E" w:rsidRPr="006B5F9E">
        <w:rPr>
          <w:rFonts w:ascii="Calibri" w:hAnsi="Calibri" w:cs="Calibri"/>
          <w:sz w:val="22"/>
          <w:szCs w:val="22"/>
        </w:rPr>
        <w:tab/>
      </w:r>
      <w:r w:rsidR="005B2BF6">
        <w:rPr>
          <w:rFonts w:ascii="Calibri" w:hAnsi="Calibri" w:cs="Calibri"/>
          <w:sz w:val="22"/>
          <w:szCs w:val="22"/>
        </w:rPr>
        <w:br/>
      </w:r>
      <w:r w:rsidR="005B2BF6" w:rsidRPr="005B2BF6">
        <w:rPr>
          <w:rFonts w:ascii="Calibri" w:hAnsi="Calibri" w:cs="Calibri"/>
          <w:sz w:val="22"/>
          <w:szCs w:val="22"/>
        </w:rPr>
        <w:t>L’EBITDA est de 522 millions d’euros, soit une marge de 23,1 % de 2020 et un résultat net de 294 millions d’euros. Il sera proposé à l’AG du 26 avril 2022, un dividende de 1,24 euro par action, soit 80</w:t>
      </w:r>
      <w:r w:rsidR="005B2BF6">
        <w:rPr>
          <w:rFonts w:ascii="Calibri" w:hAnsi="Calibri" w:cs="Calibri"/>
          <w:sz w:val="22"/>
          <w:szCs w:val="22"/>
        </w:rPr>
        <w:t xml:space="preserve"> % </w:t>
      </w:r>
      <w:r w:rsidR="005B2BF6" w:rsidRPr="005B2BF6">
        <w:rPr>
          <w:rFonts w:ascii="Calibri" w:hAnsi="Calibri" w:cs="Calibri"/>
          <w:sz w:val="22"/>
          <w:szCs w:val="22"/>
        </w:rPr>
        <w:t>du résultat net consolidé.</w:t>
      </w:r>
      <w:r w:rsidR="008F5F1D" w:rsidRPr="005B2BF6">
        <w:rPr>
          <w:rFonts w:ascii="Calibri" w:hAnsi="Calibri" w:cs="Calibri"/>
          <w:sz w:val="22"/>
          <w:szCs w:val="22"/>
        </w:rPr>
        <w:br/>
      </w:r>
      <w:r w:rsidR="007D6BE3" w:rsidRPr="005B2BF6">
        <w:rPr>
          <w:rFonts w:ascii="Calibri" w:hAnsi="Calibri" w:cs="Calibri"/>
          <w:sz w:val="22"/>
          <w:szCs w:val="22"/>
        </w:rPr>
        <w:br/>
      </w:r>
      <w:r w:rsidR="007D6BE3" w:rsidRPr="005B2BF6">
        <w:rPr>
          <w:rFonts w:ascii="Calibri" w:hAnsi="Calibri" w:cs="Calibri"/>
          <w:b/>
          <w:bCs/>
          <w:color w:val="E2402A"/>
          <w:sz w:val="28"/>
          <w:szCs w:val="28"/>
        </w:rPr>
        <w:t>REGLES ET METHODES COMPTABLES</w:t>
      </w:r>
      <w:r w:rsidR="007D6BE3" w:rsidRPr="006B5F9E">
        <w:rPr>
          <w:rFonts w:ascii="Calibri" w:hAnsi="Calibri" w:cs="Calibri"/>
          <w:color w:val="E2402A"/>
          <w:sz w:val="22"/>
          <w:szCs w:val="22"/>
        </w:rPr>
        <w:tab/>
      </w:r>
      <w:r w:rsidR="007D6BE3" w:rsidRPr="006B5F9E">
        <w:rPr>
          <w:rFonts w:ascii="Calibri" w:hAnsi="Calibri" w:cs="Calibri"/>
          <w:color w:val="E2402A"/>
          <w:sz w:val="22"/>
          <w:szCs w:val="22"/>
        </w:rPr>
        <w:br/>
      </w:r>
      <w:r w:rsidR="004857E9" w:rsidRPr="006B5F9E">
        <w:rPr>
          <w:rFonts w:ascii="Calibri" w:hAnsi="Calibri" w:cs="Calibri"/>
          <w:sz w:val="22"/>
          <w:szCs w:val="22"/>
        </w:rPr>
        <w:br/>
      </w:r>
      <w:r w:rsidR="00694131" w:rsidRPr="006B5F9E">
        <w:rPr>
          <w:rFonts w:ascii="Calibri" w:hAnsi="Calibri" w:cs="Calibri"/>
          <w:sz w:val="22"/>
          <w:szCs w:val="22"/>
        </w:rPr>
        <w:t>• Les comptes de la société sont présentés en conformité avec les dispositions légales et réglementaires actuellement en</w:t>
      </w:r>
      <w:r w:rsidR="005C5BEC" w:rsidRPr="006B5F9E">
        <w:rPr>
          <w:rFonts w:ascii="Calibri" w:hAnsi="Calibri" w:cs="Calibri"/>
          <w:sz w:val="22"/>
          <w:szCs w:val="22"/>
        </w:rPr>
        <w:t xml:space="preserve"> </w:t>
      </w:r>
      <w:r w:rsidR="00694131" w:rsidRPr="006B5F9E">
        <w:rPr>
          <w:rFonts w:ascii="Calibri" w:hAnsi="Calibri" w:cs="Calibri"/>
          <w:sz w:val="22"/>
          <w:szCs w:val="22"/>
        </w:rPr>
        <w:t xml:space="preserve">vigueur en </w:t>
      </w:r>
      <w:r w:rsidR="008607C7" w:rsidRPr="006B5F9E">
        <w:rPr>
          <w:rFonts w:ascii="Calibri" w:hAnsi="Calibri" w:cs="Calibri"/>
          <w:sz w:val="22"/>
          <w:szCs w:val="22"/>
        </w:rPr>
        <w:t xml:space="preserve">France, en particulier </w:t>
      </w:r>
      <w:r w:rsidR="00C75EA7" w:rsidRPr="006B5F9E">
        <w:rPr>
          <w:rFonts w:ascii="Calibri" w:hAnsi="Calibri" w:cs="Calibri"/>
          <w:sz w:val="22"/>
          <w:szCs w:val="22"/>
        </w:rPr>
        <w:t>de l’Autorité des N</w:t>
      </w:r>
      <w:r w:rsidR="008607C7" w:rsidRPr="006B5F9E">
        <w:rPr>
          <w:rFonts w:ascii="Calibri" w:hAnsi="Calibri" w:cs="Calibri"/>
          <w:sz w:val="22"/>
          <w:szCs w:val="22"/>
        </w:rPr>
        <w:t xml:space="preserve">ormes </w:t>
      </w:r>
      <w:r w:rsidR="00C75EA7" w:rsidRPr="006B5F9E">
        <w:rPr>
          <w:rFonts w:ascii="Calibri" w:hAnsi="Calibri" w:cs="Calibri"/>
          <w:sz w:val="22"/>
          <w:szCs w:val="22"/>
        </w:rPr>
        <w:t>C</w:t>
      </w:r>
      <w:r w:rsidR="008607C7" w:rsidRPr="006B5F9E">
        <w:rPr>
          <w:rFonts w:ascii="Calibri" w:hAnsi="Calibri" w:cs="Calibri"/>
          <w:sz w:val="22"/>
          <w:szCs w:val="22"/>
        </w:rPr>
        <w:t>omptables</w:t>
      </w:r>
      <w:r w:rsidR="00C75EA7" w:rsidRPr="006B5F9E">
        <w:rPr>
          <w:rFonts w:ascii="Calibri" w:hAnsi="Calibri" w:cs="Calibri"/>
          <w:sz w:val="22"/>
          <w:szCs w:val="22"/>
        </w:rPr>
        <w:t xml:space="preserve"> (ANC)</w:t>
      </w:r>
      <w:r w:rsidR="00694131" w:rsidRPr="006B5F9E">
        <w:rPr>
          <w:rFonts w:ascii="Calibri" w:hAnsi="Calibri" w:cs="Calibri"/>
          <w:sz w:val="22"/>
          <w:szCs w:val="22"/>
        </w:rPr>
        <w:t>. Ils ont été établis conformément aux principes de base sui</w:t>
      </w:r>
      <w:r w:rsidR="00810266" w:rsidRPr="006B5F9E">
        <w:rPr>
          <w:rFonts w:ascii="Calibri" w:hAnsi="Calibri" w:cs="Calibri"/>
          <w:sz w:val="22"/>
          <w:szCs w:val="22"/>
        </w:rPr>
        <w:t>vant</w:t>
      </w:r>
      <w:r w:rsidR="00694131" w:rsidRPr="006B5F9E">
        <w:rPr>
          <w:rFonts w:ascii="Calibri" w:hAnsi="Calibri" w:cs="Calibri"/>
          <w:sz w:val="22"/>
          <w:szCs w:val="22"/>
        </w:rPr>
        <w:t xml:space="preserve">s : </w:t>
      </w:r>
      <w:r w:rsidR="006A11DF" w:rsidRPr="006B5F9E">
        <w:rPr>
          <w:rFonts w:ascii="Calibri" w:hAnsi="Calibri" w:cs="Calibri"/>
          <w:sz w:val="22"/>
          <w:szCs w:val="22"/>
        </w:rPr>
        <w:tab/>
      </w:r>
      <w:r w:rsidR="00694131" w:rsidRPr="006B5F9E">
        <w:rPr>
          <w:rFonts w:ascii="Calibri" w:hAnsi="Calibri" w:cs="Calibri"/>
          <w:sz w:val="22"/>
          <w:szCs w:val="22"/>
        </w:rPr>
        <w:br/>
        <w:t>- prudence,</w:t>
      </w:r>
      <w:r w:rsidR="00694131" w:rsidRPr="006B5F9E">
        <w:rPr>
          <w:rFonts w:ascii="Calibri" w:hAnsi="Calibri" w:cs="Calibri"/>
          <w:sz w:val="22"/>
          <w:szCs w:val="22"/>
        </w:rPr>
        <w:tab/>
      </w:r>
      <w:r w:rsidR="00694131" w:rsidRPr="006B5F9E">
        <w:rPr>
          <w:rFonts w:ascii="Calibri" w:hAnsi="Calibri" w:cs="Calibri"/>
          <w:sz w:val="22"/>
          <w:szCs w:val="22"/>
        </w:rPr>
        <w:br/>
        <w:t>- continuité de l’exploitation,</w:t>
      </w:r>
      <w:r w:rsidR="00694131" w:rsidRPr="006B5F9E">
        <w:rPr>
          <w:rFonts w:ascii="Calibri" w:hAnsi="Calibri" w:cs="Calibri"/>
          <w:sz w:val="22"/>
          <w:szCs w:val="22"/>
        </w:rPr>
        <w:tab/>
      </w:r>
      <w:r w:rsidR="00694131" w:rsidRPr="006B5F9E">
        <w:rPr>
          <w:rFonts w:ascii="Calibri" w:hAnsi="Calibri" w:cs="Calibri"/>
          <w:sz w:val="22"/>
          <w:szCs w:val="22"/>
        </w:rPr>
        <w:br/>
        <w:t>- permanence des modes d’évaluation d’un exercice sur l’autre (méthode des coûts historiques),</w:t>
      </w:r>
      <w:r w:rsidR="00694131" w:rsidRPr="006B5F9E">
        <w:rPr>
          <w:rFonts w:ascii="Calibri" w:hAnsi="Calibri" w:cs="Calibri"/>
          <w:sz w:val="22"/>
          <w:szCs w:val="22"/>
        </w:rPr>
        <w:tab/>
      </w:r>
      <w:r w:rsidR="00694131" w:rsidRPr="006B5F9E">
        <w:rPr>
          <w:rFonts w:ascii="Calibri" w:hAnsi="Calibri" w:cs="Calibri"/>
          <w:sz w:val="22"/>
          <w:szCs w:val="22"/>
        </w:rPr>
        <w:br/>
        <w:t>- indépendance des exercices.</w:t>
      </w:r>
      <w:r w:rsidR="00694131" w:rsidRPr="006B5F9E">
        <w:rPr>
          <w:rFonts w:ascii="Calibri" w:hAnsi="Calibri" w:cs="Calibri"/>
          <w:sz w:val="22"/>
          <w:szCs w:val="22"/>
        </w:rPr>
        <w:tab/>
      </w:r>
      <w:r w:rsidR="00694131" w:rsidRPr="006B5F9E">
        <w:rPr>
          <w:rFonts w:ascii="Calibri" w:hAnsi="Calibri" w:cs="Calibri"/>
          <w:sz w:val="22"/>
          <w:szCs w:val="22"/>
        </w:rPr>
        <w:br/>
      </w:r>
      <w:r w:rsidR="008F5F1D" w:rsidRPr="006B5F9E">
        <w:rPr>
          <w:rFonts w:ascii="Calibri" w:hAnsi="Calibri" w:cs="Calibri"/>
          <w:sz w:val="22"/>
          <w:szCs w:val="22"/>
        </w:rPr>
        <w:br/>
      </w:r>
      <w:r w:rsidR="00694131" w:rsidRPr="006B5F9E">
        <w:rPr>
          <w:rFonts w:ascii="Calibri" w:hAnsi="Calibri" w:cs="Calibri"/>
          <w:sz w:val="22"/>
          <w:szCs w:val="22"/>
        </w:rPr>
        <w:t>• Une annexe complète et commente les informations fournies dans le bilan et le compte de résultat.</w:t>
      </w:r>
      <w:r w:rsidR="00694131" w:rsidRPr="006B5F9E">
        <w:rPr>
          <w:rFonts w:ascii="Calibri" w:hAnsi="Calibri" w:cs="Calibri"/>
          <w:sz w:val="22"/>
          <w:szCs w:val="22"/>
        </w:rPr>
        <w:tab/>
      </w:r>
      <w:r w:rsidR="00694131" w:rsidRPr="006B5F9E">
        <w:rPr>
          <w:rFonts w:ascii="Calibri" w:hAnsi="Calibri" w:cs="Calibri"/>
          <w:sz w:val="22"/>
          <w:szCs w:val="22"/>
        </w:rPr>
        <w:br/>
        <w:t>Les comptes annuels sont présentés en milliers d’euros.</w:t>
      </w:r>
      <w:r w:rsidR="00694131" w:rsidRPr="006B5F9E">
        <w:rPr>
          <w:rFonts w:ascii="Calibri" w:hAnsi="Calibri" w:cs="Calibri"/>
          <w:sz w:val="22"/>
          <w:szCs w:val="22"/>
        </w:rPr>
        <w:br/>
      </w:r>
      <w:r w:rsidR="006858C9">
        <w:rPr>
          <w:rFonts w:ascii="Calibri" w:hAnsi="Calibri" w:cs="Calibri"/>
          <w:b/>
          <w:bCs/>
          <w:color w:val="EA7666"/>
          <w:sz w:val="22"/>
          <w:szCs w:val="22"/>
        </w:rPr>
        <w:br/>
      </w:r>
      <w:r w:rsidR="00694131" w:rsidRPr="006B5F9E">
        <w:rPr>
          <w:rFonts w:ascii="Calibri" w:hAnsi="Calibri" w:cs="Calibri"/>
          <w:b/>
          <w:bCs/>
          <w:color w:val="EA7666"/>
          <w:sz w:val="22"/>
          <w:szCs w:val="22"/>
        </w:rPr>
        <w:t>Fiche d’Identité</w:t>
      </w:r>
      <w:r w:rsidR="00694131" w:rsidRPr="006B5F9E">
        <w:rPr>
          <w:rFonts w:ascii="Calibri" w:hAnsi="Calibri" w:cs="Calibri"/>
          <w:color w:val="EA7666"/>
          <w:sz w:val="22"/>
          <w:szCs w:val="22"/>
        </w:rPr>
        <w:t xml:space="preserve"> </w:t>
      </w:r>
      <w:r w:rsidR="00694131" w:rsidRPr="006B5F9E">
        <w:rPr>
          <w:rFonts w:ascii="Calibri" w:hAnsi="Calibri" w:cs="Calibri"/>
          <w:color w:val="EA7666"/>
          <w:sz w:val="22"/>
          <w:szCs w:val="22"/>
        </w:rPr>
        <w:tab/>
      </w:r>
      <w:r w:rsidR="00694131" w:rsidRPr="006B5F9E">
        <w:rPr>
          <w:rFonts w:ascii="Calibri" w:hAnsi="Calibri" w:cs="Calibri"/>
          <w:color w:val="EA7666"/>
          <w:sz w:val="22"/>
          <w:szCs w:val="22"/>
        </w:rPr>
        <w:br/>
      </w:r>
      <w:r w:rsidR="00694131" w:rsidRPr="006B5F9E">
        <w:rPr>
          <w:rFonts w:ascii="Calibri" w:hAnsi="Calibri" w:cs="Calibri"/>
          <w:sz w:val="22"/>
          <w:szCs w:val="22"/>
        </w:rPr>
        <w:br/>
        <w:t>IDSUD SA</w:t>
      </w:r>
      <w:r w:rsidR="00694131" w:rsidRPr="006B5F9E">
        <w:rPr>
          <w:rFonts w:ascii="Calibri" w:hAnsi="Calibri" w:cs="Calibri"/>
          <w:sz w:val="22"/>
          <w:szCs w:val="22"/>
        </w:rPr>
        <w:tab/>
      </w:r>
      <w:r w:rsidR="00694131" w:rsidRPr="006B5F9E">
        <w:rPr>
          <w:rFonts w:ascii="Calibri" w:hAnsi="Calibri" w:cs="Calibri"/>
          <w:sz w:val="22"/>
          <w:szCs w:val="22"/>
        </w:rPr>
        <w:br/>
      </w:r>
      <w:r w:rsidR="001954A6" w:rsidRPr="006B5F9E">
        <w:rPr>
          <w:rFonts w:ascii="Calibri" w:hAnsi="Calibri" w:cs="Calibri"/>
          <w:sz w:val="22"/>
          <w:szCs w:val="22"/>
        </w:rPr>
        <w:t>S</w:t>
      </w:r>
      <w:r w:rsidR="007B6EAF" w:rsidRPr="006B5F9E">
        <w:rPr>
          <w:rFonts w:ascii="Calibri" w:hAnsi="Calibri" w:cs="Calibri"/>
          <w:sz w:val="22"/>
          <w:szCs w:val="22"/>
        </w:rPr>
        <w:t xml:space="preserve">iège social : </w:t>
      </w:r>
      <w:r w:rsidR="00D07579" w:rsidRPr="006B5F9E">
        <w:rPr>
          <w:rFonts w:ascii="Calibri" w:hAnsi="Calibri" w:cs="Calibri"/>
          <w:sz w:val="22"/>
          <w:szCs w:val="22"/>
        </w:rPr>
        <w:t>3,</w:t>
      </w:r>
      <w:r w:rsidR="007B6EAF" w:rsidRPr="006B5F9E">
        <w:rPr>
          <w:rFonts w:ascii="Calibri" w:hAnsi="Calibri" w:cs="Calibri"/>
          <w:sz w:val="22"/>
          <w:szCs w:val="22"/>
        </w:rPr>
        <w:t xml:space="preserve"> </w:t>
      </w:r>
      <w:r w:rsidR="00694131" w:rsidRPr="006B5F9E">
        <w:rPr>
          <w:rFonts w:ascii="Calibri" w:hAnsi="Calibri" w:cs="Calibri"/>
          <w:sz w:val="22"/>
          <w:szCs w:val="22"/>
        </w:rPr>
        <w:t xml:space="preserve">place Général </w:t>
      </w:r>
      <w:r w:rsidR="00B23D6E" w:rsidRPr="006B5F9E">
        <w:rPr>
          <w:rFonts w:ascii="Calibri" w:hAnsi="Calibri" w:cs="Calibri"/>
          <w:sz w:val="22"/>
          <w:szCs w:val="22"/>
        </w:rPr>
        <w:t xml:space="preserve">de Gaulle </w:t>
      </w:r>
      <w:r w:rsidR="001954A6" w:rsidRPr="006B5F9E">
        <w:rPr>
          <w:rFonts w:ascii="Calibri" w:hAnsi="Calibri" w:cs="Calibri"/>
          <w:sz w:val="22"/>
          <w:szCs w:val="22"/>
        </w:rPr>
        <w:tab/>
      </w:r>
      <w:r w:rsidR="001954A6" w:rsidRPr="006B5F9E">
        <w:rPr>
          <w:rFonts w:ascii="Calibri" w:hAnsi="Calibri" w:cs="Calibri"/>
          <w:sz w:val="22"/>
          <w:szCs w:val="22"/>
        </w:rPr>
        <w:br/>
      </w:r>
      <w:r w:rsidR="001954A6" w:rsidRPr="006B5F9E">
        <w:rPr>
          <w:rFonts w:ascii="Calibri" w:hAnsi="Calibri" w:cs="Calibri"/>
          <w:sz w:val="22"/>
          <w:szCs w:val="22"/>
        </w:rPr>
        <w:tab/>
      </w:r>
      <w:r w:rsidR="001954A6" w:rsidRPr="006B5F9E">
        <w:rPr>
          <w:rFonts w:ascii="Calibri" w:hAnsi="Calibri" w:cs="Calibri"/>
          <w:sz w:val="22"/>
          <w:szCs w:val="22"/>
        </w:rPr>
        <w:tab/>
      </w:r>
      <w:r w:rsidR="00B23D6E" w:rsidRPr="006B5F9E">
        <w:rPr>
          <w:rFonts w:ascii="Calibri" w:hAnsi="Calibri" w:cs="Calibri"/>
          <w:sz w:val="22"/>
          <w:szCs w:val="22"/>
        </w:rPr>
        <w:t xml:space="preserve">– 13001 Marseille </w:t>
      </w:r>
      <w:r w:rsidR="00B23D6E" w:rsidRPr="006B5F9E">
        <w:rPr>
          <w:rFonts w:ascii="Calibri" w:hAnsi="Calibri" w:cs="Calibri"/>
          <w:sz w:val="22"/>
          <w:szCs w:val="22"/>
        </w:rPr>
        <w:tab/>
      </w:r>
      <w:r w:rsidR="00B23D6E" w:rsidRPr="006B5F9E">
        <w:rPr>
          <w:rFonts w:ascii="Calibri" w:hAnsi="Calibri" w:cs="Calibri"/>
          <w:sz w:val="22"/>
          <w:szCs w:val="22"/>
        </w:rPr>
        <w:br/>
        <w:t xml:space="preserve">Société </w:t>
      </w:r>
      <w:r w:rsidR="00F740B6" w:rsidRPr="006B5F9E">
        <w:rPr>
          <w:rFonts w:ascii="Calibri" w:hAnsi="Calibri" w:cs="Calibri"/>
          <w:sz w:val="22"/>
          <w:szCs w:val="22"/>
        </w:rPr>
        <w:t>Anonyme</w:t>
      </w:r>
      <w:r w:rsidR="00694131" w:rsidRPr="006B5F9E">
        <w:rPr>
          <w:rFonts w:ascii="Calibri" w:hAnsi="Calibri" w:cs="Calibri"/>
          <w:sz w:val="22"/>
          <w:szCs w:val="22"/>
        </w:rPr>
        <w:t xml:space="preserve"> </w:t>
      </w:r>
      <w:r w:rsidR="00B23D6E" w:rsidRPr="006B5F9E">
        <w:rPr>
          <w:rFonts w:ascii="Calibri" w:hAnsi="Calibri" w:cs="Calibri"/>
          <w:sz w:val="22"/>
          <w:szCs w:val="22"/>
        </w:rPr>
        <w:t>à Directoire et</w:t>
      </w:r>
      <w:r w:rsidR="00F740B6" w:rsidRPr="006B5F9E">
        <w:rPr>
          <w:rFonts w:ascii="Calibri" w:hAnsi="Calibri" w:cs="Calibri"/>
          <w:sz w:val="22"/>
          <w:szCs w:val="22"/>
        </w:rPr>
        <w:t xml:space="preserve"> à</w:t>
      </w:r>
      <w:r w:rsidR="00B23D6E" w:rsidRPr="006B5F9E">
        <w:rPr>
          <w:rFonts w:ascii="Calibri" w:hAnsi="Calibri" w:cs="Calibri"/>
          <w:sz w:val="22"/>
          <w:szCs w:val="22"/>
        </w:rPr>
        <w:t xml:space="preserve"> Conseil de Surveillance </w:t>
      </w:r>
      <w:r w:rsidR="00694131" w:rsidRPr="006B5F9E">
        <w:rPr>
          <w:rFonts w:ascii="Calibri" w:hAnsi="Calibri" w:cs="Calibri"/>
          <w:sz w:val="22"/>
          <w:szCs w:val="22"/>
        </w:rPr>
        <w:t xml:space="preserve">au capital de </w:t>
      </w:r>
      <w:r w:rsidR="002E53DE">
        <w:rPr>
          <w:rFonts w:ascii="Calibri" w:hAnsi="Calibri" w:cs="Calibri"/>
          <w:sz w:val="22"/>
          <w:szCs w:val="22"/>
        </w:rPr>
        <w:t>5 508 859</w:t>
      </w:r>
      <w:r w:rsidR="00694131" w:rsidRPr="006B5F9E">
        <w:rPr>
          <w:rFonts w:ascii="Calibri" w:hAnsi="Calibri" w:cs="Calibri"/>
          <w:sz w:val="22"/>
          <w:szCs w:val="22"/>
        </w:rPr>
        <w:t xml:space="preserve"> </w:t>
      </w:r>
      <w:r w:rsidR="008F5F1D" w:rsidRPr="006B5F9E">
        <w:rPr>
          <w:rFonts w:ascii="Calibri" w:hAnsi="Calibri" w:cs="Calibri"/>
          <w:sz w:val="22"/>
          <w:szCs w:val="22"/>
        </w:rPr>
        <w:t>d’</w:t>
      </w:r>
      <w:r w:rsidR="00694131" w:rsidRPr="006B5F9E">
        <w:rPr>
          <w:rFonts w:ascii="Calibri" w:hAnsi="Calibri" w:cs="Calibri"/>
          <w:sz w:val="22"/>
          <w:szCs w:val="22"/>
        </w:rPr>
        <w:t>euros</w:t>
      </w:r>
      <w:r w:rsidR="00694131" w:rsidRPr="006B5F9E">
        <w:rPr>
          <w:rFonts w:ascii="Calibri" w:hAnsi="Calibri" w:cs="Calibri"/>
          <w:sz w:val="22"/>
          <w:szCs w:val="22"/>
        </w:rPr>
        <w:tab/>
      </w:r>
      <w:r w:rsidR="00694131" w:rsidRPr="006B5F9E">
        <w:rPr>
          <w:rFonts w:ascii="Calibri" w:hAnsi="Calibri" w:cs="Calibri"/>
          <w:sz w:val="22"/>
          <w:szCs w:val="22"/>
        </w:rPr>
        <w:br/>
      </w:r>
      <w:r w:rsidR="00694131" w:rsidRPr="006B5F9E">
        <w:rPr>
          <w:rFonts w:ascii="Calibri" w:hAnsi="Calibri" w:cs="Calibri"/>
          <w:sz w:val="22"/>
          <w:szCs w:val="22"/>
        </w:rPr>
        <w:br/>
        <w:t>La société IDSUD est une société anonyme à objet financier : ses activités principales sont le change d</w:t>
      </w:r>
      <w:r w:rsidR="006A11DF" w:rsidRPr="006B5F9E">
        <w:rPr>
          <w:rFonts w:ascii="Calibri" w:hAnsi="Calibri" w:cs="Calibri"/>
          <w:sz w:val="22"/>
          <w:szCs w:val="22"/>
        </w:rPr>
        <w:t xml:space="preserve">e devises et de métaux précieux. Elle est également une holding diversifiée gérant des prises </w:t>
      </w:r>
      <w:r w:rsidR="00694131" w:rsidRPr="006B5F9E">
        <w:rPr>
          <w:rFonts w:ascii="Calibri" w:hAnsi="Calibri" w:cs="Calibri"/>
          <w:sz w:val="22"/>
          <w:szCs w:val="22"/>
        </w:rPr>
        <w:t>de participation</w:t>
      </w:r>
      <w:r w:rsidR="008B3F65" w:rsidRPr="006B5F9E">
        <w:rPr>
          <w:rFonts w:ascii="Calibri" w:hAnsi="Calibri" w:cs="Calibri"/>
          <w:sz w:val="22"/>
          <w:szCs w:val="22"/>
        </w:rPr>
        <w:t>s</w:t>
      </w:r>
      <w:r w:rsidR="00694131" w:rsidRPr="006B5F9E">
        <w:rPr>
          <w:rFonts w:ascii="Calibri" w:hAnsi="Calibri" w:cs="Calibri"/>
          <w:sz w:val="22"/>
          <w:szCs w:val="22"/>
        </w:rPr>
        <w:t xml:space="preserve"> dans des sociétés.</w:t>
      </w:r>
      <w:r w:rsidR="00694131" w:rsidRPr="006B5F9E">
        <w:rPr>
          <w:rFonts w:ascii="Calibri" w:hAnsi="Calibri" w:cs="Calibri"/>
          <w:sz w:val="22"/>
          <w:szCs w:val="22"/>
        </w:rPr>
        <w:tab/>
      </w:r>
      <w:r w:rsidR="00694131" w:rsidRPr="006B5F9E">
        <w:rPr>
          <w:rFonts w:ascii="Calibri" w:hAnsi="Calibri" w:cs="Calibri"/>
          <w:sz w:val="22"/>
          <w:szCs w:val="22"/>
        </w:rPr>
        <w:br/>
      </w:r>
      <w:r w:rsidR="008F5F1D" w:rsidRPr="006B5F9E">
        <w:rPr>
          <w:rFonts w:ascii="Calibri" w:hAnsi="Calibri" w:cs="Calibri"/>
          <w:sz w:val="22"/>
          <w:szCs w:val="22"/>
        </w:rPr>
        <w:br/>
      </w:r>
      <w:r w:rsidR="00B23D6E" w:rsidRPr="006B5F9E">
        <w:rPr>
          <w:rFonts w:ascii="Calibri" w:hAnsi="Calibri" w:cs="Calibri"/>
          <w:sz w:val="22"/>
          <w:szCs w:val="22"/>
        </w:rPr>
        <w:br/>
      </w:r>
      <w:r w:rsidR="00694131" w:rsidRPr="006B5F9E">
        <w:rPr>
          <w:rFonts w:ascii="Calibri" w:hAnsi="Calibri" w:cs="Calibri"/>
          <w:b/>
          <w:color w:val="EA7666"/>
          <w:szCs w:val="24"/>
        </w:rPr>
        <w:t>Immobilisations corporelles et incorporelles</w:t>
      </w:r>
      <w:r w:rsidR="00694131" w:rsidRPr="006B5F9E">
        <w:rPr>
          <w:rFonts w:ascii="Calibri" w:hAnsi="Calibri" w:cs="Calibri"/>
          <w:b/>
          <w:color w:val="EA7666"/>
          <w:szCs w:val="24"/>
        </w:rPr>
        <w:tab/>
      </w:r>
      <w:r w:rsidR="00694131" w:rsidRPr="006B5F9E">
        <w:rPr>
          <w:rFonts w:ascii="Calibri" w:hAnsi="Calibri" w:cs="Calibri"/>
          <w:b/>
          <w:color w:val="EA7666"/>
          <w:szCs w:val="24"/>
        </w:rPr>
        <w:br/>
      </w:r>
      <w:r w:rsidR="00694131" w:rsidRPr="006B5F9E">
        <w:rPr>
          <w:rFonts w:ascii="Calibri" w:hAnsi="Calibri" w:cs="Calibri"/>
          <w:sz w:val="22"/>
          <w:szCs w:val="22"/>
        </w:rPr>
        <w:br/>
        <w:t xml:space="preserve">1) </w:t>
      </w:r>
      <w:r w:rsidR="00694131" w:rsidRPr="006B5F9E">
        <w:rPr>
          <w:rFonts w:ascii="Calibri" w:hAnsi="Calibri" w:cs="Calibri"/>
          <w:sz w:val="22"/>
          <w:szCs w:val="22"/>
          <w:u w:val="single"/>
        </w:rPr>
        <w:t>Valeurs Brutes</w:t>
      </w:r>
      <w:r w:rsidR="00694131" w:rsidRPr="006B5F9E">
        <w:rPr>
          <w:rFonts w:ascii="Calibri" w:hAnsi="Calibri" w:cs="Calibri"/>
          <w:sz w:val="22"/>
          <w:szCs w:val="22"/>
        </w:rPr>
        <w:tab/>
      </w:r>
      <w:r w:rsidR="00694131" w:rsidRPr="006B5F9E">
        <w:rPr>
          <w:rFonts w:ascii="Calibri" w:hAnsi="Calibri" w:cs="Calibri"/>
          <w:sz w:val="22"/>
          <w:szCs w:val="22"/>
        </w:rPr>
        <w:br/>
        <w:t>La valeur brute de ces éléments correspond à leur valeur d’entrée dans le patrimoine de l’entreprise (prix d’achat, majoré des frais accessoires de mise en service, à l’exclusion de tous frais d’acquisition ou frais financiers).</w:t>
      </w:r>
      <w:r w:rsidR="00694131" w:rsidRPr="006B5F9E">
        <w:rPr>
          <w:rFonts w:ascii="Calibri" w:hAnsi="Calibri" w:cs="Calibri"/>
          <w:sz w:val="22"/>
          <w:szCs w:val="22"/>
        </w:rPr>
        <w:tab/>
      </w:r>
      <w:r w:rsidR="00694131" w:rsidRPr="006B5F9E">
        <w:rPr>
          <w:rFonts w:ascii="Calibri" w:hAnsi="Calibri" w:cs="Calibri"/>
          <w:sz w:val="22"/>
          <w:szCs w:val="22"/>
        </w:rPr>
        <w:br/>
      </w:r>
      <w:r w:rsidR="00694131" w:rsidRPr="006B5F9E">
        <w:rPr>
          <w:rFonts w:ascii="Calibri" w:hAnsi="Calibri" w:cs="Calibri"/>
          <w:sz w:val="22"/>
          <w:szCs w:val="22"/>
        </w:rPr>
        <w:br/>
        <w:t xml:space="preserve">Les biens correspondants n’ont fait l’objet d’aucune réévaluation. </w:t>
      </w:r>
      <w:r w:rsidR="00694131" w:rsidRPr="006B5F9E">
        <w:rPr>
          <w:rFonts w:ascii="Calibri" w:hAnsi="Calibri" w:cs="Calibri"/>
          <w:sz w:val="22"/>
          <w:szCs w:val="22"/>
        </w:rPr>
        <w:tab/>
      </w:r>
      <w:r w:rsidR="00694131" w:rsidRPr="006B5F9E">
        <w:rPr>
          <w:rFonts w:ascii="Calibri" w:hAnsi="Calibri" w:cs="Calibri"/>
          <w:sz w:val="22"/>
          <w:szCs w:val="22"/>
        </w:rPr>
        <w:br/>
      </w:r>
      <w:r w:rsidR="00694131" w:rsidRPr="006B5F9E">
        <w:rPr>
          <w:rFonts w:ascii="Calibri" w:hAnsi="Calibri" w:cs="Calibri"/>
          <w:sz w:val="22"/>
          <w:szCs w:val="22"/>
        </w:rPr>
        <w:br/>
        <w:t xml:space="preserve">Le fonds commercial correspond aux sommes déboursées par la société pour acquérir la maîtrise des guichets de son </w:t>
      </w:r>
      <w:r w:rsidR="0073184B" w:rsidRPr="006B5F9E">
        <w:rPr>
          <w:rFonts w:ascii="Calibri" w:hAnsi="Calibri" w:cs="Calibri"/>
          <w:sz w:val="22"/>
          <w:szCs w:val="22"/>
        </w:rPr>
        <w:t>établissement principal</w:t>
      </w:r>
      <w:r w:rsidR="00694131" w:rsidRPr="006B5F9E">
        <w:rPr>
          <w:rFonts w:ascii="Calibri" w:hAnsi="Calibri" w:cs="Calibri"/>
          <w:sz w:val="22"/>
          <w:szCs w:val="22"/>
        </w:rPr>
        <w:t xml:space="preserve"> ouverts au public (pour la moitié de leur super</w:t>
      </w:r>
      <w:r w:rsidR="0073184B" w:rsidRPr="006B5F9E">
        <w:rPr>
          <w:rFonts w:ascii="Calibri" w:hAnsi="Calibri" w:cs="Calibri"/>
          <w:sz w:val="22"/>
          <w:szCs w:val="22"/>
        </w:rPr>
        <w:t xml:space="preserve">ficie), soit </w:t>
      </w:r>
      <w:r w:rsidR="00694131" w:rsidRPr="006B5F9E">
        <w:rPr>
          <w:rFonts w:ascii="Calibri" w:hAnsi="Calibri" w:cs="Calibri"/>
          <w:sz w:val="22"/>
          <w:szCs w:val="22"/>
        </w:rPr>
        <w:t>171 085 € (1 122 250 F) en 1979.</w:t>
      </w:r>
      <w:r w:rsidR="00694131" w:rsidRPr="006B5F9E">
        <w:rPr>
          <w:rFonts w:ascii="Calibri" w:hAnsi="Calibri" w:cs="Calibri"/>
          <w:sz w:val="22"/>
          <w:szCs w:val="22"/>
        </w:rPr>
        <w:tab/>
      </w:r>
      <w:r w:rsidR="00414438" w:rsidRPr="006B5F9E">
        <w:rPr>
          <w:rFonts w:ascii="Calibri" w:hAnsi="Calibri" w:cs="Calibri"/>
          <w:sz w:val="22"/>
          <w:szCs w:val="22"/>
        </w:rPr>
        <w:br/>
      </w:r>
      <w:r w:rsidR="00694131" w:rsidRPr="006B5F9E">
        <w:rPr>
          <w:rFonts w:ascii="Calibri" w:hAnsi="Calibri" w:cs="Calibri"/>
          <w:sz w:val="22"/>
          <w:szCs w:val="22"/>
        </w:rPr>
        <w:br/>
      </w:r>
      <w:r w:rsidR="00414438" w:rsidRPr="006B5F9E">
        <w:rPr>
          <w:rFonts w:ascii="Calibri" w:hAnsi="Calibri" w:cs="Calibri"/>
          <w:sz w:val="22"/>
          <w:szCs w:val="22"/>
        </w:rPr>
        <w:t>La durée d’utilisation du fonds commercial n’est pas limitée dans le temps. En l’absence d’indice de perte de valeur, ce fonds n’est pas déprécié.</w:t>
      </w:r>
      <w:r w:rsidR="00414438" w:rsidRPr="006B5F9E">
        <w:rPr>
          <w:rFonts w:ascii="Calibri" w:hAnsi="Calibri" w:cs="Calibri"/>
          <w:sz w:val="22"/>
          <w:szCs w:val="22"/>
        </w:rPr>
        <w:tab/>
      </w:r>
      <w:r w:rsidR="00414438" w:rsidRPr="006B5F9E">
        <w:rPr>
          <w:rFonts w:ascii="Calibri" w:hAnsi="Calibri" w:cs="Calibri"/>
          <w:sz w:val="22"/>
          <w:szCs w:val="22"/>
        </w:rPr>
        <w:br/>
      </w:r>
      <w:r w:rsidR="00694131" w:rsidRPr="006B5F9E">
        <w:rPr>
          <w:rFonts w:ascii="Calibri" w:hAnsi="Calibri" w:cs="Calibri"/>
          <w:sz w:val="22"/>
          <w:szCs w:val="22"/>
        </w:rPr>
        <w:br/>
        <w:t xml:space="preserve">2) </w:t>
      </w:r>
      <w:r w:rsidR="00694131" w:rsidRPr="006B5F9E">
        <w:rPr>
          <w:rFonts w:ascii="Calibri" w:hAnsi="Calibri" w:cs="Calibri"/>
          <w:sz w:val="22"/>
          <w:szCs w:val="22"/>
          <w:u w:val="single"/>
        </w:rPr>
        <w:t>Amortissements</w:t>
      </w:r>
      <w:r w:rsidR="00694131" w:rsidRPr="006B5F9E">
        <w:rPr>
          <w:rFonts w:ascii="Calibri" w:hAnsi="Calibri" w:cs="Calibri"/>
          <w:sz w:val="22"/>
          <w:szCs w:val="22"/>
        </w:rPr>
        <w:tab/>
      </w:r>
      <w:r w:rsidR="00694131" w:rsidRPr="006B5F9E">
        <w:rPr>
          <w:rFonts w:ascii="Calibri" w:hAnsi="Calibri" w:cs="Calibri"/>
          <w:sz w:val="22"/>
          <w:szCs w:val="22"/>
        </w:rPr>
        <w:br/>
        <w:t xml:space="preserve">Les amortissements pour dépréciation ont été, sauf </w:t>
      </w:r>
      <w:r w:rsidR="00F54832">
        <w:rPr>
          <w:rFonts w:ascii="Calibri" w:hAnsi="Calibri" w:cs="Calibri"/>
          <w:sz w:val="22"/>
          <w:szCs w:val="22"/>
        </w:rPr>
        <w:t xml:space="preserve">      </w:t>
      </w:r>
      <w:r w:rsidR="00694131" w:rsidRPr="006B5F9E">
        <w:rPr>
          <w:rFonts w:ascii="Calibri" w:hAnsi="Calibri" w:cs="Calibri"/>
          <w:sz w:val="22"/>
          <w:szCs w:val="22"/>
        </w:rPr>
        <w:t>exception signalée, calculés selon le mode linéaire sur la base de la durée de vie probable normale de ces immobilisations.</w:t>
      </w:r>
      <w:r w:rsidR="00694131" w:rsidRPr="006B5F9E">
        <w:rPr>
          <w:rFonts w:ascii="Calibri" w:hAnsi="Calibri" w:cs="Calibri"/>
          <w:sz w:val="22"/>
          <w:szCs w:val="22"/>
        </w:rPr>
        <w:tab/>
      </w:r>
      <w:r w:rsidR="00B23D6E" w:rsidRPr="006B5F9E">
        <w:rPr>
          <w:rFonts w:ascii="Calibri" w:hAnsi="Calibri" w:cs="Calibri"/>
          <w:sz w:val="22"/>
          <w:szCs w:val="22"/>
        </w:rPr>
        <w:br/>
      </w:r>
      <w:r w:rsidR="00B23D6E" w:rsidRPr="006B5F9E">
        <w:rPr>
          <w:rFonts w:ascii="Calibri" w:hAnsi="Calibri" w:cs="Calibri"/>
          <w:sz w:val="22"/>
          <w:szCs w:val="22"/>
        </w:rPr>
        <w:br/>
      </w:r>
      <w:r w:rsidR="009B4F00" w:rsidRPr="006B5F9E">
        <w:rPr>
          <w:rFonts w:ascii="Calibri" w:hAnsi="Calibri" w:cs="Calibri"/>
          <w:sz w:val="22"/>
          <w:szCs w:val="22"/>
        </w:rPr>
        <w:t xml:space="preserve">Les amortissements dérogatoires concernent essentiellement l’immeuble d’exploitation de la société à </w:t>
      </w:r>
      <w:r w:rsidR="00F54832">
        <w:rPr>
          <w:rFonts w:ascii="Calibri" w:hAnsi="Calibri" w:cs="Calibri"/>
          <w:sz w:val="22"/>
          <w:szCs w:val="22"/>
        </w:rPr>
        <w:t xml:space="preserve">         </w:t>
      </w:r>
      <w:r w:rsidR="009B4F00" w:rsidRPr="006B5F9E">
        <w:rPr>
          <w:rFonts w:ascii="Calibri" w:hAnsi="Calibri" w:cs="Calibri"/>
          <w:sz w:val="22"/>
          <w:szCs w:val="22"/>
        </w:rPr>
        <w:t>Marseille.</w:t>
      </w:r>
      <w:r w:rsidR="009B4F00" w:rsidRPr="006B5F9E">
        <w:rPr>
          <w:rFonts w:ascii="Calibri" w:hAnsi="Calibri" w:cs="Calibri"/>
          <w:sz w:val="22"/>
          <w:szCs w:val="22"/>
        </w:rPr>
        <w:tab/>
      </w:r>
      <w:r w:rsidR="009B4F00" w:rsidRPr="006B5F9E">
        <w:rPr>
          <w:rFonts w:ascii="Calibri" w:hAnsi="Calibri" w:cs="Calibri"/>
          <w:sz w:val="22"/>
          <w:szCs w:val="22"/>
        </w:rPr>
        <w:br/>
      </w:r>
      <w:r w:rsidR="00BA3AB1" w:rsidRPr="006B5F9E">
        <w:rPr>
          <w:rFonts w:ascii="Calibri" w:hAnsi="Calibri" w:cs="Calibri"/>
          <w:sz w:val="22"/>
          <w:szCs w:val="22"/>
        </w:rPr>
        <w:br/>
      </w:r>
      <w:r w:rsidR="00694131" w:rsidRPr="006B5F9E">
        <w:rPr>
          <w:rFonts w:ascii="Calibri" w:hAnsi="Calibri" w:cs="Calibri"/>
          <w:sz w:val="22"/>
          <w:szCs w:val="22"/>
        </w:rPr>
        <w:t>Les principales durées d’utilisation retenues, afin de rendre homogène l’évaluation des immobilisations</w:t>
      </w:r>
      <w:r w:rsidR="00F54832">
        <w:rPr>
          <w:rFonts w:ascii="Calibri" w:hAnsi="Calibri" w:cs="Calibri"/>
          <w:sz w:val="22"/>
          <w:szCs w:val="22"/>
        </w:rPr>
        <w:t xml:space="preserve">        </w:t>
      </w:r>
      <w:r w:rsidR="00694131" w:rsidRPr="006B5F9E">
        <w:rPr>
          <w:rFonts w:ascii="Calibri" w:hAnsi="Calibri" w:cs="Calibri"/>
          <w:sz w:val="22"/>
          <w:szCs w:val="22"/>
        </w:rPr>
        <w:t xml:space="preserve"> incorporelles et corporelles, sont les suivantes :</w:t>
      </w:r>
      <w:r w:rsidR="00694131" w:rsidRPr="006B5F9E">
        <w:rPr>
          <w:rFonts w:ascii="Calibri" w:hAnsi="Calibri" w:cs="Calibri"/>
          <w:sz w:val="22"/>
          <w:szCs w:val="22"/>
        </w:rPr>
        <w:tab/>
      </w:r>
      <w:r w:rsidR="003F2346" w:rsidRPr="006B5F9E">
        <w:rPr>
          <w:rFonts w:ascii="Calibri" w:hAnsi="Calibri" w:cs="Calibri"/>
          <w:sz w:val="22"/>
          <w:szCs w:val="22"/>
        </w:rPr>
        <w:br/>
      </w:r>
      <w:r w:rsidR="006858C9">
        <w:rPr>
          <w:rFonts w:ascii="Calibri" w:hAnsi="Calibri" w:cs="Calibri"/>
          <w:sz w:val="22"/>
          <w:szCs w:val="22"/>
        </w:rPr>
        <w:br/>
      </w:r>
      <w:r w:rsidR="006858C9">
        <w:rPr>
          <w:rFonts w:ascii="Calibri" w:hAnsi="Calibri" w:cs="Calibri"/>
          <w:sz w:val="22"/>
          <w:szCs w:val="22"/>
        </w:rPr>
        <w:br/>
      </w:r>
      <w:r w:rsidR="006858C9">
        <w:rPr>
          <w:rFonts w:ascii="Calibri" w:hAnsi="Calibri" w:cs="Calibri"/>
          <w:sz w:val="22"/>
          <w:szCs w:val="22"/>
        </w:rPr>
        <w:br/>
      </w:r>
    </w:p>
    <w:tbl>
      <w:tblPr>
        <w:tblStyle w:val="Grilledutableau"/>
        <w:tblW w:w="5098" w:type="dxa"/>
        <w:tblLook w:val="04A0" w:firstRow="1" w:lastRow="0" w:firstColumn="1" w:lastColumn="0" w:noHBand="0" w:noVBand="1"/>
      </w:tblPr>
      <w:tblGrid>
        <w:gridCol w:w="3681"/>
        <w:gridCol w:w="1417"/>
      </w:tblGrid>
      <w:tr w:rsidR="001954A6" w:rsidRPr="006B5F9E" w14:paraId="213C14BC" w14:textId="77777777" w:rsidTr="00022A81">
        <w:tc>
          <w:tcPr>
            <w:tcW w:w="3681" w:type="dxa"/>
          </w:tcPr>
          <w:p w14:paraId="7378665E" w14:textId="2F82EBA8" w:rsidR="001954A6" w:rsidRPr="006B5F9E" w:rsidRDefault="001954A6" w:rsidP="000E53F5">
            <w:pPr>
              <w:ind w:right="-15"/>
              <w:jc w:val="both"/>
              <w:rPr>
                <w:rFonts w:ascii="Calibri" w:hAnsi="Calibri" w:cs="Calibri"/>
                <w:sz w:val="22"/>
                <w:szCs w:val="22"/>
              </w:rPr>
            </w:pPr>
            <w:r w:rsidRPr="006B5F9E">
              <w:rPr>
                <w:rFonts w:ascii="Calibri" w:hAnsi="Calibri" w:cs="Calibri"/>
                <w:sz w:val="22"/>
                <w:szCs w:val="22"/>
              </w:rPr>
              <w:t>Logiciels informatiques</w:t>
            </w:r>
          </w:p>
        </w:tc>
        <w:tc>
          <w:tcPr>
            <w:tcW w:w="1417" w:type="dxa"/>
          </w:tcPr>
          <w:p w14:paraId="6CFC2C4A" w14:textId="64EF350F"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1 à 3 ans</w:t>
            </w:r>
          </w:p>
        </w:tc>
      </w:tr>
      <w:tr w:rsidR="001954A6" w:rsidRPr="006B5F9E" w14:paraId="653A1961" w14:textId="77777777" w:rsidTr="00022A81">
        <w:tc>
          <w:tcPr>
            <w:tcW w:w="3681" w:type="dxa"/>
          </w:tcPr>
          <w:p w14:paraId="18F441E6" w14:textId="318489D4" w:rsidR="001954A6" w:rsidRPr="006B5F9E" w:rsidRDefault="001954A6" w:rsidP="000E53F5">
            <w:pPr>
              <w:ind w:right="-15"/>
              <w:jc w:val="both"/>
              <w:rPr>
                <w:rFonts w:ascii="Calibri" w:hAnsi="Calibri" w:cs="Calibri"/>
                <w:sz w:val="22"/>
                <w:szCs w:val="22"/>
              </w:rPr>
            </w:pPr>
            <w:r w:rsidRPr="006B5F9E">
              <w:rPr>
                <w:rFonts w:ascii="Calibri" w:hAnsi="Calibri" w:cs="Calibri"/>
                <w:sz w:val="22"/>
                <w:szCs w:val="22"/>
              </w:rPr>
              <w:t>Locaux d’exploitation</w:t>
            </w:r>
          </w:p>
        </w:tc>
        <w:tc>
          <w:tcPr>
            <w:tcW w:w="1417" w:type="dxa"/>
          </w:tcPr>
          <w:p w14:paraId="6D90C09C" w14:textId="4A806288"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20 à 50 ans</w:t>
            </w:r>
          </w:p>
        </w:tc>
      </w:tr>
      <w:tr w:rsidR="001954A6" w:rsidRPr="006B5F9E" w14:paraId="7715F596" w14:textId="77777777" w:rsidTr="00022A81">
        <w:tc>
          <w:tcPr>
            <w:tcW w:w="3681" w:type="dxa"/>
          </w:tcPr>
          <w:p w14:paraId="00EC900F" w14:textId="72CBBC4F" w:rsidR="001954A6" w:rsidRPr="006B5F9E" w:rsidRDefault="001954A6" w:rsidP="000E53F5">
            <w:pPr>
              <w:ind w:right="-15"/>
              <w:jc w:val="both"/>
              <w:rPr>
                <w:rFonts w:ascii="Calibri" w:hAnsi="Calibri" w:cs="Calibri"/>
                <w:sz w:val="22"/>
                <w:szCs w:val="22"/>
              </w:rPr>
            </w:pPr>
            <w:r w:rsidRPr="006B5F9E">
              <w:rPr>
                <w:rFonts w:ascii="Calibri" w:hAnsi="Calibri" w:cs="Calibri"/>
                <w:sz w:val="22"/>
                <w:szCs w:val="22"/>
              </w:rPr>
              <w:t>Agencements des locaux</w:t>
            </w:r>
            <w:r w:rsidR="00022A81" w:rsidRPr="006B5F9E">
              <w:rPr>
                <w:rFonts w:ascii="Calibri" w:hAnsi="Calibri" w:cs="Calibri"/>
                <w:sz w:val="22"/>
                <w:szCs w:val="22"/>
              </w:rPr>
              <w:tab/>
            </w:r>
            <w:r w:rsidRPr="006B5F9E">
              <w:rPr>
                <w:rFonts w:ascii="Calibri" w:hAnsi="Calibri" w:cs="Calibri"/>
                <w:sz w:val="22"/>
                <w:szCs w:val="22"/>
              </w:rPr>
              <w:br/>
            </w:r>
            <w:r w:rsidR="00022A81" w:rsidRPr="006B5F9E">
              <w:rPr>
                <w:rFonts w:ascii="Calibri" w:hAnsi="Calibri" w:cs="Calibri"/>
                <w:sz w:val="22"/>
                <w:szCs w:val="22"/>
              </w:rPr>
              <w:t>(</w:t>
            </w:r>
            <w:r w:rsidR="00022A81" w:rsidRPr="006B5F9E">
              <w:rPr>
                <w:rFonts w:ascii="Calibri" w:hAnsi="Calibri" w:cs="Calibri"/>
                <w:sz w:val="20"/>
              </w:rPr>
              <w:t>selon la nature des travaux</w:t>
            </w:r>
            <w:r w:rsidR="00022A81" w:rsidRPr="006B5F9E">
              <w:rPr>
                <w:rFonts w:ascii="Calibri" w:hAnsi="Calibri" w:cs="Calibri"/>
                <w:sz w:val="22"/>
                <w:szCs w:val="22"/>
              </w:rPr>
              <w:t>)</w:t>
            </w:r>
          </w:p>
        </w:tc>
        <w:tc>
          <w:tcPr>
            <w:tcW w:w="1417" w:type="dxa"/>
          </w:tcPr>
          <w:p w14:paraId="0E5F3F8E" w14:textId="48D36DAF"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5 à 20 ans</w:t>
            </w:r>
          </w:p>
        </w:tc>
      </w:tr>
      <w:tr w:rsidR="001954A6" w:rsidRPr="006B5F9E" w14:paraId="311B5FBC" w14:textId="77777777" w:rsidTr="00022A81">
        <w:tc>
          <w:tcPr>
            <w:tcW w:w="3681" w:type="dxa"/>
          </w:tcPr>
          <w:p w14:paraId="207B8061" w14:textId="38B4DD0F" w:rsidR="001954A6" w:rsidRPr="006B5F9E" w:rsidRDefault="00022A81" w:rsidP="000E53F5">
            <w:pPr>
              <w:ind w:right="-15"/>
              <w:jc w:val="both"/>
              <w:rPr>
                <w:rFonts w:ascii="Calibri" w:hAnsi="Calibri" w:cs="Calibri"/>
                <w:sz w:val="22"/>
                <w:szCs w:val="22"/>
              </w:rPr>
            </w:pPr>
            <w:r w:rsidRPr="006B5F9E">
              <w:rPr>
                <w:rFonts w:ascii="Calibri" w:hAnsi="Calibri" w:cs="Calibri"/>
                <w:sz w:val="22"/>
                <w:szCs w:val="22"/>
              </w:rPr>
              <w:t>Véhicules</w:t>
            </w:r>
          </w:p>
        </w:tc>
        <w:tc>
          <w:tcPr>
            <w:tcW w:w="1417" w:type="dxa"/>
          </w:tcPr>
          <w:p w14:paraId="3CF8D54A" w14:textId="59583D82"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4 à 5 ans</w:t>
            </w:r>
          </w:p>
        </w:tc>
      </w:tr>
      <w:tr w:rsidR="001954A6" w:rsidRPr="006B5F9E" w14:paraId="13C7F223" w14:textId="77777777" w:rsidTr="00022A81">
        <w:tc>
          <w:tcPr>
            <w:tcW w:w="3681" w:type="dxa"/>
          </w:tcPr>
          <w:p w14:paraId="02347FB3" w14:textId="1BEF2609" w:rsidR="001954A6" w:rsidRPr="006B5F9E" w:rsidRDefault="00022A81" w:rsidP="000E53F5">
            <w:pPr>
              <w:ind w:right="-15"/>
              <w:jc w:val="both"/>
              <w:rPr>
                <w:rFonts w:ascii="Calibri" w:hAnsi="Calibri" w:cs="Calibri"/>
                <w:sz w:val="22"/>
                <w:szCs w:val="22"/>
              </w:rPr>
            </w:pPr>
            <w:r w:rsidRPr="006B5F9E">
              <w:rPr>
                <w:rFonts w:ascii="Calibri" w:hAnsi="Calibri" w:cs="Calibri"/>
                <w:sz w:val="22"/>
                <w:szCs w:val="22"/>
              </w:rPr>
              <w:t>Matériel de bureau &amp; informatique</w:t>
            </w:r>
          </w:p>
        </w:tc>
        <w:tc>
          <w:tcPr>
            <w:tcW w:w="1417" w:type="dxa"/>
          </w:tcPr>
          <w:p w14:paraId="3313A5AF" w14:textId="23908689"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3 à 10 ans</w:t>
            </w:r>
          </w:p>
        </w:tc>
      </w:tr>
      <w:tr w:rsidR="001954A6" w:rsidRPr="006B5F9E" w14:paraId="319AACA1" w14:textId="77777777" w:rsidTr="00022A81">
        <w:tc>
          <w:tcPr>
            <w:tcW w:w="3681" w:type="dxa"/>
          </w:tcPr>
          <w:p w14:paraId="78A0DEBC" w14:textId="21B7DD74" w:rsidR="001954A6" w:rsidRPr="006B5F9E" w:rsidRDefault="00022A81" w:rsidP="000E53F5">
            <w:pPr>
              <w:ind w:right="-15"/>
              <w:jc w:val="both"/>
              <w:rPr>
                <w:rFonts w:ascii="Calibri" w:hAnsi="Calibri" w:cs="Calibri"/>
                <w:sz w:val="22"/>
                <w:szCs w:val="22"/>
              </w:rPr>
            </w:pPr>
            <w:r w:rsidRPr="006B5F9E">
              <w:rPr>
                <w:rFonts w:ascii="Calibri" w:hAnsi="Calibri" w:cs="Calibri"/>
                <w:sz w:val="22"/>
                <w:szCs w:val="22"/>
              </w:rPr>
              <w:t>Mobilier de bureau</w:t>
            </w:r>
          </w:p>
        </w:tc>
        <w:tc>
          <w:tcPr>
            <w:tcW w:w="1417" w:type="dxa"/>
          </w:tcPr>
          <w:p w14:paraId="4E8DD113" w14:textId="69157A3A" w:rsidR="001954A6" w:rsidRPr="006B5F9E" w:rsidRDefault="00022A81" w:rsidP="00022A81">
            <w:pPr>
              <w:ind w:left="34" w:right="34"/>
              <w:jc w:val="right"/>
              <w:rPr>
                <w:rFonts w:ascii="Calibri" w:hAnsi="Calibri" w:cs="Calibri"/>
                <w:sz w:val="22"/>
                <w:szCs w:val="22"/>
              </w:rPr>
            </w:pPr>
            <w:r w:rsidRPr="006B5F9E">
              <w:rPr>
                <w:rFonts w:ascii="Calibri" w:hAnsi="Calibri" w:cs="Calibri"/>
                <w:sz w:val="22"/>
                <w:szCs w:val="22"/>
              </w:rPr>
              <w:t>10 ans</w:t>
            </w:r>
          </w:p>
        </w:tc>
      </w:tr>
    </w:tbl>
    <w:p w14:paraId="4C113657" w14:textId="6EEC3C1E" w:rsidR="00F75A3E" w:rsidRPr="006B5F9E" w:rsidRDefault="008F5F1D" w:rsidP="000E53F5">
      <w:pPr>
        <w:ind w:right="-15"/>
        <w:jc w:val="both"/>
        <w:rPr>
          <w:rFonts w:ascii="Calibri" w:hAnsi="Calibri" w:cs="Calibri"/>
          <w:bCs/>
          <w:sz w:val="22"/>
          <w:szCs w:val="22"/>
        </w:rPr>
      </w:pPr>
      <w:r w:rsidRPr="009836ED">
        <w:rPr>
          <w:rFonts w:ascii="Calibri" w:hAnsi="Calibri" w:cs="Calibri"/>
          <w:sz w:val="18"/>
          <w:szCs w:val="18"/>
        </w:rPr>
        <w:br/>
      </w:r>
      <w:r w:rsidR="00B23D6E" w:rsidRPr="009836ED">
        <w:rPr>
          <w:rFonts w:ascii="Calibri" w:hAnsi="Calibri" w:cs="Calibri"/>
          <w:sz w:val="18"/>
          <w:szCs w:val="18"/>
        </w:rPr>
        <w:br/>
      </w:r>
      <w:r w:rsidR="00694131" w:rsidRPr="006B5F9E">
        <w:rPr>
          <w:rFonts w:ascii="Calibri" w:hAnsi="Calibri" w:cs="Calibri"/>
          <w:b/>
          <w:color w:val="EA7666"/>
          <w:szCs w:val="24"/>
        </w:rPr>
        <w:t>Enregistrement des opérations en devises,</w:t>
      </w:r>
      <w:r w:rsidR="00694131" w:rsidRPr="006B5F9E">
        <w:rPr>
          <w:rFonts w:ascii="Calibri" w:hAnsi="Calibri" w:cs="Calibri"/>
          <w:b/>
          <w:color w:val="EA7666"/>
          <w:szCs w:val="24"/>
        </w:rPr>
        <w:tab/>
      </w:r>
      <w:r w:rsidR="00694131" w:rsidRPr="006B5F9E">
        <w:rPr>
          <w:rFonts w:ascii="Calibri" w:hAnsi="Calibri" w:cs="Calibri"/>
          <w:b/>
          <w:color w:val="EA7666"/>
          <w:szCs w:val="24"/>
        </w:rPr>
        <w:br/>
        <w:t>or et autres monnaies métalliques</w:t>
      </w:r>
      <w:r w:rsidR="00694131" w:rsidRPr="006B5F9E">
        <w:rPr>
          <w:rFonts w:ascii="Calibri" w:hAnsi="Calibri" w:cs="Calibri"/>
          <w:b/>
          <w:color w:val="EA7666"/>
          <w:szCs w:val="24"/>
        </w:rPr>
        <w:tab/>
      </w:r>
      <w:r w:rsidR="00694131" w:rsidRPr="006B5F9E">
        <w:rPr>
          <w:rFonts w:ascii="Calibri" w:hAnsi="Calibri" w:cs="Calibri"/>
          <w:b/>
          <w:color w:val="EA7666"/>
          <w:sz w:val="22"/>
          <w:szCs w:val="22"/>
        </w:rPr>
        <w:br/>
      </w:r>
      <w:r w:rsidR="00694131" w:rsidRPr="006B5F9E">
        <w:rPr>
          <w:rFonts w:ascii="Calibri" w:hAnsi="Calibri" w:cs="Calibri"/>
          <w:b/>
          <w:sz w:val="22"/>
          <w:szCs w:val="22"/>
        </w:rPr>
        <w:br/>
      </w:r>
      <w:r w:rsidR="00694131" w:rsidRPr="006B5F9E">
        <w:rPr>
          <w:rFonts w:ascii="Calibri" w:hAnsi="Calibri" w:cs="Calibri"/>
          <w:bCs/>
          <w:sz w:val="22"/>
          <w:szCs w:val="22"/>
        </w:rPr>
        <w:t>Les opérations libellées en monnaies étrangères sont conver</w:t>
      </w:r>
      <w:r w:rsidR="008B3F65" w:rsidRPr="006B5F9E">
        <w:rPr>
          <w:rFonts w:ascii="Calibri" w:hAnsi="Calibri" w:cs="Calibri"/>
          <w:bCs/>
          <w:sz w:val="22"/>
          <w:szCs w:val="22"/>
        </w:rPr>
        <w:t>ties au cours du</w:t>
      </w:r>
      <w:r w:rsidR="00694131" w:rsidRPr="006B5F9E">
        <w:rPr>
          <w:rFonts w:ascii="Calibri" w:hAnsi="Calibri" w:cs="Calibri"/>
          <w:bCs/>
          <w:sz w:val="22"/>
          <w:szCs w:val="22"/>
        </w:rPr>
        <w:t xml:space="preserve"> jour de la transaction. </w:t>
      </w:r>
      <w:r w:rsidR="00EE438C" w:rsidRPr="006B5F9E">
        <w:rPr>
          <w:rFonts w:ascii="Calibri" w:hAnsi="Calibri" w:cs="Calibri"/>
          <w:bCs/>
          <w:sz w:val="22"/>
          <w:szCs w:val="22"/>
        </w:rPr>
        <w:t>Comptabilisés en compte de trésorerie, l</w:t>
      </w:r>
      <w:r w:rsidR="00694131" w:rsidRPr="006B5F9E">
        <w:rPr>
          <w:rFonts w:ascii="Calibri" w:hAnsi="Calibri" w:cs="Calibri"/>
          <w:bCs/>
          <w:sz w:val="22"/>
          <w:szCs w:val="22"/>
        </w:rPr>
        <w:t xml:space="preserve">es éléments monétaires du bilan </w:t>
      </w:r>
      <w:r w:rsidR="00BC6134" w:rsidRPr="006B5F9E">
        <w:rPr>
          <w:rFonts w:ascii="Calibri" w:hAnsi="Calibri" w:cs="Calibri"/>
          <w:bCs/>
          <w:sz w:val="22"/>
          <w:szCs w:val="22"/>
        </w:rPr>
        <w:t>sont</w:t>
      </w:r>
      <w:r w:rsidR="006D1120" w:rsidRPr="006B5F9E">
        <w:rPr>
          <w:rFonts w:ascii="Calibri" w:hAnsi="Calibri" w:cs="Calibri"/>
          <w:bCs/>
          <w:sz w:val="22"/>
          <w:szCs w:val="22"/>
        </w:rPr>
        <w:t xml:space="preserve"> </w:t>
      </w:r>
      <w:r w:rsidR="00BC6134" w:rsidRPr="006B5F9E">
        <w:rPr>
          <w:rFonts w:ascii="Calibri" w:hAnsi="Calibri" w:cs="Calibri"/>
          <w:bCs/>
          <w:sz w:val="22"/>
          <w:szCs w:val="22"/>
        </w:rPr>
        <w:t>réévalués</w:t>
      </w:r>
      <w:r w:rsidR="00694131" w:rsidRPr="006B5F9E">
        <w:rPr>
          <w:rFonts w:ascii="Calibri" w:hAnsi="Calibri" w:cs="Calibri"/>
          <w:bCs/>
          <w:sz w:val="22"/>
          <w:szCs w:val="22"/>
        </w:rPr>
        <w:t xml:space="preserve"> au cours de clôture à chaque </w:t>
      </w:r>
      <w:r w:rsidR="00F54832">
        <w:rPr>
          <w:rFonts w:ascii="Calibri" w:hAnsi="Calibri" w:cs="Calibri"/>
          <w:bCs/>
          <w:sz w:val="22"/>
          <w:szCs w:val="22"/>
        </w:rPr>
        <w:t xml:space="preserve">     </w:t>
      </w:r>
      <w:r w:rsidR="00694131" w:rsidRPr="006B5F9E">
        <w:rPr>
          <w:rFonts w:ascii="Calibri" w:hAnsi="Calibri" w:cs="Calibri"/>
          <w:bCs/>
          <w:sz w:val="22"/>
          <w:szCs w:val="22"/>
        </w:rPr>
        <w:t xml:space="preserve">arrêté comptable. Les écarts de réévaluation correspondants sont enregistrés en compte de résultat. </w:t>
      </w:r>
      <w:r w:rsidR="004921F5" w:rsidRPr="006B5F9E">
        <w:rPr>
          <w:rFonts w:ascii="Calibri" w:hAnsi="Calibri" w:cs="Calibri"/>
          <w:bCs/>
          <w:sz w:val="22"/>
          <w:szCs w:val="22"/>
        </w:rPr>
        <w:tab/>
      </w:r>
      <w:r w:rsidR="00B23D6E" w:rsidRPr="006B5F9E">
        <w:rPr>
          <w:rFonts w:ascii="Calibri" w:hAnsi="Calibri" w:cs="Calibri"/>
          <w:bCs/>
          <w:sz w:val="22"/>
          <w:szCs w:val="22"/>
        </w:rPr>
        <w:br/>
      </w:r>
      <w:r w:rsidR="00977D8B" w:rsidRPr="006B5F9E">
        <w:rPr>
          <w:rFonts w:ascii="Calibri" w:hAnsi="Calibri" w:cs="Calibri"/>
          <w:bCs/>
          <w:sz w:val="22"/>
          <w:szCs w:val="22"/>
        </w:rPr>
        <w:br/>
        <w:t xml:space="preserve">La méthode de comptabilisation retenue s’appuie sur l’article 256-IV du CGI : le chiffre d’affaires afférent aux opérations sur les devises est constitué par le montant des profits et autres rémunérations. Cette méthode est appliquée de façon permanente par la société IDSUD.  </w:t>
      </w:r>
      <w:r w:rsidR="00F75A3E" w:rsidRPr="006B5F9E">
        <w:rPr>
          <w:rFonts w:ascii="Calibri" w:hAnsi="Calibri" w:cs="Calibri"/>
          <w:bCs/>
          <w:sz w:val="22"/>
          <w:szCs w:val="22"/>
        </w:rPr>
        <w:tab/>
      </w:r>
      <w:r w:rsidR="00F75A3E" w:rsidRPr="006B5F9E">
        <w:rPr>
          <w:rFonts w:ascii="Calibri" w:hAnsi="Calibri" w:cs="Calibri"/>
          <w:bCs/>
          <w:sz w:val="22"/>
          <w:szCs w:val="22"/>
        </w:rPr>
        <w:br/>
      </w:r>
    </w:p>
    <w:tbl>
      <w:tblPr>
        <w:tblW w:w="4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975"/>
        <w:gridCol w:w="957"/>
      </w:tblGrid>
      <w:tr w:rsidR="00F75A3E" w:rsidRPr="00385DC8" w14:paraId="3CFA2BEF" w14:textId="77777777" w:rsidTr="004921F5">
        <w:tc>
          <w:tcPr>
            <w:tcW w:w="2581" w:type="dxa"/>
            <w:shd w:val="clear" w:color="auto" w:fill="auto"/>
          </w:tcPr>
          <w:p w14:paraId="4B5E7EE6" w14:textId="35A4D965" w:rsidR="00F75A3E" w:rsidRPr="00385DC8" w:rsidRDefault="004921F5" w:rsidP="000E53F5">
            <w:pPr>
              <w:ind w:right="-15"/>
              <w:jc w:val="both"/>
              <w:rPr>
                <w:rFonts w:ascii="Calibri" w:hAnsi="Calibri" w:cs="Calibri"/>
                <w:bCs/>
                <w:sz w:val="22"/>
                <w:szCs w:val="22"/>
              </w:rPr>
            </w:pPr>
            <w:r w:rsidRPr="00385DC8">
              <w:rPr>
                <w:rFonts w:ascii="Calibri" w:hAnsi="Calibri" w:cs="Calibri"/>
                <w:bCs/>
                <w:sz w:val="22"/>
                <w:szCs w:val="22"/>
              </w:rPr>
              <w:t>Données</w:t>
            </w:r>
            <w:r w:rsidR="00F75A3E" w:rsidRPr="00385DC8">
              <w:rPr>
                <w:rFonts w:ascii="Calibri" w:hAnsi="Calibri" w:cs="Calibri"/>
                <w:bCs/>
                <w:sz w:val="22"/>
                <w:szCs w:val="22"/>
              </w:rPr>
              <w:t xml:space="preserve"> en </w:t>
            </w:r>
            <w:r w:rsidR="00C3540E">
              <w:rPr>
                <w:rFonts w:ascii="Calibri" w:hAnsi="Calibri" w:cs="Calibri"/>
                <w:bCs/>
                <w:sz w:val="22"/>
                <w:szCs w:val="22"/>
              </w:rPr>
              <w:t>K€</w:t>
            </w:r>
          </w:p>
        </w:tc>
        <w:tc>
          <w:tcPr>
            <w:tcW w:w="975" w:type="dxa"/>
            <w:shd w:val="clear" w:color="auto" w:fill="auto"/>
          </w:tcPr>
          <w:p w14:paraId="0337087D" w14:textId="472399DF" w:rsidR="00F75A3E" w:rsidRPr="00385DC8" w:rsidRDefault="00423E6A" w:rsidP="000E53F5">
            <w:pPr>
              <w:ind w:right="-15"/>
              <w:jc w:val="both"/>
              <w:rPr>
                <w:rFonts w:ascii="Calibri" w:hAnsi="Calibri" w:cs="Calibri"/>
                <w:bCs/>
                <w:sz w:val="22"/>
                <w:szCs w:val="22"/>
              </w:rPr>
            </w:pPr>
            <w:r w:rsidRPr="00385DC8">
              <w:rPr>
                <w:rFonts w:ascii="Calibri" w:hAnsi="Calibri" w:cs="Calibri"/>
                <w:bCs/>
                <w:sz w:val="22"/>
                <w:szCs w:val="22"/>
              </w:rPr>
              <w:t>20</w:t>
            </w:r>
            <w:r w:rsidR="00692A96" w:rsidRPr="00385DC8">
              <w:rPr>
                <w:rFonts w:ascii="Calibri" w:hAnsi="Calibri" w:cs="Calibri"/>
                <w:bCs/>
                <w:sz w:val="22"/>
                <w:szCs w:val="22"/>
              </w:rPr>
              <w:t>2</w:t>
            </w:r>
            <w:r w:rsidR="00385DC8" w:rsidRPr="00385DC8">
              <w:rPr>
                <w:rFonts w:ascii="Calibri" w:hAnsi="Calibri" w:cs="Calibri"/>
                <w:bCs/>
                <w:sz w:val="22"/>
                <w:szCs w:val="22"/>
              </w:rPr>
              <w:t>1</w:t>
            </w:r>
          </w:p>
        </w:tc>
        <w:tc>
          <w:tcPr>
            <w:tcW w:w="957" w:type="dxa"/>
            <w:shd w:val="clear" w:color="auto" w:fill="auto"/>
          </w:tcPr>
          <w:p w14:paraId="714D4919" w14:textId="0D5CE783" w:rsidR="00F75A3E" w:rsidRPr="00385DC8" w:rsidRDefault="00F75A3E" w:rsidP="000E53F5">
            <w:pPr>
              <w:ind w:right="-15"/>
              <w:jc w:val="both"/>
              <w:rPr>
                <w:rFonts w:ascii="Calibri" w:hAnsi="Calibri" w:cs="Calibri"/>
                <w:bCs/>
                <w:sz w:val="22"/>
                <w:szCs w:val="22"/>
              </w:rPr>
            </w:pPr>
            <w:r w:rsidRPr="00385DC8">
              <w:rPr>
                <w:rFonts w:ascii="Calibri" w:hAnsi="Calibri" w:cs="Calibri"/>
                <w:bCs/>
                <w:sz w:val="22"/>
                <w:szCs w:val="22"/>
              </w:rPr>
              <w:t>20</w:t>
            </w:r>
            <w:r w:rsidR="009A400F" w:rsidRPr="00385DC8">
              <w:rPr>
                <w:rFonts w:ascii="Calibri" w:hAnsi="Calibri" w:cs="Calibri"/>
                <w:bCs/>
                <w:sz w:val="22"/>
                <w:szCs w:val="22"/>
              </w:rPr>
              <w:t>20</w:t>
            </w:r>
          </w:p>
        </w:tc>
      </w:tr>
      <w:tr w:rsidR="00F75A3E" w:rsidRPr="00385DC8" w14:paraId="2D5E80D3" w14:textId="77777777" w:rsidTr="004921F5">
        <w:tc>
          <w:tcPr>
            <w:tcW w:w="2581" w:type="dxa"/>
            <w:shd w:val="clear" w:color="auto" w:fill="auto"/>
          </w:tcPr>
          <w:p w14:paraId="6474574C" w14:textId="77777777" w:rsidR="00F75A3E" w:rsidRPr="00385DC8" w:rsidRDefault="00F75A3E" w:rsidP="000E53F5">
            <w:pPr>
              <w:ind w:right="-15"/>
              <w:jc w:val="both"/>
              <w:rPr>
                <w:rFonts w:ascii="Calibri" w:hAnsi="Calibri" w:cs="Calibri"/>
                <w:bCs/>
                <w:sz w:val="22"/>
                <w:szCs w:val="22"/>
              </w:rPr>
            </w:pPr>
            <w:r w:rsidRPr="00385DC8">
              <w:rPr>
                <w:rFonts w:ascii="Calibri" w:hAnsi="Calibri" w:cs="Calibri"/>
                <w:bCs/>
                <w:sz w:val="22"/>
                <w:szCs w:val="22"/>
              </w:rPr>
              <w:t>Flux de ventes de devises</w:t>
            </w:r>
          </w:p>
        </w:tc>
        <w:tc>
          <w:tcPr>
            <w:tcW w:w="975" w:type="dxa"/>
            <w:shd w:val="clear" w:color="auto" w:fill="auto"/>
          </w:tcPr>
          <w:p w14:paraId="5E45F8E4" w14:textId="69BD2DA3" w:rsidR="00F75A3E" w:rsidRPr="00385DC8" w:rsidRDefault="0023011A" w:rsidP="000E53F5">
            <w:pPr>
              <w:ind w:right="-15"/>
              <w:jc w:val="both"/>
              <w:rPr>
                <w:rFonts w:ascii="Calibri" w:hAnsi="Calibri" w:cs="Calibri"/>
                <w:bCs/>
                <w:sz w:val="22"/>
                <w:szCs w:val="22"/>
              </w:rPr>
            </w:pPr>
            <w:r w:rsidRPr="00385DC8">
              <w:rPr>
                <w:rFonts w:ascii="Calibri" w:hAnsi="Calibri" w:cs="Calibri"/>
                <w:bCs/>
                <w:sz w:val="22"/>
                <w:szCs w:val="22"/>
              </w:rPr>
              <w:t xml:space="preserve">3 </w:t>
            </w:r>
            <w:r w:rsidR="00385DC8" w:rsidRPr="00385DC8">
              <w:rPr>
                <w:rFonts w:ascii="Calibri" w:hAnsi="Calibri" w:cs="Calibri"/>
                <w:bCs/>
                <w:sz w:val="22"/>
                <w:szCs w:val="22"/>
              </w:rPr>
              <w:t>234</w:t>
            </w:r>
          </w:p>
        </w:tc>
        <w:tc>
          <w:tcPr>
            <w:tcW w:w="957" w:type="dxa"/>
            <w:shd w:val="clear" w:color="auto" w:fill="auto"/>
          </w:tcPr>
          <w:p w14:paraId="3D6A2D74" w14:textId="569CB268" w:rsidR="00F75A3E" w:rsidRPr="00385DC8" w:rsidRDefault="00385DC8" w:rsidP="000E53F5">
            <w:pPr>
              <w:ind w:right="-15"/>
              <w:jc w:val="both"/>
              <w:rPr>
                <w:rFonts w:ascii="Calibri" w:hAnsi="Calibri" w:cs="Calibri"/>
                <w:bCs/>
                <w:sz w:val="22"/>
                <w:szCs w:val="22"/>
              </w:rPr>
            </w:pPr>
            <w:r w:rsidRPr="00385DC8">
              <w:rPr>
                <w:rFonts w:ascii="Calibri" w:hAnsi="Calibri" w:cs="Calibri"/>
                <w:bCs/>
                <w:sz w:val="22"/>
                <w:szCs w:val="22"/>
              </w:rPr>
              <w:t>3 997</w:t>
            </w:r>
          </w:p>
        </w:tc>
      </w:tr>
      <w:tr w:rsidR="00F75A3E" w:rsidRPr="00E15DAB" w14:paraId="665A9E6E" w14:textId="77777777" w:rsidTr="004921F5">
        <w:tc>
          <w:tcPr>
            <w:tcW w:w="2581" w:type="dxa"/>
            <w:shd w:val="clear" w:color="auto" w:fill="auto"/>
          </w:tcPr>
          <w:p w14:paraId="1D80F5A6" w14:textId="77777777" w:rsidR="00F75A3E" w:rsidRPr="00385DC8" w:rsidRDefault="00F75A3E" w:rsidP="000E53F5">
            <w:pPr>
              <w:ind w:right="-15"/>
              <w:jc w:val="both"/>
              <w:rPr>
                <w:rFonts w:ascii="Calibri" w:hAnsi="Calibri" w:cs="Calibri"/>
                <w:bCs/>
                <w:sz w:val="22"/>
                <w:szCs w:val="22"/>
              </w:rPr>
            </w:pPr>
            <w:r w:rsidRPr="00385DC8">
              <w:rPr>
                <w:rFonts w:ascii="Calibri" w:hAnsi="Calibri" w:cs="Calibri"/>
                <w:bCs/>
                <w:sz w:val="22"/>
                <w:szCs w:val="22"/>
              </w:rPr>
              <w:t>Flux d’achats de devises</w:t>
            </w:r>
          </w:p>
        </w:tc>
        <w:tc>
          <w:tcPr>
            <w:tcW w:w="975" w:type="dxa"/>
            <w:shd w:val="clear" w:color="auto" w:fill="auto"/>
          </w:tcPr>
          <w:p w14:paraId="775C905B" w14:textId="6709C1B7" w:rsidR="00F75A3E" w:rsidRPr="00385DC8" w:rsidRDefault="0023011A" w:rsidP="000E53F5">
            <w:pPr>
              <w:ind w:right="-15"/>
              <w:jc w:val="both"/>
              <w:rPr>
                <w:rFonts w:ascii="Calibri" w:hAnsi="Calibri" w:cs="Calibri"/>
                <w:bCs/>
                <w:sz w:val="22"/>
                <w:szCs w:val="22"/>
              </w:rPr>
            </w:pPr>
            <w:r w:rsidRPr="00385DC8">
              <w:rPr>
                <w:rFonts w:ascii="Calibri" w:hAnsi="Calibri" w:cs="Calibri"/>
                <w:bCs/>
                <w:sz w:val="22"/>
                <w:szCs w:val="22"/>
              </w:rPr>
              <w:t xml:space="preserve">3 </w:t>
            </w:r>
            <w:r w:rsidR="00385DC8" w:rsidRPr="00385DC8">
              <w:rPr>
                <w:rFonts w:ascii="Calibri" w:hAnsi="Calibri" w:cs="Calibri"/>
                <w:bCs/>
                <w:sz w:val="22"/>
                <w:szCs w:val="22"/>
              </w:rPr>
              <w:t>19</w:t>
            </w:r>
            <w:r w:rsidRPr="00385DC8">
              <w:rPr>
                <w:rFonts w:ascii="Calibri" w:hAnsi="Calibri" w:cs="Calibri"/>
                <w:bCs/>
                <w:sz w:val="22"/>
                <w:szCs w:val="22"/>
              </w:rPr>
              <w:t>1</w:t>
            </w:r>
          </w:p>
        </w:tc>
        <w:tc>
          <w:tcPr>
            <w:tcW w:w="957" w:type="dxa"/>
            <w:shd w:val="clear" w:color="auto" w:fill="auto"/>
          </w:tcPr>
          <w:p w14:paraId="351AF5F6" w14:textId="1981CB8B" w:rsidR="00F75A3E" w:rsidRPr="00385DC8" w:rsidRDefault="00385DC8" w:rsidP="000E53F5">
            <w:pPr>
              <w:ind w:right="-15"/>
              <w:jc w:val="both"/>
              <w:rPr>
                <w:rFonts w:ascii="Calibri" w:hAnsi="Calibri" w:cs="Calibri"/>
                <w:bCs/>
                <w:sz w:val="22"/>
                <w:szCs w:val="22"/>
              </w:rPr>
            </w:pPr>
            <w:r w:rsidRPr="00385DC8">
              <w:rPr>
                <w:rFonts w:ascii="Calibri" w:hAnsi="Calibri" w:cs="Calibri"/>
                <w:bCs/>
                <w:sz w:val="22"/>
                <w:szCs w:val="22"/>
              </w:rPr>
              <w:t>3 721</w:t>
            </w:r>
          </w:p>
        </w:tc>
      </w:tr>
    </w:tbl>
    <w:p w14:paraId="08DC5D42" w14:textId="3DF1818B" w:rsidR="00242520" w:rsidRPr="00385DC8" w:rsidRDefault="00694131" w:rsidP="000E53F5">
      <w:pPr>
        <w:ind w:right="-15"/>
        <w:jc w:val="both"/>
        <w:rPr>
          <w:rFonts w:ascii="Calibri" w:hAnsi="Calibri" w:cs="Calibri"/>
          <w:sz w:val="22"/>
          <w:szCs w:val="22"/>
        </w:rPr>
      </w:pPr>
      <w:r w:rsidRPr="00E15DAB">
        <w:rPr>
          <w:rFonts w:ascii="Calibri" w:hAnsi="Calibri" w:cs="Calibri"/>
          <w:bCs/>
          <w:sz w:val="22"/>
          <w:szCs w:val="22"/>
          <w:highlight w:val="yellow"/>
        </w:rPr>
        <w:br/>
      </w:r>
      <w:r w:rsidRPr="00C81266">
        <w:rPr>
          <w:rFonts w:ascii="Calibri" w:hAnsi="Calibri" w:cs="Calibri"/>
          <w:bCs/>
          <w:sz w:val="22"/>
          <w:szCs w:val="22"/>
        </w:rPr>
        <w:t xml:space="preserve">Les avoirs (globalement </w:t>
      </w:r>
      <w:r w:rsidR="00183B2F" w:rsidRPr="00C81266">
        <w:rPr>
          <w:rFonts w:ascii="Calibri" w:hAnsi="Calibri" w:cs="Calibri"/>
          <w:bCs/>
          <w:sz w:val="22"/>
          <w:szCs w:val="22"/>
        </w:rPr>
        <w:t>4</w:t>
      </w:r>
      <w:r w:rsidR="00C81266" w:rsidRPr="00C81266">
        <w:rPr>
          <w:rFonts w:ascii="Calibri" w:hAnsi="Calibri" w:cs="Calibri"/>
          <w:bCs/>
          <w:sz w:val="22"/>
          <w:szCs w:val="22"/>
        </w:rPr>
        <w:t>89</w:t>
      </w:r>
      <w:r w:rsidRPr="00C81266">
        <w:rPr>
          <w:rFonts w:ascii="Calibri" w:hAnsi="Calibri" w:cs="Calibri"/>
          <w:bCs/>
          <w:sz w:val="22"/>
          <w:szCs w:val="22"/>
        </w:rPr>
        <w:t xml:space="preserve"> </w:t>
      </w:r>
      <w:r w:rsidR="00C3540E">
        <w:rPr>
          <w:rFonts w:ascii="Calibri" w:hAnsi="Calibri" w:cs="Calibri"/>
          <w:bCs/>
          <w:sz w:val="22"/>
          <w:szCs w:val="22"/>
        </w:rPr>
        <w:t>K€</w:t>
      </w:r>
      <w:r w:rsidRPr="00C81266">
        <w:rPr>
          <w:rFonts w:ascii="Calibri" w:hAnsi="Calibri" w:cs="Calibri"/>
          <w:bCs/>
          <w:sz w:val="22"/>
          <w:szCs w:val="22"/>
        </w:rPr>
        <w:t xml:space="preserve">) libellés en devises </w:t>
      </w:r>
      <w:r w:rsidR="004857E9" w:rsidRPr="00C81266">
        <w:rPr>
          <w:rFonts w:ascii="Calibri" w:hAnsi="Calibri" w:cs="Calibri"/>
          <w:sz w:val="22"/>
          <w:szCs w:val="22"/>
        </w:rPr>
        <w:t>étrangères (hors zone Euro)</w:t>
      </w:r>
      <w:r w:rsidR="00864379" w:rsidRPr="00C81266">
        <w:rPr>
          <w:rFonts w:ascii="Calibri" w:hAnsi="Calibri" w:cs="Calibri"/>
          <w:sz w:val="22"/>
          <w:szCs w:val="22"/>
        </w:rPr>
        <w:t xml:space="preserve">, ainsi que les monnaies </w:t>
      </w:r>
      <w:r w:rsidR="00B5678C" w:rsidRPr="00C81266">
        <w:rPr>
          <w:rFonts w:ascii="Calibri" w:hAnsi="Calibri" w:cs="Calibri"/>
          <w:sz w:val="22"/>
          <w:szCs w:val="22"/>
        </w:rPr>
        <w:t>métalliques</w:t>
      </w:r>
      <w:r w:rsidR="00864379" w:rsidRPr="00C81266">
        <w:rPr>
          <w:rFonts w:ascii="Calibri" w:hAnsi="Calibri" w:cs="Calibri"/>
          <w:sz w:val="22"/>
          <w:szCs w:val="22"/>
        </w:rPr>
        <w:t>,</w:t>
      </w:r>
      <w:r w:rsidRPr="00C81266">
        <w:rPr>
          <w:rFonts w:ascii="Calibri" w:hAnsi="Calibri" w:cs="Calibri"/>
          <w:sz w:val="22"/>
          <w:szCs w:val="22"/>
        </w:rPr>
        <w:t xml:space="preserve"> ont été enregistrés pour leur contre-valeur en</w:t>
      </w:r>
      <w:r w:rsidR="00F54832">
        <w:rPr>
          <w:rFonts w:ascii="Calibri" w:hAnsi="Calibri" w:cs="Calibri"/>
          <w:sz w:val="22"/>
          <w:szCs w:val="22"/>
        </w:rPr>
        <w:t xml:space="preserve">  </w:t>
      </w:r>
      <w:r w:rsidRPr="00C81266">
        <w:rPr>
          <w:rFonts w:ascii="Calibri" w:hAnsi="Calibri" w:cs="Calibri"/>
          <w:sz w:val="22"/>
          <w:szCs w:val="22"/>
        </w:rPr>
        <w:t xml:space="preserve"> euros sur la base des cours officiels du 31 décembre 20</w:t>
      </w:r>
      <w:r w:rsidR="00692A96" w:rsidRPr="00C81266">
        <w:rPr>
          <w:rFonts w:ascii="Calibri" w:hAnsi="Calibri" w:cs="Calibri"/>
          <w:sz w:val="22"/>
          <w:szCs w:val="22"/>
        </w:rPr>
        <w:t>2</w:t>
      </w:r>
      <w:r w:rsidR="006B5F9E" w:rsidRPr="00C81266">
        <w:rPr>
          <w:rFonts w:ascii="Calibri" w:hAnsi="Calibri" w:cs="Calibri"/>
          <w:sz w:val="22"/>
          <w:szCs w:val="22"/>
        </w:rPr>
        <w:t>1</w:t>
      </w:r>
      <w:r w:rsidRPr="00C81266">
        <w:rPr>
          <w:rFonts w:ascii="Calibri" w:hAnsi="Calibri" w:cs="Calibri"/>
          <w:sz w:val="22"/>
          <w:szCs w:val="22"/>
        </w:rPr>
        <w:t>. Les différences entre les montants résultant de l’évaluation des comptes de position de change et les montants inscrits dans les comptes de contre-valeur de position de change ont été portées au compte de résultat.</w:t>
      </w:r>
      <w:r w:rsidRPr="00C81266">
        <w:rPr>
          <w:rFonts w:ascii="Calibri" w:hAnsi="Calibri" w:cs="Calibri"/>
          <w:sz w:val="22"/>
          <w:szCs w:val="22"/>
        </w:rPr>
        <w:tab/>
      </w:r>
      <w:r w:rsidRPr="00E15DAB">
        <w:rPr>
          <w:rFonts w:ascii="Calibri" w:hAnsi="Calibri" w:cs="Calibri"/>
          <w:sz w:val="22"/>
          <w:szCs w:val="22"/>
          <w:highlight w:val="yellow"/>
        </w:rPr>
        <w:br/>
      </w:r>
      <w:r w:rsidR="008F5F1D" w:rsidRPr="009836ED">
        <w:rPr>
          <w:rFonts w:ascii="Calibri" w:hAnsi="Calibri" w:cs="Calibri"/>
          <w:sz w:val="18"/>
          <w:szCs w:val="18"/>
          <w:highlight w:val="yellow"/>
        </w:rPr>
        <w:br/>
      </w:r>
      <w:r w:rsidR="006517DF" w:rsidRPr="006B5F9E">
        <w:rPr>
          <w:rFonts w:ascii="Calibri" w:hAnsi="Calibri" w:cs="Calibri"/>
          <w:sz w:val="22"/>
          <w:szCs w:val="22"/>
        </w:rPr>
        <w:t>Les monnaies métalliques</w:t>
      </w:r>
      <w:r w:rsidR="00E16AE6" w:rsidRPr="006B5F9E">
        <w:rPr>
          <w:rFonts w:ascii="Calibri" w:hAnsi="Calibri" w:cs="Calibri"/>
          <w:sz w:val="22"/>
          <w:szCs w:val="22"/>
        </w:rPr>
        <w:t>,</w:t>
      </w:r>
      <w:r w:rsidR="006517DF" w:rsidRPr="006B5F9E">
        <w:rPr>
          <w:rFonts w:ascii="Calibri" w:hAnsi="Calibri" w:cs="Calibri"/>
          <w:sz w:val="22"/>
          <w:szCs w:val="22"/>
        </w:rPr>
        <w:t xml:space="preserve"> propriété de l’établissement ont été enregistrées pour leur contre-valeur en euros </w:t>
      </w:r>
      <w:r w:rsidR="00CB2D45" w:rsidRPr="006B5F9E">
        <w:rPr>
          <w:rFonts w:ascii="Calibri" w:hAnsi="Calibri" w:cs="Calibri"/>
          <w:sz w:val="22"/>
          <w:szCs w:val="22"/>
        </w:rPr>
        <w:t>sur la base des cou</w:t>
      </w:r>
      <w:r w:rsidR="009462E5" w:rsidRPr="006B5F9E">
        <w:rPr>
          <w:rFonts w:ascii="Calibri" w:hAnsi="Calibri" w:cs="Calibri"/>
          <w:sz w:val="22"/>
          <w:szCs w:val="22"/>
        </w:rPr>
        <w:t>rs officiels du 31 décembre 20</w:t>
      </w:r>
      <w:r w:rsidR="00692A96" w:rsidRPr="006B5F9E">
        <w:rPr>
          <w:rFonts w:ascii="Calibri" w:hAnsi="Calibri" w:cs="Calibri"/>
          <w:sz w:val="22"/>
          <w:szCs w:val="22"/>
        </w:rPr>
        <w:t>2</w:t>
      </w:r>
      <w:r w:rsidR="006B5F9E" w:rsidRPr="006B5F9E">
        <w:rPr>
          <w:rFonts w:ascii="Calibri" w:hAnsi="Calibri" w:cs="Calibri"/>
          <w:sz w:val="22"/>
          <w:szCs w:val="22"/>
        </w:rPr>
        <w:t>1</w:t>
      </w:r>
      <w:r w:rsidR="00B631E2" w:rsidRPr="006B5F9E">
        <w:rPr>
          <w:rFonts w:ascii="Calibri" w:hAnsi="Calibri" w:cs="Calibri"/>
          <w:sz w:val="22"/>
          <w:szCs w:val="22"/>
        </w:rPr>
        <w:t xml:space="preserve">. </w:t>
      </w:r>
      <w:r w:rsidR="00B631E2" w:rsidRPr="006B5F9E">
        <w:rPr>
          <w:rFonts w:ascii="Calibri" w:hAnsi="Calibri" w:cs="Calibri"/>
          <w:sz w:val="22"/>
          <w:szCs w:val="22"/>
        </w:rPr>
        <w:tab/>
      </w:r>
      <w:r w:rsidR="006517DF" w:rsidRPr="006B5F9E">
        <w:rPr>
          <w:rFonts w:ascii="Calibri" w:hAnsi="Calibri" w:cs="Calibri"/>
          <w:sz w:val="22"/>
          <w:szCs w:val="22"/>
        </w:rPr>
        <w:br/>
      </w:r>
      <w:r w:rsidRPr="009836ED">
        <w:rPr>
          <w:rFonts w:ascii="Calibri" w:hAnsi="Calibri" w:cs="Calibri"/>
          <w:sz w:val="18"/>
          <w:szCs w:val="18"/>
        </w:rPr>
        <w:br/>
      </w:r>
      <w:r w:rsidRPr="006B5F9E">
        <w:rPr>
          <w:rFonts w:ascii="Calibri" w:hAnsi="Calibri" w:cs="Calibri"/>
          <w:sz w:val="22"/>
          <w:szCs w:val="22"/>
        </w:rPr>
        <w:t>Les produits et les charges effectivement perçus ou payés en devises ont été enregistrés en euros au cours du jour des opérations correspondantes.</w:t>
      </w:r>
      <w:r w:rsidRPr="006B5F9E">
        <w:rPr>
          <w:rFonts w:ascii="Calibri" w:hAnsi="Calibri" w:cs="Calibri"/>
          <w:sz w:val="22"/>
          <w:szCs w:val="22"/>
        </w:rPr>
        <w:tab/>
      </w:r>
      <w:r w:rsidRPr="00E15DAB">
        <w:rPr>
          <w:rFonts w:ascii="Calibri" w:hAnsi="Calibri" w:cs="Calibri"/>
          <w:sz w:val="22"/>
          <w:szCs w:val="22"/>
          <w:highlight w:val="yellow"/>
        </w:rPr>
        <w:br/>
      </w:r>
      <w:r w:rsidR="00814B1A" w:rsidRPr="00F54832">
        <w:rPr>
          <w:rFonts w:ascii="Calibri" w:hAnsi="Calibri" w:cs="Calibri"/>
          <w:sz w:val="18"/>
          <w:szCs w:val="18"/>
          <w:highlight w:val="yellow"/>
        </w:rPr>
        <w:br/>
      </w:r>
      <w:r w:rsidR="007B6EAF" w:rsidRPr="00F54832">
        <w:rPr>
          <w:rFonts w:ascii="Calibri" w:hAnsi="Calibri" w:cs="Calibri"/>
          <w:sz w:val="18"/>
          <w:szCs w:val="18"/>
        </w:rPr>
        <w:br/>
      </w:r>
      <w:r w:rsidRPr="00E70927">
        <w:rPr>
          <w:rFonts w:ascii="Calibri" w:hAnsi="Calibri" w:cs="Calibri"/>
          <w:b/>
          <w:color w:val="E2402A"/>
          <w:szCs w:val="24"/>
        </w:rPr>
        <w:t>Créances et dettes</w:t>
      </w:r>
      <w:r w:rsidRPr="00E70927">
        <w:rPr>
          <w:rFonts w:ascii="Calibri" w:hAnsi="Calibri" w:cs="Calibri"/>
          <w:b/>
          <w:color w:val="E2402A"/>
          <w:sz w:val="22"/>
          <w:szCs w:val="22"/>
        </w:rPr>
        <w:tab/>
      </w:r>
      <w:r w:rsidRPr="00E70927">
        <w:rPr>
          <w:rFonts w:ascii="Calibri" w:hAnsi="Calibri" w:cs="Calibri"/>
          <w:color w:val="E2402A"/>
          <w:sz w:val="22"/>
          <w:szCs w:val="22"/>
        </w:rPr>
        <w:br/>
      </w:r>
      <w:r w:rsidRPr="005B2BF6">
        <w:rPr>
          <w:rFonts w:ascii="Calibri" w:hAnsi="Calibri" w:cs="Calibri"/>
          <w:sz w:val="22"/>
          <w:szCs w:val="22"/>
        </w:rPr>
        <w:br/>
        <w:t xml:space="preserve">Elles sont reprises dans les comptes de la société pour leur valeur nominale. </w:t>
      </w:r>
      <w:r w:rsidR="00A37104" w:rsidRPr="005B2BF6">
        <w:rPr>
          <w:rFonts w:ascii="Calibri" w:hAnsi="Calibri" w:cs="Calibri"/>
          <w:sz w:val="22"/>
          <w:szCs w:val="22"/>
        </w:rPr>
        <w:t>Leur échelonnement dans le temps est indiqué à la note n°</w:t>
      </w:r>
      <w:r w:rsidR="00A37104" w:rsidRPr="005B2BF6">
        <w:rPr>
          <w:rFonts w:ascii="Calibri" w:hAnsi="Calibri" w:cs="Calibri"/>
          <w:b/>
          <w:sz w:val="22"/>
          <w:szCs w:val="22"/>
        </w:rPr>
        <w:t>4.7.1</w:t>
      </w:r>
      <w:r w:rsidR="00A37104" w:rsidRPr="005B2BF6">
        <w:rPr>
          <w:rFonts w:ascii="Calibri" w:hAnsi="Calibri" w:cs="Calibri"/>
          <w:sz w:val="22"/>
          <w:szCs w:val="22"/>
        </w:rPr>
        <w:t>.</w:t>
      </w:r>
      <w:r w:rsidR="00A37104" w:rsidRPr="005B2BF6">
        <w:rPr>
          <w:rFonts w:ascii="Calibri" w:hAnsi="Calibri" w:cs="Calibri"/>
          <w:sz w:val="22"/>
          <w:szCs w:val="22"/>
        </w:rPr>
        <w:tab/>
      </w:r>
      <w:r w:rsidR="00A37104" w:rsidRPr="005B2BF6">
        <w:rPr>
          <w:rFonts w:ascii="Calibri" w:hAnsi="Calibri" w:cs="Calibri"/>
          <w:sz w:val="22"/>
          <w:szCs w:val="22"/>
        </w:rPr>
        <w:br/>
      </w:r>
      <w:r w:rsidR="001B5DB4" w:rsidRPr="005B2BF6">
        <w:rPr>
          <w:rFonts w:ascii="Calibri" w:hAnsi="Calibri" w:cs="Calibri"/>
          <w:sz w:val="22"/>
          <w:szCs w:val="22"/>
        </w:rPr>
        <w:t>Sur les comptes clients aucune provision pour dépréciation n’a été comptabilisée</w:t>
      </w:r>
      <w:r w:rsidR="00D753DB" w:rsidRPr="005B2BF6">
        <w:rPr>
          <w:rFonts w:ascii="Calibri" w:hAnsi="Calibri" w:cs="Calibri"/>
          <w:sz w:val="22"/>
          <w:szCs w:val="22"/>
        </w:rPr>
        <w:t> ;</w:t>
      </w:r>
      <w:r w:rsidR="001B5DB4" w:rsidRPr="005B2BF6">
        <w:rPr>
          <w:rFonts w:ascii="Calibri" w:hAnsi="Calibri" w:cs="Calibri"/>
          <w:sz w:val="22"/>
          <w:szCs w:val="22"/>
        </w:rPr>
        <w:t xml:space="preserve"> </w:t>
      </w:r>
      <w:r w:rsidRPr="005B2BF6">
        <w:rPr>
          <w:rFonts w:ascii="Calibri" w:hAnsi="Calibri" w:cs="Calibri"/>
          <w:sz w:val="22"/>
          <w:szCs w:val="22"/>
        </w:rPr>
        <w:t>une provision pour dépréciation</w:t>
      </w:r>
      <w:r w:rsidR="00D753DB" w:rsidRPr="005B2BF6">
        <w:rPr>
          <w:rFonts w:ascii="Calibri" w:hAnsi="Calibri" w:cs="Calibri"/>
          <w:sz w:val="22"/>
          <w:szCs w:val="22"/>
        </w:rPr>
        <w:t xml:space="preserve"> </w:t>
      </w:r>
      <w:r w:rsidRPr="005B2BF6">
        <w:rPr>
          <w:rFonts w:ascii="Calibri" w:hAnsi="Calibri" w:cs="Calibri"/>
          <w:sz w:val="22"/>
          <w:szCs w:val="22"/>
        </w:rPr>
        <w:t>au titre des avances en compte courant consenties dans le cadre de l’activité capital développement</w:t>
      </w:r>
      <w:r w:rsidR="00984ECD" w:rsidRPr="005B2BF6">
        <w:rPr>
          <w:rFonts w:ascii="Calibri" w:hAnsi="Calibri" w:cs="Calibri"/>
          <w:sz w:val="22"/>
          <w:szCs w:val="22"/>
        </w:rPr>
        <w:t xml:space="preserve"> et des participations</w:t>
      </w:r>
      <w:r w:rsidR="00D753DB" w:rsidRPr="005B2BF6">
        <w:rPr>
          <w:rFonts w:ascii="Calibri" w:hAnsi="Calibri" w:cs="Calibri"/>
          <w:sz w:val="22"/>
          <w:szCs w:val="22"/>
        </w:rPr>
        <w:t xml:space="preserve"> est compta</w:t>
      </w:r>
      <w:r w:rsidR="00822344" w:rsidRPr="005B2BF6">
        <w:rPr>
          <w:rFonts w:ascii="Calibri" w:hAnsi="Calibri" w:cs="Calibri"/>
          <w:sz w:val="22"/>
          <w:szCs w:val="22"/>
        </w:rPr>
        <w:t>bilisée pour un montant de 2 3</w:t>
      </w:r>
      <w:r w:rsidR="00B17E66" w:rsidRPr="005B2BF6">
        <w:rPr>
          <w:rFonts w:ascii="Calibri" w:hAnsi="Calibri" w:cs="Calibri"/>
          <w:sz w:val="22"/>
          <w:szCs w:val="22"/>
        </w:rPr>
        <w:t>6</w:t>
      </w:r>
      <w:r w:rsidR="005B2BF6" w:rsidRPr="005B2BF6">
        <w:rPr>
          <w:rFonts w:ascii="Calibri" w:hAnsi="Calibri" w:cs="Calibri"/>
          <w:sz w:val="22"/>
          <w:szCs w:val="22"/>
        </w:rPr>
        <w:t>9</w:t>
      </w:r>
      <w:r w:rsidR="00D753DB" w:rsidRPr="005B2BF6">
        <w:rPr>
          <w:rFonts w:ascii="Calibri" w:hAnsi="Calibri" w:cs="Calibri"/>
          <w:sz w:val="22"/>
          <w:szCs w:val="22"/>
        </w:rPr>
        <w:t xml:space="preserve"> </w:t>
      </w:r>
      <w:r w:rsidR="00C3540E">
        <w:rPr>
          <w:rFonts w:ascii="Calibri" w:hAnsi="Calibri" w:cs="Calibri"/>
          <w:sz w:val="22"/>
          <w:szCs w:val="22"/>
        </w:rPr>
        <w:t>K€</w:t>
      </w:r>
      <w:r w:rsidRPr="005B2BF6">
        <w:rPr>
          <w:rFonts w:ascii="Calibri" w:hAnsi="Calibri" w:cs="Calibri"/>
          <w:sz w:val="22"/>
          <w:szCs w:val="22"/>
        </w:rPr>
        <w:t>.</w:t>
      </w:r>
      <w:r w:rsidRPr="005B2BF6">
        <w:rPr>
          <w:rFonts w:ascii="Calibri" w:hAnsi="Calibri" w:cs="Calibri"/>
          <w:sz w:val="22"/>
          <w:szCs w:val="22"/>
        </w:rPr>
        <w:tab/>
      </w:r>
      <w:r w:rsidR="00214E87" w:rsidRPr="005B2BF6">
        <w:rPr>
          <w:rFonts w:ascii="Calibri" w:hAnsi="Calibri" w:cs="Calibri"/>
          <w:sz w:val="22"/>
          <w:szCs w:val="22"/>
        </w:rPr>
        <w:br/>
      </w:r>
      <w:r w:rsidR="00214E87" w:rsidRPr="005B2BF6">
        <w:rPr>
          <w:rFonts w:ascii="Calibri" w:hAnsi="Calibri" w:cs="Calibri"/>
          <w:sz w:val="22"/>
          <w:szCs w:val="22"/>
        </w:rPr>
        <w:br/>
      </w:r>
      <w:r w:rsidR="005C5BEC" w:rsidRPr="005B2BF6">
        <w:rPr>
          <w:rFonts w:ascii="Calibri" w:hAnsi="Calibri" w:cs="Calibri"/>
          <w:sz w:val="22"/>
          <w:szCs w:val="22"/>
        </w:rPr>
        <w:br/>
      </w:r>
      <w:r w:rsidRPr="005B2BF6">
        <w:rPr>
          <w:rFonts w:ascii="Calibri" w:hAnsi="Calibri" w:cs="Calibri"/>
          <w:b/>
          <w:color w:val="EA7666"/>
          <w:szCs w:val="24"/>
        </w:rPr>
        <w:t>Portefeuilles titres </w:t>
      </w:r>
      <w:r w:rsidRPr="005B2BF6">
        <w:rPr>
          <w:rFonts w:ascii="Calibri" w:hAnsi="Calibri" w:cs="Calibri"/>
          <w:b/>
          <w:szCs w:val="24"/>
        </w:rPr>
        <w:t>:</w:t>
      </w:r>
      <w:r w:rsidRPr="005B2BF6">
        <w:rPr>
          <w:rFonts w:ascii="Calibri" w:hAnsi="Calibri" w:cs="Calibri"/>
          <w:b/>
          <w:sz w:val="22"/>
          <w:szCs w:val="22"/>
        </w:rPr>
        <w:t xml:space="preserve"> </w:t>
      </w:r>
      <w:r w:rsidRPr="005B2BF6">
        <w:rPr>
          <w:rFonts w:ascii="Calibri" w:hAnsi="Calibri" w:cs="Calibri"/>
          <w:sz w:val="22"/>
          <w:szCs w:val="22"/>
        </w:rPr>
        <w:t>titres de placement, de participation, d’activité de portefeuille et d’actions propres</w:t>
      </w:r>
      <w:r w:rsidRPr="005B2BF6">
        <w:rPr>
          <w:rFonts w:ascii="Calibri" w:hAnsi="Calibri" w:cs="Calibri"/>
          <w:sz w:val="22"/>
          <w:szCs w:val="22"/>
        </w:rPr>
        <w:tab/>
      </w:r>
      <w:r w:rsidRPr="005B2BF6">
        <w:rPr>
          <w:rFonts w:ascii="Calibri" w:hAnsi="Calibri" w:cs="Calibri"/>
          <w:sz w:val="22"/>
          <w:szCs w:val="22"/>
        </w:rPr>
        <w:br/>
      </w:r>
      <w:r w:rsidRPr="005B2BF6">
        <w:rPr>
          <w:rFonts w:ascii="Calibri" w:hAnsi="Calibri" w:cs="Calibri"/>
          <w:sz w:val="22"/>
          <w:szCs w:val="22"/>
        </w:rPr>
        <w:br/>
      </w:r>
      <w:r w:rsidR="00A37104" w:rsidRPr="00C81266">
        <w:rPr>
          <w:rFonts w:ascii="Calibri" w:hAnsi="Calibri" w:cs="Calibri"/>
          <w:sz w:val="22"/>
          <w:szCs w:val="22"/>
        </w:rPr>
        <w:t>1)</w:t>
      </w:r>
      <w:r w:rsidR="00A37104" w:rsidRPr="00C81266">
        <w:rPr>
          <w:rFonts w:ascii="Calibri" w:hAnsi="Calibri" w:cs="Calibri"/>
          <w:sz w:val="22"/>
          <w:szCs w:val="22"/>
          <w:u w:val="single"/>
        </w:rPr>
        <w:t xml:space="preserve"> Les titres de participation</w:t>
      </w:r>
      <w:r w:rsidR="00A37104" w:rsidRPr="00C81266">
        <w:rPr>
          <w:rFonts w:ascii="Calibri" w:hAnsi="Calibri" w:cs="Calibri"/>
          <w:sz w:val="22"/>
          <w:szCs w:val="22"/>
        </w:rPr>
        <w:tab/>
      </w:r>
      <w:r w:rsidR="00A37104" w:rsidRPr="00C81266">
        <w:rPr>
          <w:rFonts w:ascii="Calibri" w:hAnsi="Calibri" w:cs="Calibri"/>
          <w:sz w:val="22"/>
          <w:szCs w:val="22"/>
        </w:rPr>
        <w:br/>
      </w:r>
      <w:r w:rsidR="00A37104" w:rsidRPr="00C81266">
        <w:rPr>
          <w:rFonts w:ascii="Calibri" w:hAnsi="Calibri" w:cs="Calibri"/>
          <w:sz w:val="22"/>
          <w:szCs w:val="22"/>
        </w:rPr>
        <w:br/>
        <w:t>Les titres de participation</w:t>
      </w:r>
      <w:r w:rsidR="00A822D5" w:rsidRPr="00C81266">
        <w:rPr>
          <w:rFonts w:ascii="Calibri" w:hAnsi="Calibri" w:cs="Calibri"/>
          <w:sz w:val="22"/>
          <w:szCs w:val="22"/>
        </w:rPr>
        <w:t xml:space="preserve"> </w:t>
      </w:r>
      <w:r w:rsidR="00A37104" w:rsidRPr="00C81266">
        <w:rPr>
          <w:rFonts w:ascii="Calibri" w:hAnsi="Calibri" w:cs="Calibri"/>
          <w:sz w:val="22"/>
          <w:szCs w:val="22"/>
        </w:rPr>
        <w:t>apparaissent au bilan à leur prix d’acquisition (méthode des coûts historiques).</w:t>
      </w:r>
      <w:r w:rsidR="00A37104" w:rsidRPr="00C81266">
        <w:rPr>
          <w:rFonts w:ascii="Calibri" w:hAnsi="Calibri" w:cs="Calibri"/>
          <w:sz w:val="22"/>
          <w:szCs w:val="22"/>
        </w:rPr>
        <w:tab/>
      </w:r>
      <w:r w:rsidR="00A37104" w:rsidRPr="00C81266">
        <w:rPr>
          <w:rFonts w:ascii="Calibri" w:hAnsi="Calibri" w:cs="Calibri"/>
          <w:sz w:val="22"/>
          <w:szCs w:val="22"/>
        </w:rPr>
        <w:br/>
      </w:r>
      <w:r w:rsidR="00A37104" w:rsidRPr="00C81266">
        <w:rPr>
          <w:rFonts w:ascii="Calibri" w:hAnsi="Calibri" w:cs="Calibri"/>
          <w:sz w:val="22"/>
          <w:szCs w:val="22"/>
        </w:rPr>
        <w:br/>
        <w:t>A la clôture, si la valeur nette comptable d’un titre est inférieure à sa valeur actuelle, il est procédé à une</w:t>
      </w:r>
      <w:r w:rsidR="00F54832">
        <w:rPr>
          <w:rFonts w:ascii="Calibri" w:hAnsi="Calibri" w:cs="Calibri"/>
          <w:sz w:val="22"/>
          <w:szCs w:val="22"/>
        </w:rPr>
        <w:t xml:space="preserve">         </w:t>
      </w:r>
      <w:r w:rsidR="00A37104" w:rsidRPr="00C81266">
        <w:rPr>
          <w:rFonts w:ascii="Calibri" w:hAnsi="Calibri" w:cs="Calibri"/>
          <w:sz w:val="22"/>
          <w:szCs w:val="22"/>
        </w:rPr>
        <w:t xml:space="preserve"> dépréciation pour la différence. La valeur actuelle est la valeur la plus élevée de la valeur vénale et de la valeur d’usage</w:t>
      </w:r>
      <w:r w:rsidR="001E036A" w:rsidRPr="00C81266">
        <w:rPr>
          <w:rFonts w:ascii="Calibri" w:hAnsi="Calibri" w:cs="Calibri"/>
          <w:sz w:val="22"/>
          <w:szCs w:val="22"/>
        </w:rPr>
        <w:t xml:space="preserve"> pour les titres non cotés</w:t>
      </w:r>
      <w:r w:rsidR="00A37104" w:rsidRPr="00C81266">
        <w:rPr>
          <w:rFonts w:ascii="Calibri" w:hAnsi="Calibri" w:cs="Calibri"/>
          <w:sz w:val="22"/>
          <w:szCs w:val="22"/>
        </w:rPr>
        <w:t xml:space="preserve">. La valeur d’usage, qui traduit la valeur des avantages économiques futurs </w:t>
      </w:r>
      <w:r w:rsidR="00F54832">
        <w:rPr>
          <w:rFonts w:ascii="Calibri" w:hAnsi="Calibri" w:cs="Calibri"/>
          <w:sz w:val="22"/>
          <w:szCs w:val="22"/>
        </w:rPr>
        <w:t xml:space="preserve">       </w:t>
      </w:r>
      <w:r w:rsidR="00A37104" w:rsidRPr="00C81266">
        <w:rPr>
          <w:rFonts w:ascii="Calibri" w:hAnsi="Calibri" w:cs="Calibri"/>
          <w:sz w:val="22"/>
          <w:szCs w:val="22"/>
        </w:rPr>
        <w:t xml:space="preserve">attendus, est déterminée selon les différentes méthodes (flux </w:t>
      </w:r>
      <w:r w:rsidR="00D832F8" w:rsidRPr="00C81266">
        <w:rPr>
          <w:rFonts w:ascii="Calibri" w:hAnsi="Calibri" w:cs="Calibri"/>
          <w:sz w:val="22"/>
          <w:szCs w:val="22"/>
        </w:rPr>
        <w:t>futurs</w:t>
      </w:r>
      <w:r w:rsidR="00A37104" w:rsidRPr="00C81266">
        <w:rPr>
          <w:rFonts w:ascii="Calibri" w:hAnsi="Calibri" w:cs="Calibri"/>
          <w:sz w:val="22"/>
          <w:szCs w:val="22"/>
        </w:rPr>
        <w:t xml:space="preserve"> attendus, méthode analogique, méthode </w:t>
      </w:r>
      <w:r w:rsidR="00F54832">
        <w:rPr>
          <w:rFonts w:ascii="Calibri" w:hAnsi="Calibri" w:cs="Calibri"/>
          <w:sz w:val="22"/>
          <w:szCs w:val="22"/>
        </w:rPr>
        <w:t xml:space="preserve">  </w:t>
      </w:r>
      <w:r w:rsidR="00A37104" w:rsidRPr="00C81266">
        <w:rPr>
          <w:rFonts w:ascii="Calibri" w:hAnsi="Calibri" w:cs="Calibri"/>
          <w:sz w:val="22"/>
          <w:szCs w:val="22"/>
        </w:rPr>
        <w:t xml:space="preserve">patrimoniale ou </w:t>
      </w:r>
      <w:r w:rsidR="003A27D9" w:rsidRPr="00C81266">
        <w:rPr>
          <w:rFonts w:ascii="Calibri" w:hAnsi="Calibri" w:cs="Calibri"/>
          <w:sz w:val="22"/>
          <w:szCs w:val="22"/>
        </w:rPr>
        <w:t>mixte…</w:t>
      </w:r>
      <w:r w:rsidR="00A37104" w:rsidRPr="00C81266">
        <w:rPr>
          <w:rFonts w:ascii="Calibri" w:hAnsi="Calibri" w:cs="Calibri"/>
          <w:sz w:val="22"/>
          <w:szCs w:val="22"/>
        </w:rPr>
        <w:t>), la sélection des méthodes tenant compte des caractéristiques de l’entité à évaluer</w:t>
      </w:r>
      <w:r w:rsidR="005B2BF6" w:rsidRPr="00C81266">
        <w:rPr>
          <w:rFonts w:ascii="Calibri" w:hAnsi="Calibri" w:cs="Calibri"/>
          <w:sz w:val="22"/>
          <w:szCs w:val="22"/>
        </w:rPr>
        <w:t xml:space="preserve">. </w:t>
      </w:r>
      <w:r w:rsidR="002F608C">
        <w:rPr>
          <w:rFonts w:ascii="Calibri" w:hAnsi="Calibri" w:cs="Calibri"/>
          <w:sz w:val="22"/>
          <w:szCs w:val="22"/>
        </w:rPr>
        <w:br/>
      </w:r>
      <w:r w:rsidR="002F608C">
        <w:rPr>
          <w:rFonts w:ascii="Calibri" w:hAnsi="Calibri" w:cs="Calibri"/>
          <w:sz w:val="22"/>
          <w:szCs w:val="22"/>
        </w:rPr>
        <w:br/>
      </w:r>
      <w:r w:rsidR="00C46967">
        <w:rPr>
          <w:rFonts w:ascii="Calibri" w:hAnsi="Calibri" w:cs="Calibri"/>
          <w:sz w:val="22"/>
          <w:szCs w:val="22"/>
        </w:rPr>
        <w:t xml:space="preserve">Concernant l’évaluation au bilan des titres de participation de la société IDSUD Energies, compte tenu des incertitudes liées à l’évolution de l’événement Covid-19, à celles relatives aux contextes </w:t>
      </w:r>
      <w:r w:rsidR="00C63B49">
        <w:rPr>
          <w:rFonts w:ascii="Calibri" w:hAnsi="Calibri" w:cs="Calibri"/>
          <w:sz w:val="22"/>
          <w:szCs w:val="22"/>
        </w:rPr>
        <w:t>géopolitique</w:t>
      </w:r>
      <w:r w:rsidR="00C46967">
        <w:rPr>
          <w:rFonts w:ascii="Calibri" w:hAnsi="Calibri" w:cs="Calibri"/>
          <w:sz w:val="22"/>
          <w:szCs w:val="22"/>
        </w:rPr>
        <w:t xml:space="preserve"> et économique actuels, les prévisions concernant le cadencement, la réalisation et les conditions de réalisation des contrats et projets en cours se trouvent complexifiées. Ce degré accru d’incertitudes multiples, combiné</w:t>
      </w:r>
      <w:r w:rsidR="00C63B49">
        <w:rPr>
          <w:rFonts w:ascii="Calibri" w:hAnsi="Calibri" w:cs="Calibri"/>
          <w:sz w:val="22"/>
          <w:szCs w:val="22"/>
        </w:rPr>
        <w:t xml:space="preserve"> aux constats opérés sur l’année écoulée, rend l’estimation par les flux futurs de la valeur des titres trop volatile. Ainsi, l’estimation effectuée pour l’établissement des comptes s’est basée sur une approche de la valeur d’équivalence des capitaux propres consolidée de la branche Energies. Sur cette base, une dépréciation des titres d’IDSUD Energies a été constatée dans les comptes d’IDSUD à hauteur de 6</w:t>
      </w:r>
      <w:r w:rsidR="00C63B49">
        <w:rPr>
          <w:rFonts w:ascii="Calibri" w:hAnsi="Calibri" w:cs="Calibri"/>
          <w:sz w:val="22"/>
          <w:szCs w:val="22"/>
        </w:rPr>
        <w:tab/>
        <w:t>M€.</w:t>
      </w:r>
      <w:r w:rsidR="003744FE">
        <w:rPr>
          <w:rFonts w:ascii="Calibri" w:hAnsi="Calibri" w:cs="Calibri"/>
          <w:sz w:val="22"/>
          <w:szCs w:val="22"/>
        </w:rPr>
        <w:tab/>
      </w:r>
      <w:r w:rsidR="003744FE">
        <w:rPr>
          <w:rFonts w:ascii="Calibri" w:hAnsi="Calibri" w:cs="Calibri"/>
          <w:sz w:val="22"/>
          <w:szCs w:val="22"/>
        </w:rPr>
        <w:br/>
      </w:r>
      <w:r w:rsidR="00A37104" w:rsidRPr="00E15DAB">
        <w:rPr>
          <w:rFonts w:ascii="Calibri" w:hAnsi="Calibri" w:cs="Calibri"/>
          <w:sz w:val="22"/>
          <w:szCs w:val="22"/>
          <w:highlight w:val="yellow"/>
        </w:rPr>
        <w:br/>
      </w:r>
      <w:r w:rsidRPr="00C81266">
        <w:rPr>
          <w:rFonts w:ascii="Calibri" w:hAnsi="Calibri" w:cs="Calibri"/>
          <w:sz w:val="22"/>
          <w:szCs w:val="22"/>
        </w:rPr>
        <w:t>2)</w:t>
      </w:r>
      <w:r w:rsidRPr="00C81266">
        <w:rPr>
          <w:rFonts w:ascii="Calibri" w:hAnsi="Calibri" w:cs="Calibri"/>
          <w:sz w:val="22"/>
          <w:szCs w:val="22"/>
          <w:u w:val="single"/>
        </w:rPr>
        <w:t xml:space="preserve"> Les titres de l’activité de portefeuille</w:t>
      </w:r>
      <w:r w:rsidRPr="00C81266">
        <w:rPr>
          <w:rFonts w:ascii="Calibri" w:hAnsi="Calibri" w:cs="Calibri"/>
          <w:sz w:val="22"/>
          <w:szCs w:val="22"/>
        </w:rPr>
        <w:tab/>
      </w:r>
      <w:r w:rsidR="00B23D6E" w:rsidRPr="00C81266">
        <w:rPr>
          <w:rFonts w:ascii="Calibri" w:hAnsi="Calibri" w:cs="Calibri"/>
          <w:sz w:val="22"/>
          <w:szCs w:val="22"/>
        </w:rPr>
        <w:br/>
      </w:r>
      <w:r w:rsidRPr="00C81266">
        <w:rPr>
          <w:rFonts w:ascii="Calibri" w:hAnsi="Calibri" w:cs="Calibri"/>
          <w:sz w:val="22"/>
          <w:szCs w:val="22"/>
        </w:rPr>
        <w:br/>
        <w:t xml:space="preserve">Les titres de l’activité de portefeuille sont ceux où la </w:t>
      </w:r>
      <w:r w:rsidR="00F54832">
        <w:rPr>
          <w:rFonts w:ascii="Calibri" w:hAnsi="Calibri" w:cs="Calibri"/>
          <w:sz w:val="22"/>
          <w:szCs w:val="22"/>
        </w:rPr>
        <w:t xml:space="preserve">     </w:t>
      </w:r>
      <w:r w:rsidRPr="00C81266">
        <w:rPr>
          <w:rFonts w:ascii="Calibri" w:hAnsi="Calibri" w:cs="Calibri"/>
          <w:sz w:val="22"/>
          <w:szCs w:val="22"/>
        </w:rPr>
        <w:t xml:space="preserve">société a investi une partie de ses actifs pour en retirer à plus ou moins longue échéance une rentabilité satisfaisante. Ils sont constitués de titres cotés et non cotés, et apparaissent au bilan à leur prix d’acquisition (méthode des coûts historiques). La valeur estimative tient compte de l’évolution générale de l’entreprise et de ses perspectives d’avenir, ainsi que de l’évolution du cours de bourse. </w:t>
      </w:r>
      <w:r w:rsidR="009829BE" w:rsidRPr="00C81266">
        <w:rPr>
          <w:rFonts w:ascii="Calibri" w:hAnsi="Calibri" w:cs="Calibri"/>
          <w:sz w:val="22"/>
          <w:szCs w:val="22"/>
        </w:rPr>
        <w:t>A la clôture, si la valeur nette comptable d’un titre est inférieure à sa valeur actuelle, il est procédé à une dépréciation pour la différence</w:t>
      </w:r>
      <w:bookmarkStart w:id="21" w:name="_Hlk98855807"/>
      <w:r w:rsidR="00FF6FF3" w:rsidRPr="00C81266">
        <w:rPr>
          <w:rFonts w:ascii="Calibri" w:hAnsi="Calibri" w:cs="Calibri"/>
          <w:sz w:val="22"/>
          <w:szCs w:val="22"/>
        </w:rPr>
        <w:t xml:space="preserve">. </w:t>
      </w:r>
      <w:r w:rsidR="001136CE" w:rsidRPr="00C81266">
        <w:rPr>
          <w:rFonts w:ascii="Calibri" w:hAnsi="Calibri" w:cs="Calibri"/>
          <w:sz w:val="22"/>
          <w:szCs w:val="22"/>
        </w:rPr>
        <w:t>Aucun</w:t>
      </w:r>
      <w:r w:rsidR="00E91CE5" w:rsidRPr="00C81266">
        <w:rPr>
          <w:rFonts w:ascii="Calibri" w:hAnsi="Calibri" w:cs="Calibri"/>
          <w:sz w:val="22"/>
          <w:szCs w:val="22"/>
        </w:rPr>
        <w:t xml:space="preserve"> mouvement de provision </w:t>
      </w:r>
      <w:r w:rsidR="001136CE" w:rsidRPr="00C81266">
        <w:rPr>
          <w:rFonts w:ascii="Calibri" w:hAnsi="Calibri" w:cs="Calibri"/>
          <w:sz w:val="22"/>
          <w:szCs w:val="22"/>
        </w:rPr>
        <w:t>n’</w:t>
      </w:r>
      <w:r w:rsidR="00E91CE5" w:rsidRPr="00C81266">
        <w:rPr>
          <w:rFonts w:ascii="Calibri" w:hAnsi="Calibri" w:cs="Calibri"/>
          <w:sz w:val="22"/>
          <w:szCs w:val="22"/>
        </w:rPr>
        <w:t>a</w:t>
      </w:r>
      <w:r w:rsidR="001136CE" w:rsidRPr="00C81266">
        <w:rPr>
          <w:rFonts w:ascii="Calibri" w:hAnsi="Calibri" w:cs="Calibri"/>
          <w:sz w:val="22"/>
          <w:szCs w:val="22"/>
        </w:rPr>
        <w:t xml:space="preserve"> été comptabilisé au titre de l’année 202</w:t>
      </w:r>
      <w:r w:rsidR="00C81266">
        <w:rPr>
          <w:rFonts w:ascii="Calibri" w:hAnsi="Calibri" w:cs="Calibri"/>
          <w:sz w:val="22"/>
          <w:szCs w:val="22"/>
        </w:rPr>
        <w:t>1</w:t>
      </w:r>
      <w:r w:rsidR="001136CE" w:rsidRPr="00C81266">
        <w:rPr>
          <w:rFonts w:ascii="Calibri" w:hAnsi="Calibri" w:cs="Calibri"/>
          <w:sz w:val="22"/>
          <w:szCs w:val="22"/>
        </w:rPr>
        <w:t xml:space="preserve"> pour</w:t>
      </w:r>
      <w:r w:rsidR="001E036A" w:rsidRPr="00C81266">
        <w:rPr>
          <w:rFonts w:ascii="Calibri" w:hAnsi="Calibri" w:cs="Calibri"/>
          <w:sz w:val="22"/>
          <w:szCs w:val="22"/>
        </w:rPr>
        <w:t xml:space="preserve"> </w:t>
      </w:r>
      <w:r w:rsidR="001136CE" w:rsidRPr="00C81266">
        <w:rPr>
          <w:rFonts w:ascii="Calibri" w:hAnsi="Calibri" w:cs="Calibri"/>
          <w:sz w:val="22"/>
          <w:szCs w:val="22"/>
        </w:rPr>
        <w:t>l</w:t>
      </w:r>
      <w:r w:rsidR="001E036A" w:rsidRPr="00C81266">
        <w:rPr>
          <w:rFonts w:ascii="Calibri" w:hAnsi="Calibri" w:cs="Calibri"/>
          <w:sz w:val="22"/>
          <w:szCs w:val="22"/>
        </w:rPr>
        <w:t>es titres</w:t>
      </w:r>
      <w:r w:rsidR="001136CE" w:rsidRPr="00C81266">
        <w:rPr>
          <w:rFonts w:ascii="Calibri" w:hAnsi="Calibri" w:cs="Calibri"/>
          <w:sz w:val="22"/>
          <w:szCs w:val="22"/>
        </w:rPr>
        <w:t xml:space="preserve"> de l’activité de portefeuille</w:t>
      </w:r>
      <w:r w:rsidR="001E036A" w:rsidRPr="00C81266">
        <w:rPr>
          <w:rFonts w:ascii="Calibri" w:hAnsi="Calibri" w:cs="Calibri"/>
          <w:sz w:val="22"/>
          <w:szCs w:val="22"/>
        </w:rPr>
        <w:t xml:space="preserve">. </w:t>
      </w:r>
      <w:bookmarkEnd w:id="21"/>
      <w:r w:rsidR="007B07E7" w:rsidRPr="00C81266">
        <w:rPr>
          <w:rFonts w:ascii="Calibri" w:hAnsi="Calibri" w:cs="Calibri"/>
          <w:sz w:val="22"/>
          <w:szCs w:val="22"/>
        </w:rPr>
        <w:tab/>
      </w:r>
      <w:r w:rsidR="007B07E7" w:rsidRPr="00C81266">
        <w:rPr>
          <w:rFonts w:ascii="Calibri" w:hAnsi="Calibri" w:cs="Calibri"/>
          <w:sz w:val="22"/>
          <w:szCs w:val="22"/>
        </w:rPr>
        <w:br/>
      </w:r>
      <w:r w:rsidRPr="00C81266">
        <w:rPr>
          <w:rFonts w:ascii="Calibri" w:hAnsi="Calibri" w:cs="Calibri"/>
          <w:sz w:val="22"/>
          <w:szCs w:val="22"/>
        </w:rPr>
        <w:br/>
      </w:r>
      <w:r w:rsidR="00BA3AB1" w:rsidRPr="00C81266">
        <w:rPr>
          <w:rFonts w:ascii="Calibri" w:hAnsi="Calibri" w:cs="Calibri"/>
          <w:sz w:val="22"/>
          <w:szCs w:val="22"/>
        </w:rPr>
        <w:br/>
      </w:r>
      <w:r w:rsidRPr="00C81266">
        <w:rPr>
          <w:rFonts w:ascii="Calibri" w:hAnsi="Calibri" w:cs="Calibri"/>
          <w:sz w:val="22"/>
          <w:szCs w:val="22"/>
        </w:rPr>
        <w:t>Les intérêts courus de ces titres sont comptabilisés à la clôture de l’exercice.</w:t>
      </w:r>
      <w:r w:rsidRPr="00C81266">
        <w:rPr>
          <w:rFonts w:ascii="Calibri" w:hAnsi="Calibri" w:cs="Calibri"/>
          <w:sz w:val="22"/>
          <w:szCs w:val="22"/>
        </w:rPr>
        <w:tab/>
      </w:r>
      <w:r w:rsidRPr="00C81266">
        <w:rPr>
          <w:rFonts w:ascii="Calibri" w:hAnsi="Calibri" w:cs="Calibri"/>
          <w:sz w:val="22"/>
          <w:szCs w:val="22"/>
        </w:rPr>
        <w:br/>
      </w:r>
      <w:r w:rsidR="00E13B76" w:rsidRPr="00E15DAB">
        <w:rPr>
          <w:rFonts w:ascii="Calibri" w:hAnsi="Calibri" w:cs="Calibri"/>
          <w:sz w:val="22"/>
          <w:szCs w:val="22"/>
          <w:highlight w:val="yellow"/>
        </w:rPr>
        <w:br/>
      </w:r>
      <w:r w:rsidR="00A37104" w:rsidRPr="00C81266">
        <w:rPr>
          <w:rFonts w:ascii="Calibri" w:hAnsi="Calibri" w:cs="Calibri"/>
          <w:sz w:val="22"/>
          <w:szCs w:val="22"/>
        </w:rPr>
        <w:t>3)</w:t>
      </w:r>
      <w:r w:rsidR="00A37104" w:rsidRPr="00C81266">
        <w:rPr>
          <w:rFonts w:ascii="Calibri" w:hAnsi="Calibri" w:cs="Calibri"/>
          <w:sz w:val="22"/>
          <w:szCs w:val="22"/>
          <w:u w:val="single"/>
        </w:rPr>
        <w:t xml:space="preserve"> Les valeurs mobilières de placement</w:t>
      </w:r>
      <w:r w:rsidR="00A37104" w:rsidRPr="00C81266">
        <w:rPr>
          <w:rFonts w:ascii="Calibri" w:hAnsi="Calibri" w:cs="Calibri"/>
          <w:sz w:val="22"/>
          <w:szCs w:val="22"/>
        </w:rPr>
        <w:tab/>
      </w:r>
      <w:r w:rsidR="00A37104" w:rsidRPr="00C81266">
        <w:rPr>
          <w:rFonts w:ascii="Calibri" w:hAnsi="Calibri" w:cs="Calibri"/>
          <w:sz w:val="22"/>
          <w:szCs w:val="22"/>
        </w:rPr>
        <w:br/>
      </w:r>
      <w:r w:rsidR="00A37104" w:rsidRPr="00C81266">
        <w:rPr>
          <w:rFonts w:ascii="Calibri" w:hAnsi="Calibri" w:cs="Calibri"/>
          <w:sz w:val="22"/>
          <w:szCs w:val="22"/>
        </w:rPr>
        <w:br/>
        <w:t xml:space="preserve">Les titres de placement sont ceux que l’établissement achète ou vend sur le marché avec l’intention de réaliser une plus-value ou de rentabiliser son placement à brève échéance. Ils sont enregistrés à leur prix d’acquisition, frais exclus. Les éventuelles plus-values latentes à la clôture de l’exercice ne sont pas enregistrées ; les moins-values, différence entre le prix d’acquisition et la moyenne des 30 derniers cours de bourse, font l’objet d’une provision. </w:t>
      </w:r>
      <w:r w:rsidR="00C81266" w:rsidRPr="00C81266">
        <w:rPr>
          <w:rFonts w:ascii="Calibri" w:hAnsi="Calibri" w:cs="Calibri"/>
          <w:sz w:val="22"/>
          <w:szCs w:val="22"/>
        </w:rPr>
        <w:t>Aucun mouvement de provision n’a été comptabilisé au titre de l’année 2021 pour les titres de l’activité de portefeuille.</w:t>
      </w:r>
      <w:r w:rsidR="00A37104" w:rsidRPr="00C81266">
        <w:rPr>
          <w:rFonts w:ascii="Calibri" w:hAnsi="Calibri" w:cs="Calibri"/>
          <w:sz w:val="22"/>
          <w:szCs w:val="22"/>
        </w:rPr>
        <w:tab/>
      </w:r>
      <w:r w:rsidR="00A37104" w:rsidRPr="00C81266">
        <w:rPr>
          <w:rFonts w:ascii="Calibri" w:hAnsi="Calibri" w:cs="Calibri"/>
          <w:sz w:val="22"/>
          <w:szCs w:val="22"/>
        </w:rPr>
        <w:br/>
      </w:r>
      <w:r w:rsidRPr="00C81266">
        <w:rPr>
          <w:rFonts w:ascii="Calibri" w:hAnsi="Calibri" w:cs="Calibri"/>
          <w:sz w:val="22"/>
          <w:szCs w:val="22"/>
        </w:rPr>
        <w:br/>
      </w:r>
      <w:r w:rsidRPr="009E55FA">
        <w:rPr>
          <w:rFonts w:ascii="Calibri" w:hAnsi="Calibri" w:cs="Calibri"/>
          <w:sz w:val="22"/>
          <w:szCs w:val="22"/>
        </w:rPr>
        <w:t>4)</w:t>
      </w:r>
      <w:r w:rsidRPr="009E55FA">
        <w:rPr>
          <w:rFonts w:ascii="Calibri" w:hAnsi="Calibri" w:cs="Calibri"/>
          <w:sz w:val="22"/>
          <w:szCs w:val="22"/>
          <w:u w:val="single"/>
        </w:rPr>
        <w:t xml:space="preserve"> Les actions propres</w:t>
      </w:r>
      <w:r w:rsidRPr="009E55FA">
        <w:rPr>
          <w:rFonts w:ascii="Calibri" w:hAnsi="Calibri" w:cs="Calibri"/>
          <w:sz w:val="22"/>
          <w:szCs w:val="22"/>
        </w:rPr>
        <w:tab/>
      </w:r>
      <w:r w:rsidRPr="009E55FA">
        <w:rPr>
          <w:rFonts w:ascii="Calibri" w:hAnsi="Calibri" w:cs="Calibri"/>
          <w:sz w:val="22"/>
          <w:szCs w:val="22"/>
        </w:rPr>
        <w:br/>
      </w:r>
      <w:r w:rsidR="009E55FA" w:rsidRPr="009E55FA">
        <w:rPr>
          <w:rFonts w:ascii="Calibri" w:hAnsi="Calibri" w:cs="Calibri"/>
          <w:sz w:val="22"/>
          <w:szCs w:val="22"/>
        </w:rPr>
        <w:t>N</w:t>
      </w:r>
      <w:r w:rsidR="00705825">
        <w:rPr>
          <w:rFonts w:ascii="Calibri" w:hAnsi="Calibri" w:cs="Calibri"/>
          <w:sz w:val="22"/>
          <w:szCs w:val="22"/>
        </w:rPr>
        <w:t>éant</w:t>
      </w:r>
      <w:r w:rsidR="009E55FA" w:rsidRPr="009E55FA">
        <w:rPr>
          <w:rFonts w:ascii="Calibri" w:hAnsi="Calibri" w:cs="Calibri"/>
          <w:sz w:val="22"/>
          <w:szCs w:val="22"/>
        </w:rPr>
        <w:br/>
      </w:r>
      <w:r w:rsidR="00582E4C" w:rsidRPr="00E15DAB">
        <w:rPr>
          <w:rFonts w:ascii="Calibri" w:hAnsi="Calibri" w:cs="Calibri"/>
          <w:b/>
          <w:sz w:val="22"/>
          <w:szCs w:val="22"/>
          <w:highlight w:val="yellow"/>
        </w:rPr>
        <w:br/>
      </w:r>
      <w:r w:rsidR="00F67D1B" w:rsidRPr="00385DC8">
        <w:rPr>
          <w:rFonts w:ascii="Calibri" w:hAnsi="Calibri" w:cs="Calibri"/>
          <w:b/>
          <w:color w:val="EA7666"/>
          <w:szCs w:val="24"/>
        </w:rPr>
        <w:t>Disponibilités</w:t>
      </w:r>
      <w:r w:rsidR="00F67D1B" w:rsidRPr="00385DC8">
        <w:rPr>
          <w:rFonts w:ascii="Calibri" w:hAnsi="Calibri" w:cs="Calibri"/>
          <w:b/>
          <w:color w:val="EA7666"/>
          <w:sz w:val="22"/>
          <w:szCs w:val="22"/>
        </w:rPr>
        <w:tab/>
      </w:r>
      <w:r w:rsidR="00DA496F" w:rsidRPr="00385DC8">
        <w:rPr>
          <w:rFonts w:ascii="Calibri" w:hAnsi="Calibri" w:cs="Calibri"/>
          <w:b/>
          <w:color w:val="EA7666"/>
          <w:sz w:val="22"/>
          <w:szCs w:val="22"/>
        </w:rPr>
        <w:br/>
      </w:r>
      <w:r w:rsidR="00F67D1B" w:rsidRPr="00385DC8">
        <w:rPr>
          <w:rFonts w:ascii="Calibri" w:hAnsi="Calibri" w:cs="Calibri"/>
          <w:sz w:val="22"/>
          <w:szCs w:val="22"/>
        </w:rPr>
        <w:br/>
        <w:t>Dans les disponibilités, figurent les caisses en devises et métaux précieux néce</w:t>
      </w:r>
      <w:r w:rsidR="00381548" w:rsidRPr="00385DC8">
        <w:rPr>
          <w:rFonts w:ascii="Calibri" w:hAnsi="Calibri" w:cs="Calibri"/>
          <w:sz w:val="22"/>
          <w:szCs w:val="22"/>
        </w:rPr>
        <w:t xml:space="preserve">ssaires à l’activité de change </w:t>
      </w:r>
      <w:r w:rsidR="00F67D1B" w:rsidRPr="00385DC8">
        <w:rPr>
          <w:rFonts w:ascii="Calibri" w:hAnsi="Calibri" w:cs="Calibri"/>
          <w:sz w:val="22"/>
          <w:szCs w:val="22"/>
        </w:rPr>
        <w:t>repré</w:t>
      </w:r>
      <w:r w:rsidR="00381548" w:rsidRPr="00385DC8">
        <w:rPr>
          <w:rFonts w:ascii="Calibri" w:hAnsi="Calibri" w:cs="Calibri"/>
          <w:sz w:val="22"/>
          <w:szCs w:val="22"/>
        </w:rPr>
        <w:t>sentant</w:t>
      </w:r>
      <w:r w:rsidR="00F67D1B" w:rsidRPr="00385DC8">
        <w:rPr>
          <w:rFonts w:ascii="Calibri" w:hAnsi="Calibri" w:cs="Calibri"/>
          <w:sz w:val="22"/>
          <w:szCs w:val="22"/>
        </w:rPr>
        <w:t xml:space="preserve"> un montant global de </w:t>
      </w:r>
      <w:r w:rsidR="001136CE" w:rsidRPr="00385DC8">
        <w:rPr>
          <w:rFonts w:ascii="Calibri" w:hAnsi="Calibri" w:cs="Calibri"/>
          <w:sz w:val="22"/>
          <w:szCs w:val="22"/>
        </w:rPr>
        <w:t>4</w:t>
      </w:r>
      <w:r w:rsidR="00385DC8" w:rsidRPr="00385DC8">
        <w:rPr>
          <w:rFonts w:ascii="Calibri" w:hAnsi="Calibri" w:cs="Calibri"/>
          <w:sz w:val="22"/>
          <w:szCs w:val="22"/>
        </w:rPr>
        <w:t>89</w:t>
      </w:r>
      <w:r w:rsidR="00001BC5" w:rsidRPr="00385DC8">
        <w:rPr>
          <w:rFonts w:ascii="Calibri" w:hAnsi="Calibri" w:cs="Calibri"/>
          <w:sz w:val="22"/>
          <w:szCs w:val="22"/>
        </w:rPr>
        <w:t xml:space="preserve"> </w:t>
      </w:r>
      <w:r w:rsidR="00C3540E">
        <w:rPr>
          <w:rFonts w:ascii="Calibri" w:hAnsi="Calibri" w:cs="Calibri"/>
          <w:sz w:val="22"/>
          <w:szCs w:val="22"/>
        </w:rPr>
        <w:t>K€</w:t>
      </w:r>
      <w:r w:rsidR="00001BC5" w:rsidRPr="00385DC8">
        <w:rPr>
          <w:rFonts w:ascii="Calibri" w:hAnsi="Calibri" w:cs="Calibri"/>
          <w:sz w:val="22"/>
          <w:szCs w:val="22"/>
        </w:rPr>
        <w:t xml:space="preserve"> au 31 décembre 20</w:t>
      </w:r>
      <w:r w:rsidR="001136CE" w:rsidRPr="00385DC8">
        <w:rPr>
          <w:rFonts w:ascii="Calibri" w:hAnsi="Calibri" w:cs="Calibri"/>
          <w:sz w:val="22"/>
          <w:szCs w:val="22"/>
        </w:rPr>
        <w:t>2</w:t>
      </w:r>
      <w:r w:rsidR="00385DC8" w:rsidRPr="00385DC8">
        <w:rPr>
          <w:rFonts w:ascii="Calibri" w:hAnsi="Calibri" w:cs="Calibri"/>
          <w:sz w:val="22"/>
          <w:szCs w:val="22"/>
        </w:rPr>
        <w:t>1</w:t>
      </w:r>
      <w:r w:rsidR="00423E6A" w:rsidRPr="00385DC8">
        <w:rPr>
          <w:rFonts w:ascii="Calibri" w:hAnsi="Calibri" w:cs="Calibri"/>
          <w:sz w:val="22"/>
          <w:szCs w:val="22"/>
        </w:rPr>
        <w:t xml:space="preserve"> contre </w:t>
      </w:r>
      <w:r w:rsidR="00385DC8" w:rsidRPr="00385DC8">
        <w:rPr>
          <w:rFonts w:ascii="Calibri" w:hAnsi="Calibri" w:cs="Calibri"/>
          <w:sz w:val="22"/>
          <w:szCs w:val="22"/>
        </w:rPr>
        <w:t>492</w:t>
      </w:r>
      <w:r w:rsidR="00B23D6E" w:rsidRPr="00385DC8">
        <w:rPr>
          <w:rFonts w:ascii="Calibri" w:hAnsi="Calibri" w:cs="Calibri"/>
          <w:sz w:val="22"/>
          <w:szCs w:val="22"/>
        </w:rPr>
        <w:t xml:space="preserve"> </w:t>
      </w:r>
      <w:r w:rsidR="00C3540E">
        <w:rPr>
          <w:rFonts w:ascii="Calibri" w:hAnsi="Calibri" w:cs="Calibri"/>
          <w:sz w:val="22"/>
          <w:szCs w:val="22"/>
        </w:rPr>
        <w:t>K€</w:t>
      </w:r>
      <w:r w:rsidR="00F67D1B" w:rsidRPr="00385DC8">
        <w:rPr>
          <w:rFonts w:ascii="Calibri" w:hAnsi="Calibri" w:cs="Calibri"/>
          <w:sz w:val="22"/>
          <w:szCs w:val="22"/>
        </w:rPr>
        <w:t xml:space="preserve"> au 31 décembre 20</w:t>
      </w:r>
      <w:r w:rsidR="00385DC8" w:rsidRPr="00385DC8">
        <w:rPr>
          <w:rFonts w:ascii="Calibri" w:hAnsi="Calibri" w:cs="Calibri"/>
          <w:sz w:val="22"/>
          <w:szCs w:val="22"/>
        </w:rPr>
        <w:t>20</w:t>
      </w:r>
      <w:r w:rsidR="00F67D1B" w:rsidRPr="00385DC8">
        <w:rPr>
          <w:rFonts w:ascii="Calibri" w:hAnsi="Calibri" w:cs="Calibri"/>
          <w:sz w:val="22"/>
          <w:szCs w:val="22"/>
        </w:rPr>
        <w:t>.</w:t>
      </w:r>
      <w:r w:rsidR="00F67D1B" w:rsidRPr="00385DC8">
        <w:rPr>
          <w:rFonts w:ascii="Calibri" w:hAnsi="Calibri" w:cs="Calibri"/>
          <w:sz w:val="22"/>
          <w:szCs w:val="22"/>
        </w:rPr>
        <w:tab/>
      </w:r>
      <w:r w:rsidR="00F67D1B" w:rsidRPr="00385DC8">
        <w:rPr>
          <w:rFonts w:ascii="Calibri" w:hAnsi="Calibri" w:cs="Calibri"/>
          <w:sz w:val="22"/>
          <w:szCs w:val="22"/>
        </w:rPr>
        <w:br/>
      </w:r>
      <w:r w:rsidR="00F67D1B" w:rsidRPr="00385DC8">
        <w:rPr>
          <w:rFonts w:ascii="Calibri" w:hAnsi="Calibri" w:cs="Calibri"/>
          <w:sz w:val="22"/>
          <w:szCs w:val="22"/>
        </w:rPr>
        <w:br/>
      </w:r>
      <w:r w:rsidR="00242520" w:rsidRPr="00385DC8">
        <w:rPr>
          <w:rFonts w:ascii="Calibri" w:hAnsi="Calibri" w:cs="Calibri"/>
          <w:sz w:val="22"/>
          <w:szCs w:val="22"/>
        </w:rPr>
        <w:t>Aucune</w:t>
      </w:r>
      <w:r w:rsidR="00A7470E" w:rsidRPr="00385DC8">
        <w:rPr>
          <w:rFonts w:ascii="Calibri" w:hAnsi="Calibri" w:cs="Calibri"/>
          <w:sz w:val="22"/>
          <w:szCs w:val="22"/>
        </w:rPr>
        <w:t xml:space="preserve"> </w:t>
      </w:r>
      <w:r w:rsidR="00F67D1B" w:rsidRPr="00385DC8">
        <w:rPr>
          <w:rFonts w:ascii="Calibri" w:hAnsi="Calibri" w:cs="Calibri"/>
          <w:sz w:val="22"/>
          <w:szCs w:val="22"/>
        </w:rPr>
        <w:t xml:space="preserve">provision de dépréciation sur </w:t>
      </w:r>
      <w:r w:rsidR="00381548" w:rsidRPr="00385DC8">
        <w:rPr>
          <w:rFonts w:ascii="Calibri" w:hAnsi="Calibri" w:cs="Calibri"/>
          <w:sz w:val="22"/>
          <w:szCs w:val="22"/>
        </w:rPr>
        <w:t>caisses</w:t>
      </w:r>
      <w:r w:rsidR="00F67D1B" w:rsidRPr="00385DC8">
        <w:rPr>
          <w:rFonts w:ascii="Calibri" w:hAnsi="Calibri" w:cs="Calibri"/>
          <w:sz w:val="22"/>
          <w:szCs w:val="22"/>
        </w:rPr>
        <w:t xml:space="preserve"> de change et métaux précieux a été c</w:t>
      </w:r>
      <w:r w:rsidR="00023780" w:rsidRPr="00385DC8">
        <w:rPr>
          <w:rFonts w:ascii="Calibri" w:hAnsi="Calibri" w:cs="Calibri"/>
          <w:sz w:val="22"/>
          <w:szCs w:val="22"/>
        </w:rPr>
        <w:t xml:space="preserve">omptabilisée au </w:t>
      </w:r>
      <w:r w:rsidR="00242520" w:rsidRPr="00385DC8">
        <w:rPr>
          <w:rFonts w:ascii="Calibri" w:hAnsi="Calibri" w:cs="Calibri"/>
          <w:sz w:val="22"/>
          <w:szCs w:val="22"/>
        </w:rPr>
        <w:t>titre de 20</w:t>
      </w:r>
      <w:r w:rsidR="001136CE" w:rsidRPr="00385DC8">
        <w:rPr>
          <w:rFonts w:ascii="Calibri" w:hAnsi="Calibri" w:cs="Calibri"/>
          <w:sz w:val="22"/>
          <w:szCs w:val="22"/>
        </w:rPr>
        <w:t>2</w:t>
      </w:r>
      <w:r w:rsidR="00385DC8" w:rsidRPr="00385DC8">
        <w:rPr>
          <w:rFonts w:ascii="Calibri" w:hAnsi="Calibri" w:cs="Calibri"/>
          <w:sz w:val="22"/>
          <w:szCs w:val="22"/>
        </w:rPr>
        <w:t>1</w:t>
      </w:r>
      <w:r w:rsidR="00242520" w:rsidRPr="00385DC8">
        <w:rPr>
          <w:rFonts w:ascii="Calibri" w:hAnsi="Calibri" w:cs="Calibri"/>
          <w:sz w:val="22"/>
          <w:szCs w:val="22"/>
        </w:rPr>
        <w:t>.</w:t>
      </w:r>
    </w:p>
    <w:p w14:paraId="28A42613" w14:textId="4A9B9AF1" w:rsidR="00B37B4E" w:rsidRDefault="00716E83" w:rsidP="00741BA2">
      <w:pPr>
        <w:ind w:right="-15"/>
        <w:jc w:val="both"/>
        <w:rPr>
          <w:rFonts w:ascii="Calibri" w:hAnsi="Calibri" w:cs="Calibri"/>
          <w:sz w:val="22"/>
          <w:szCs w:val="22"/>
        </w:rPr>
      </w:pPr>
      <w:r w:rsidRPr="00E15DAB">
        <w:rPr>
          <w:rFonts w:ascii="Calibri" w:hAnsi="Calibri" w:cs="Calibri"/>
          <w:sz w:val="22"/>
          <w:szCs w:val="22"/>
          <w:highlight w:val="yellow"/>
        </w:rPr>
        <w:br/>
      </w:r>
      <w:r w:rsidR="004A5DCC" w:rsidRPr="00E15DAB">
        <w:rPr>
          <w:rFonts w:ascii="Calibri" w:hAnsi="Calibri" w:cs="Calibri"/>
          <w:sz w:val="22"/>
          <w:szCs w:val="22"/>
          <w:highlight w:val="yellow"/>
        </w:rPr>
        <w:br/>
      </w:r>
      <w:r w:rsidR="00694131" w:rsidRPr="009E55FA">
        <w:rPr>
          <w:rFonts w:ascii="Calibri" w:hAnsi="Calibri" w:cs="Calibri"/>
          <w:b/>
          <w:bCs/>
          <w:color w:val="EA7666"/>
          <w:szCs w:val="24"/>
        </w:rPr>
        <w:t>Produits des activités courantes</w:t>
      </w:r>
      <w:r w:rsidR="00694131" w:rsidRPr="009E55FA">
        <w:rPr>
          <w:rFonts w:ascii="Calibri" w:hAnsi="Calibri" w:cs="Calibri"/>
          <w:color w:val="EA7666"/>
          <w:sz w:val="22"/>
          <w:szCs w:val="22"/>
        </w:rPr>
        <w:tab/>
      </w:r>
      <w:r w:rsidR="00694131" w:rsidRPr="009E55FA">
        <w:rPr>
          <w:rFonts w:ascii="Calibri" w:hAnsi="Calibri" w:cs="Calibri"/>
          <w:color w:val="EA7666"/>
          <w:sz w:val="22"/>
          <w:szCs w:val="22"/>
        </w:rPr>
        <w:br/>
      </w:r>
      <w:r w:rsidR="00694131" w:rsidRPr="009E55FA">
        <w:rPr>
          <w:rFonts w:ascii="Calibri" w:hAnsi="Calibri" w:cs="Calibri"/>
          <w:sz w:val="22"/>
          <w:szCs w:val="22"/>
        </w:rPr>
        <w:br/>
        <w:t xml:space="preserve">Compte tenu de l’importance des activités à caractère </w:t>
      </w:r>
      <w:r w:rsidR="009836ED">
        <w:rPr>
          <w:rFonts w:ascii="Calibri" w:hAnsi="Calibri" w:cs="Calibri"/>
          <w:sz w:val="22"/>
          <w:szCs w:val="22"/>
        </w:rPr>
        <w:t xml:space="preserve">  </w:t>
      </w:r>
      <w:r w:rsidR="00694131" w:rsidRPr="009E55FA">
        <w:rPr>
          <w:rFonts w:ascii="Calibri" w:hAnsi="Calibri" w:cs="Calibri"/>
          <w:sz w:val="22"/>
          <w:szCs w:val="22"/>
        </w:rPr>
        <w:t>financier de la société, il est retenu la notion de produits des activités courantes pour une m</w:t>
      </w:r>
      <w:r w:rsidR="00905143" w:rsidRPr="009E55FA">
        <w:rPr>
          <w:rFonts w:ascii="Calibri" w:hAnsi="Calibri" w:cs="Calibri"/>
          <w:sz w:val="22"/>
          <w:szCs w:val="22"/>
        </w:rPr>
        <w:t>eilleure information financière (</w:t>
      </w:r>
      <w:r w:rsidR="00955835" w:rsidRPr="009E55FA">
        <w:rPr>
          <w:rFonts w:ascii="Calibri" w:hAnsi="Calibri" w:cs="Calibri"/>
          <w:sz w:val="22"/>
          <w:szCs w:val="22"/>
        </w:rPr>
        <w:t xml:space="preserve">§ </w:t>
      </w:r>
      <w:r w:rsidR="00905143" w:rsidRPr="009E55FA">
        <w:rPr>
          <w:rFonts w:ascii="Calibri" w:hAnsi="Calibri" w:cs="Calibri"/>
          <w:sz w:val="22"/>
          <w:szCs w:val="22"/>
        </w:rPr>
        <w:t>note 4.10).</w:t>
      </w:r>
      <w:r w:rsidR="00694131" w:rsidRPr="009E55FA">
        <w:rPr>
          <w:rFonts w:ascii="Calibri" w:hAnsi="Calibri" w:cs="Calibri"/>
          <w:sz w:val="22"/>
          <w:szCs w:val="22"/>
        </w:rPr>
        <w:tab/>
      </w:r>
      <w:r w:rsidR="009B4F00" w:rsidRPr="009E55FA">
        <w:rPr>
          <w:rFonts w:ascii="Calibri" w:hAnsi="Calibri" w:cs="Calibri"/>
          <w:sz w:val="22"/>
          <w:szCs w:val="22"/>
        </w:rPr>
        <w:br/>
      </w:r>
      <w:r w:rsidRPr="00E15DAB">
        <w:rPr>
          <w:rFonts w:ascii="Calibri" w:hAnsi="Calibri" w:cs="Calibri"/>
          <w:sz w:val="22"/>
          <w:szCs w:val="22"/>
          <w:highlight w:val="yellow"/>
        </w:rPr>
        <w:br/>
      </w:r>
      <w:r w:rsidR="009B4F00" w:rsidRPr="00E15DAB">
        <w:rPr>
          <w:rFonts w:ascii="Calibri" w:hAnsi="Calibri" w:cs="Calibri"/>
          <w:sz w:val="22"/>
          <w:szCs w:val="22"/>
          <w:highlight w:val="yellow"/>
        </w:rPr>
        <w:br/>
      </w:r>
      <w:r w:rsidR="00694131" w:rsidRPr="00813EE8">
        <w:rPr>
          <w:rFonts w:ascii="Calibri" w:hAnsi="Calibri" w:cs="Calibri"/>
          <w:b/>
          <w:color w:val="EA7666"/>
          <w:szCs w:val="24"/>
        </w:rPr>
        <w:t>Charges et produits exceptionnels</w:t>
      </w:r>
      <w:r w:rsidR="00694131" w:rsidRPr="00813EE8">
        <w:rPr>
          <w:rFonts w:ascii="Calibri" w:hAnsi="Calibri" w:cs="Calibri"/>
          <w:b/>
          <w:color w:val="EA7666"/>
          <w:sz w:val="22"/>
          <w:szCs w:val="22"/>
        </w:rPr>
        <w:tab/>
      </w:r>
      <w:r w:rsidR="00694131" w:rsidRPr="00813EE8">
        <w:rPr>
          <w:rFonts w:ascii="Calibri" w:hAnsi="Calibri" w:cs="Calibri"/>
          <w:b/>
          <w:color w:val="EA7666"/>
          <w:sz w:val="22"/>
          <w:szCs w:val="22"/>
        </w:rPr>
        <w:br/>
      </w:r>
      <w:r w:rsidR="00694131" w:rsidRPr="00813EE8">
        <w:rPr>
          <w:rFonts w:ascii="Calibri" w:hAnsi="Calibri" w:cs="Calibri"/>
          <w:bCs/>
          <w:sz w:val="22"/>
          <w:szCs w:val="22"/>
        </w:rPr>
        <w:br/>
      </w:r>
      <w:r w:rsidR="00694131" w:rsidRPr="00813EE8">
        <w:rPr>
          <w:rFonts w:ascii="Calibri" w:hAnsi="Calibri" w:cs="Calibri"/>
          <w:sz w:val="22"/>
          <w:szCs w:val="22"/>
        </w:rPr>
        <w:t xml:space="preserve">Les comptes de charges et produits exceptionnels enregistrent les traductions comptables des opérations et événements qui, tant par leur importance que par leur </w:t>
      </w:r>
      <w:r w:rsidR="00802F13" w:rsidRPr="00813EE8">
        <w:rPr>
          <w:rFonts w:ascii="Calibri" w:hAnsi="Calibri" w:cs="Calibri"/>
          <w:sz w:val="22"/>
          <w:szCs w:val="22"/>
        </w:rPr>
        <w:t>non-répétitivité</w:t>
      </w:r>
      <w:r w:rsidR="00694131" w:rsidRPr="00813EE8">
        <w:rPr>
          <w:rFonts w:ascii="Calibri" w:hAnsi="Calibri" w:cs="Calibri"/>
          <w:sz w:val="22"/>
          <w:szCs w:val="22"/>
        </w:rPr>
        <w:t>, ne peuvent être considérés comme constituant le résu</w:t>
      </w:r>
      <w:r w:rsidR="00A10130" w:rsidRPr="00813EE8">
        <w:rPr>
          <w:rFonts w:ascii="Calibri" w:hAnsi="Calibri" w:cs="Calibri"/>
          <w:sz w:val="22"/>
          <w:szCs w:val="22"/>
        </w:rPr>
        <w:t>ltat courant de l’entreprise.</w:t>
      </w:r>
      <w:r w:rsidR="00A10130" w:rsidRPr="00813EE8">
        <w:rPr>
          <w:rFonts w:ascii="Calibri" w:hAnsi="Calibri" w:cs="Calibri"/>
          <w:sz w:val="22"/>
          <w:szCs w:val="22"/>
        </w:rPr>
        <w:tab/>
      </w:r>
      <w:r w:rsidR="00A10130" w:rsidRPr="00813EE8">
        <w:rPr>
          <w:rFonts w:ascii="Calibri" w:hAnsi="Calibri" w:cs="Calibri"/>
          <w:sz w:val="22"/>
          <w:szCs w:val="22"/>
        </w:rPr>
        <w:br/>
      </w:r>
      <w:r w:rsidR="00307D03" w:rsidRPr="00813EE8">
        <w:rPr>
          <w:rFonts w:ascii="Calibri" w:hAnsi="Calibri" w:cs="Calibri"/>
          <w:sz w:val="22"/>
          <w:szCs w:val="22"/>
        </w:rPr>
        <w:t xml:space="preserve">Le résultat exceptionnel de </w:t>
      </w:r>
      <w:r w:rsidR="00343E35">
        <w:rPr>
          <w:rFonts w:ascii="Calibri" w:hAnsi="Calibri" w:cs="Calibri"/>
          <w:sz w:val="22"/>
          <w:szCs w:val="22"/>
        </w:rPr>
        <w:t>66</w:t>
      </w:r>
      <w:r w:rsidR="00813EE8" w:rsidRPr="00813EE8">
        <w:rPr>
          <w:rFonts w:ascii="Calibri" w:hAnsi="Calibri" w:cs="Calibri"/>
          <w:sz w:val="22"/>
          <w:szCs w:val="22"/>
        </w:rPr>
        <w:t xml:space="preserve"> 771</w:t>
      </w:r>
      <w:r w:rsidR="00307D03" w:rsidRPr="00813EE8">
        <w:rPr>
          <w:rFonts w:ascii="Calibri" w:hAnsi="Calibri" w:cs="Calibri"/>
          <w:sz w:val="22"/>
          <w:szCs w:val="22"/>
        </w:rPr>
        <w:t xml:space="preserve"> </w:t>
      </w:r>
      <w:r w:rsidR="00C3540E">
        <w:rPr>
          <w:rFonts w:ascii="Calibri" w:hAnsi="Calibri" w:cs="Calibri"/>
          <w:sz w:val="22"/>
          <w:szCs w:val="22"/>
        </w:rPr>
        <w:t>K€</w:t>
      </w:r>
      <w:r w:rsidR="00307D03" w:rsidRPr="00813EE8">
        <w:rPr>
          <w:rFonts w:ascii="Calibri" w:hAnsi="Calibri" w:cs="Calibri"/>
          <w:sz w:val="22"/>
          <w:szCs w:val="22"/>
        </w:rPr>
        <w:t xml:space="preserve"> </w:t>
      </w:r>
      <w:r w:rsidR="00B37B4E">
        <w:rPr>
          <w:rFonts w:ascii="Calibri" w:hAnsi="Calibri" w:cs="Calibri"/>
          <w:sz w:val="22"/>
          <w:szCs w:val="22"/>
        </w:rPr>
        <w:t>s’analyse schématiquement dans le tableau ci-dessous :</w:t>
      </w:r>
    </w:p>
    <w:p w14:paraId="33513E70" w14:textId="3C557521" w:rsidR="00B37B4E" w:rsidRDefault="00B37B4E" w:rsidP="00741BA2">
      <w:pPr>
        <w:ind w:right="-15"/>
        <w:jc w:val="both"/>
        <w:rPr>
          <w:rFonts w:ascii="Calibri" w:hAnsi="Calibri" w:cs="Calibri"/>
          <w:sz w:val="22"/>
          <w:szCs w:val="22"/>
        </w:rPr>
      </w:pPr>
    </w:p>
    <w:tbl>
      <w:tblPr>
        <w:tblStyle w:val="Grilledutableau"/>
        <w:tblW w:w="5133" w:type="dxa"/>
        <w:tblLayout w:type="fixed"/>
        <w:tblLook w:val="04A0" w:firstRow="1" w:lastRow="0" w:firstColumn="1" w:lastColumn="0" w:noHBand="0" w:noVBand="1"/>
      </w:tblPr>
      <w:tblGrid>
        <w:gridCol w:w="2356"/>
        <w:gridCol w:w="900"/>
        <w:gridCol w:w="992"/>
        <w:gridCol w:w="885"/>
      </w:tblGrid>
      <w:tr w:rsidR="00B37B4E" w14:paraId="4A9B7B98" w14:textId="77777777" w:rsidTr="006324B8">
        <w:tc>
          <w:tcPr>
            <w:tcW w:w="2356" w:type="dxa"/>
          </w:tcPr>
          <w:p w14:paraId="34CFAC58" w14:textId="0D2C8335" w:rsidR="00B37B4E" w:rsidRPr="00C207DE" w:rsidRDefault="00C81266" w:rsidP="0031688D">
            <w:pPr>
              <w:ind w:right="-15"/>
              <w:jc w:val="center"/>
              <w:rPr>
                <w:rFonts w:ascii="Calibri" w:hAnsi="Calibri" w:cs="Calibri"/>
                <w:sz w:val="20"/>
              </w:rPr>
            </w:pPr>
            <w:r>
              <w:rPr>
                <w:rFonts w:ascii="Calibri" w:hAnsi="Calibri" w:cs="Calibri"/>
                <w:sz w:val="20"/>
              </w:rPr>
              <w:t>Eléments exceptionnels</w:t>
            </w:r>
          </w:p>
        </w:tc>
        <w:tc>
          <w:tcPr>
            <w:tcW w:w="900" w:type="dxa"/>
          </w:tcPr>
          <w:p w14:paraId="1E13722E" w14:textId="52E00A84" w:rsidR="00B37B4E" w:rsidRPr="00C207DE" w:rsidRDefault="00B37B4E" w:rsidP="00C81266">
            <w:pPr>
              <w:ind w:right="-15"/>
              <w:jc w:val="center"/>
              <w:rPr>
                <w:rFonts w:ascii="Calibri" w:hAnsi="Calibri" w:cs="Calibri"/>
                <w:sz w:val="20"/>
              </w:rPr>
            </w:pPr>
            <w:r w:rsidRPr="00C207DE">
              <w:rPr>
                <w:rFonts w:ascii="Calibri" w:hAnsi="Calibri" w:cs="Calibri"/>
                <w:sz w:val="20"/>
              </w:rPr>
              <w:t>Produits</w:t>
            </w:r>
          </w:p>
        </w:tc>
        <w:tc>
          <w:tcPr>
            <w:tcW w:w="992" w:type="dxa"/>
          </w:tcPr>
          <w:p w14:paraId="6B1009C1" w14:textId="78005D44" w:rsidR="00B37B4E" w:rsidRPr="00C207DE" w:rsidRDefault="00B37B4E" w:rsidP="00C81266">
            <w:pPr>
              <w:ind w:right="-15"/>
              <w:jc w:val="center"/>
              <w:rPr>
                <w:rFonts w:ascii="Calibri" w:hAnsi="Calibri" w:cs="Calibri"/>
                <w:sz w:val="20"/>
              </w:rPr>
            </w:pPr>
            <w:r w:rsidRPr="00C207DE">
              <w:rPr>
                <w:rFonts w:ascii="Calibri" w:hAnsi="Calibri" w:cs="Calibri"/>
                <w:sz w:val="20"/>
              </w:rPr>
              <w:t>Charges</w:t>
            </w:r>
          </w:p>
        </w:tc>
        <w:tc>
          <w:tcPr>
            <w:tcW w:w="885" w:type="dxa"/>
          </w:tcPr>
          <w:p w14:paraId="6153100C" w14:textId="2B24BBDC" w:rsidR="00B37B4E" w:rsidRPr="00C207DE" w:rsidRDefault="00B37B4E" w:rsidP="00B37B4E">
            <w:pPr>
              <w:ind w:right="-15"/>
              <w:jc w:val="center"/>
              <w:rPr>
                <w:rFonts w:ascii="Calibri" w:hAnsi="Calibri" w:cs="Calibri"/>
                <w:sz w:val="20"/>
              </w:rPr>
            </w:pPr>
            <w:r w:rsidRPr="00C207DE">
              <w:rPr>
                <w:rFonts w:ascii="Calibri" w:hAnsi="Calibri" w:cs="Calibri"/>
                <w:sz w:val="20"/>
              </w:rPr>
              <w:t xml:space="preserve">Résultat </w:t>
            </w:r>
          </w:p>
        </w:tc>
      </w:tr>
      <w:tr w:rsidR="00B37B4E" w14:paraId="4082A78F" w14:textId="77777777" w:rsidTr="006324B8">
        <w:tc>
          <w:tcPr>
            <w:tcW w:w="2356" w:type="dxa"/>
          </w:tcPr>
          <w:p w14:paraId="49E14AE3" w14:textId="2E12EAAB" w:rsidR="00B37B4E" w:rsidRPr="00C207DE" w:rsidRDefault="00C207DE" w:rsidP="00343E35">
            <w:pPr>
              <w:ind w:right="-15"/>
              <w:rPr>
                <w:rFonts w:ascii="Calibri" w:hAnsi="Calibri" w:cs="Calibri"/>
                <w:sz w:val="20"/>
              </w:rPr>
            </w:pPr>
            <w:r>
              <w:rPr>
                <w:rFonts w:ascii="Calibri" w:hAnsi="Calibri" w:cs="Calibri"/>
                <w:sz w:val="20"/>
              </w:rPr>
              <w:t>Echange des titres IDSUD apportées à l’OPRA</w:t>
            </w:r>
          </w:p>
        </w:tc>
        <w:tc>
          <w:tcPr>
            <w:tcW w:w="900" w:type="dxa"/>
          </w:tcPr>
          <w:p w14:paraId="6302CA0B" w14:textId="1D54911C" w:rsidR="00B37B4E" w:rsidRPr="00C207DE" w:rsidRDefault="009E55FA" w:rsidP="006B5F9E">
            <w:pPr>
              <w:ind w:right="-15"/>
              <w:jc w:val="right"/>
              <w:rPr>
                <w:rFonts w:ascii="Calibri" w:hAnsi="Calibri" w:cs="Calibri"/>
                <w:sz w:val="20"/>
              </w:rPr>
            </w:pPr>
            <w:r>
              <w:rPr>
                <w:rFonts w:ascii="Calibri" w:hAnsi="Calibri" w:cs="Calibri"/>
                <w:sz w:val="20"/>
              </w:rPr>
              <w:t xml:space="preserve"> </w:t>
            </w:r>
            <w:r w:rsidR="006B5F9E">
              <w:rPr>
                <w:rFonts w:ascii="Calibri" w:hAnsi="Calibri" w:cs="Calibri"/>
                <w:sz w:val="20"/>
              </w:rPr>
              <w:t>71 198</w:t>
            </w:r>
          </w:p>
        </w:tc>
        <w:tc>
          <w:tcPr>
            <w:tcW w:w="992" w:type="dxa"/>
          </w:tcPr>
          <w:p w14:paraId="7D0DF131" w14:textId="13ECA06B" w:rsidR="00B37B4E" w:rsidRPr="006B5F9E" w:rsidRDefault="006B5F9E" w:rsidP="006B5F9E">
            <w:pPr>
              <w:ind w:right="-15"/>
              <w:jc w:val="right"/>
              <w:rPr>
                <w:rFonts w:ascii="Calibri" w:hAnsi="Calibri" w:cs="Calibri"/>
                <w:sz w:val="20"/>
              </w:rPr>
            </w:pPr>
            <w:r w:rsidRPr="006B5F9E">
              <w:rPr>
                <w:rFonts w:ascii="Calibri" w:hAnsi="Calibri" w:cs="Calibri"/>
                <w:sz w:val="20"/>
              </w:rPr>
              <w:t>-</w:t>
            </w:r>
            <w:r>
              <w:rPr>
                <w:rFonts w:ascii="Calibri" w:hAnsi="Calibri" w:cs="Calibri"/>
                <w:sz w:val="20"/>
              </w:rPr>
              <w:t xml:space="preserve"> </w:t>
            </w:r>
            <w:r w:rsidRPr="006B5F9E">
              <w:rPr>
                <w:rFonts w:ascii="Calibri" w:hAnsi="Calibri" w:cs="Calibri"/>
                <w:sz w:val="20"/>
              </w:rPr>
              <w:t>1 873</w:t>
            </w:r>
          </w:p>
        </w:tc>
        <w:tc>
          <w:tcPr>
            <w:tcW w:w="885" w:type="dxa"/>
          </w:tcPr>
          <w:p w14:paraId="1AEAE5E8" w14:textId="5B440E79" w:rsidR="00B37B4E" w:rsidRPr="00C207DE" w:rsidRDefault="00B775B8" w:rsidP="006B5F9E">
            <w:pPr>
              <w:ind w:right="-15"/>
              <w:jc w:val="right"/>
              <w:rPr>
                <w:rFonts w:ascii="Calibri" w:hAnsi="Calibri" w:cs="Calibri"/>
                <w:sz w:val="20"/>
              </w:rPr>
            </w:pPr>
            <w:r>
              <w:rPr>
                <w:rFonts w:ascii="Calibri" w:hAnsi="Calibri" w:cs="Calibri"/>
                <w:sz w:val="20"/>
              </w:rPr>
              <w:t>69 325</w:t>
            </w:r>
          </w:p>
        </w:tc>
      </w:tr>
      <w:tr w:rsidR="00B37B4E" w14:paraId="67FEE3FE" w14:textId="77777777" w:rsidTr="006324B8">
        <w:tc>
          <w:tcPr>
            <w:tcW w:w="2356" w:type="dxa"/>
          </w:tcPr>
          <w:p w14:paraId="6F62EE37" w14:textId="7E7223B0" w:rsidR="00B37B4E" w:rsidRPr="00C207DE" w:rsidRDefault="00C207DE" w:rsidP="00343E35">
            <w:pPr>
              <w:ind w:right="-15"/>
              <w:rPr>
                <w:rFonts w:ascii="Calibri" w:hAnsi="Calibri" w:cs="Calibri"/>
                <w:sz w:val="20"/>
              </w:rPr>
            </w:pPr>
            <w:r>
              <w:rPr>
                <w:rFonts w:ascii="Calibri" w:hAnsi="Calibri" w:cs="Calibri"/>
                <w:sz w:val="20"/>
              </w:rPr>
              <w:t>Cession des titres FDJ</w:t>
            </w:r>
          </w:p>
        </w:tc>
        <w:tc>
          <w:tcPr>
            <w:tcW w:w="900" w:type="dxa"/>
          </w:tcPr>
          <w:p w14:paraId="4159A8F2" w14:textId="2E388B32" w:rsidR="00B37B4E" w:rsidRPr="00C207DE" w:rsidRDefault="006B5F9E" w:rsidP="006B5F9E">
            <w:pPr>
              <w:ind w:right="-15"/>
              <w:jc w:val="right"/>
              <w:rPr>
                <w:rFonts w:ascii="Calibri" w:hAnsi="Calibri" w:cs="Calibri"/>
                <w:sz w:val="20"/>
              </w:rPr>
            </w:pPr>
            <w:r>
              <w:rPr>
                <w:rFonts w:ascii="Calibri" w:hAnsi="Calibri" w:cs="Calibri"/>
                <w:sz w:val="20"/>
              </w:rPr>
              <w:t>3 274</w:t>
            </w:r>
          </w:p>
        </w:tc>
        <w:tc>
          <w:tcPr>
            <w:tcW w:w="992" w:type="dxa"/>
          </w:tcPr>
          <w:p w14:paraId="27B31439" w14:textId="2F119421" w:rsidR="00B37B4E" w:rsidRPr="00C207DE" w:rsidRDefault="00B775B8" w:rsidP="006B5F9E">
            <w:pPr>
              <w:ind w:right="-15"/>
              <w:jc w:val="right"/>
              <w:rPr>
                <w:rFonts w:ascii="Calibri" w:hAnsi="Calibri" w:cs="Calibri"/>
                <w:sz w:val="20"/>
              </w:rPr>
            </w:pPr>
            <w:r>
              <w:rPr>
                <w:rFonts w:ascii="Calibri" w:hAnsi="Calibri" w:cs="Calibri"/>
                <w:sz w:val="20"/>
              </w:rPr>
              <w:t>- 17</w:t>
            </w:r>
          </w:p>
        </w:tc>
        <w:tc>
          <w:tcPr>
            <w:tcW w:w="885" w:type="dxa"/>
          </w:tcPr>
          <w:p w14:paraId="1C1B8D0D" w14:textId="3F589A2D" w:rsidR="00B37B4E" w:rsidRPr="00C207DE" w:rsidRDefault="00B775B8" w:rsidP="006B5F9E">
            <w:pPr>
              <w:ind w:right="-15"/>
              <w:jc w:val="right"/>
              <w:rPr>
                <w:rFonts w:ascii="Calibri" w:hAnsi="Calibri" w:cs="Calibri"/>
                <w:sz w:val="20"/>
              </w:rPr>
            </w:pPr>
            <w:r>
              <w:rPr>
                <w:rFonts w:ascii="Calibri" w:hAnsi="Calibri" w:cs="Calibri"/>
                <w:sz w:val="20"/>
              </w:rPr>
              <w:t>3 257</w:t>
            </w:r>
          </w:p>
        </w:tc>
      </w:tr>
      <w:tr w:rsidR="00B37B4E" w14:paraId="1174C53C" w14:textId="77777777" w:rsidTr="006324B8">
        <w:tc>
          <w:tcPr>
            <w:tcW w:w="2356" w:type="dxa"/>
          </w:tcPr>
          <w:p w14:paraId="387D70EC" w14:textId="0BFD6AAB" w:rsidR="00B37B4E" w:rsidRPr="00C207DE" w:rsidRDefault="00C207DE" w:rsidP="00343E35">
            <w:pPr>
              <w:ind w:right="-15"/>
              <w:rPr>
                <w:rFonts w:ascii="Calibri" w:hAnsi="Calibri" w:cs="Calibri"/>
                <w:sz w:val="20"/>
              </w:rPr>
            </w:pPr>
            <w:r>
              <w:rPr>
                <w:rFonts w:ascii="Calibri" w:hAnsi="Calibri" w:cs="Calibri"/>
                <w:sz w:val="20"/>
              </w:rPr>
              <w:t>Cession des titres SWEET IMMO-LPS</w:t>
            </w:r>
          </w:p>
        </w:tc>
        <w:tc>
          <w:tcPr>
            <w:tcW w:w="900" w:type="dxa"/>
          </w:tcPr>
          <w:p w14:paraId="3F61EBEB" w14:textId="33CD1E66" w:rsidR="00B37B4E" w:rsidRPr="00C207DE" w:rsidRDefault="006B5F9E" w:rsidP="006B5F9E">
            <w:pPr>
              <w:ind w:right="-15"/>
              <w:jc w:val="right"/>
              <w:rPr>
                <w:rFonts w:ascii="Calibri" w:hAnsi="Calibri" w:cs="Calibri"/>
                <w:sz w:val="20"/>
              </w:rPr>
            </w:pPr>
            <w:r>
              <w:rPr>
                <w:rFonts w:ascii="Calibri" w:hAnsi="Calibri" w:cs="Calibri"/>
                <w:sz w:val="20"/>
              </w:rPr>
              <w:t>168</w:t>
            </w:r>
          </w:p>
        </w:tc>
        <w:tc>
          <w:tcPr>
            <w:tcW w:w="992" w:type="dxa"/>
          </w:tcPr>
          <w:p w14:paraId="2AA47C93" w14:textId="5AE43618" w:rsidR="00B37B4E" w:rsidRPr="00C207DE" w:rsidRDefault="00B775B8" w:rsidP="006B5F9E">
            <w:pPr>
              <w:ind w:right="-15"/>
              <w:jc w:val="right"/>
              <w:rPr>
                <w:rFonts w:ascii="Calibri" w:hAnsi="Calibri" w:cs="Calibri"/>
                <w:sz w:val="20"/>
              </w:rPr>
            </w:pPr>
            <w:r>
              <w:rPr>
                <w:rFonts w:ascii="Calibri" w:hAnsi="Calibri" w:cs="Calibri"/>
                <w:sz w:val="20"/>
              </w:rPr>
              <w:t>- 10</w:t>
            </w:r>
          </w:p>
        </w:tc>
        <w:tc>
          <w:tcPr>
            <w:tcW w:w="885" w:type="dxa"/>
          </w:tcPr>
          <w:p w14:paraId="034BE3F4" w14:textId="4D7CC5F1" w:rsidR="00B37B4E" w:rsidRPr="00C207DE" w:rsidRDefault="00B775B8" w:rsidP="006B5F9E">
            <w:pPr>
              <w:ind w:right="-15"/>
              <w:jc w:val="right"/>
              <w:rPr>
                <w:rFonts w:ascii="Calibri" w:hAnsi="Calibri" w:cs="Calibri"/>
                <w:sz w:val="20"/>
              </w:rPr>
            </w:pPr>
            <w:r>
              <w:rPr>
                <w:rFonts w:ascii="Calibri" w:hAnsi="Calibri" w:cs="Calibri"/>
                <w:sz w:val="20"/>
              </w:rPr>
              <w:t>158</w:t>
            </w:r>
          </w:p>
        </w:tc>
      </w:tr>
      <w:tr w:rsidR="00B37B4E" w14:paraId="2EACAE66" w14:textId="77777777" w:rsidTr="006324B8">
        <w:tc>
          <w:tcPr>
            <w:tcW w:w="2356" w:type="dxa"/>
          </w:tcPr>
          <w:p w14:paraId="47BF4E1D" w14:textId="2FCC6CBF" w:rsidR="00B37B4E" w:rsidRPr="00C207DE" w:rsidRDefault="00C207DE" w:rsidP="00343E35">
            <w:pPr>
              <w:ind w:right="-15"/>
              <w:rPr>
                <w:rFonts w:ascii="Calibri" w:hAnsi="Calibri" w:cs="Calibri"/>
                <w:sz w:val="20"/>
              </w:rPr>
            </w:pPr>
            <w:r>
              <w:rPr>
                <w:rFonts w:ascii="Calibri" w:hAnsi="Calibri" w:cs="Calibri"/>
                <w:sz w:val="20"/>
              </w:rPr>
              <w:t>Cession éléments actifs corporels cédés</w:t>
            </w:r>
          </w:p>
        </w:tc>
        <w:tc>
          <w:tcPr>
            <w:tcW w:w="900" w:type="dxa"/>
          </w:tcPr>
          <w:p w14:paraId="11248BAD" w14:textId="1B4A9189" w:rsidR="00B37B4E" w:rsidRPr="00C207DE" w:rsidRDefault="006B5F9E" w:rsidP="006B5F9E">
            <w:pPr>
              <w:ind w:right="-15"/>
              <w:jc w:val="right"/>
              <w:rPr>
                <w:rFonts w:ascii="Calibri" w:hAnsi="Calibri" w:cs="Calibri"/>
                <w:sz w:val="20"/>
              </w:rPr>
            </w:pPr>
            <w:r>
              <w:rPr>
                <w:rFonts w:ascii="Calibri" w:hAnsi="Calibri" w:cs="Calibri"/>
                <w:sz w:val="20"/>
              </w:rPr>
              <w:t>19</w:t>
            </w:r>
          </w:p>
        </w:tc>
        <w:tc>
          <w:tcPr>
            <w:tcW w:w="992" w:type="dxa"/>
          </w:tcPr>
          <w:p w14:paraId="420F16DB" w14:textId="3CC7D3F1" w:rsidR="00B37B4E" w:rsidRPr="00C207DE" w:rsidRDefault="00B775B8" w:rsidP="006B5F9E">
            <w:pPr>
              <w:ind w:right="-15"/>
              <w:jc w:val="right"/>
              <w:rPr>
                <w:rFonts w:ascii="Calibri" w:hAnsi="Calibri" w:cs="Calibri"/>
                <w:sz w:val="20"/>
              </w:rPr>
            </w:pPr>
            <w:r>
              <w:rPr>
                <w:rFonts w:ascii="Calibri" w:hAnsi="Calibri" w:cs="Calibri"/>
                <w:sz w:val="20"/>
              </w:rPr>
              <w:t>- 7</w:t>
            </w:r>
          </w:p>
        </w:tc>
        <w:tc>
          <w:tcPr>
            <w:tcW w:w="885" w:type="dxa"/>
          </w:tcPr>
          <w:p w14:paraId="57ECB370" w14:textId="2F5BFCFC" w:rsidR="00B37B4E" w:rsidRPr="00C207DE" w:rsidRDefault="00B775B8" w:rsidP="006B5F9E">
            <w:pPr>
              <w:ind w:right="-15"/>
              <w:jc w:val="right"/>
              <w:rPr>
                <w:rFonts w:ascii="Calibri" w:hAnsi="Calibri" w:cs="Calibri"/>
                <w:sz w:val="20"/>
              </w:rPr>
            </w:pPr>
            <w:r>
              <w:rPr>
                <w:rFonts w:ascii="Calibri" w:hAnsi="Calibri" w:cs="Calibri"/>
                <w:sz w:val="20"/>
              </w:rPr>
              <w:t>12</w:t>
            </w:r>
          </w:p>
        </w:tc>
      </w:tr>
      <w:tr w:rsidR="00343E35" w14:paraId="05DED840" w14:textId="77777777" w:rsidTr="006324B8">
        <w:tc>
          <w:tcPr>
            <w:tcW w:w="2356" w:type="dxa"/>
          </w:tcPr>
          <w:p w14:paraId="3465FB85" w14:textId="3BAF7180" w:rsidR="00343E35" w:rsidRDefault="00343E35" w:rsidP="00343E35">
            <w:pPr>
              <w:ind w:right="-15"/>
              <w:rPr>
                <w:rFonts w:ascii="Calibri" w:hAnsi="Calibri" w:cs="Calibri"/>
                <w:sz w:val="20"/>
              </w:rPr>
            </w:pPr>
            <w:r>
              <w:rPr>
                <w:rFonts w:ascii="Calibri" w:hAnsi="Calibri" w:cs="Calibri"/>
                <w:sz w:val="20"/>
              </w:rPr>
              <w:t>Abandon de créance</w:t>
            </w:r>
          </w:p>
        </w:tc>
        <w:tc>
          <w:tcPr>
            <w:tcW w:w="900" w:type="dxa"/>
          </w:tcPr>
          <w:p w14:paraId="476EE8B2" w14:textId="77777777" w:rsidR="00343E35" w:rsidRDefault="00343E35" w:rsidP="006B5F9E">
            <w:pPr>
              <w:ind w:right="-15"/>
              <w:jc w:val="right"/>
              <w:rPr>
                <w:rFonts w:ascii="Calibri" w:hAnsi="Calibri" w:cs="Calibri"/>
                <w:sz w:val="20"/>
              </w:rPr>
            </w:pPr>
          </w:p>
        </w:tc>
        <w:tc>
          <w:tcPr>
            <w:tcW w:w="992" w:type="dxa"/>
          </w:tcPr>
          <w:p w14:paraId="04E1C42B" w14:textId="507A0EA4" w:rsidR="00343E35" w:rsidRDefault="00441A99" w:rsidP="006B5F9E">
            <w:pPr>
              <w:ind w:right="-15"/>
              <w:jc w:val="right"/>
              <w:rPr>
                <w:rFonts w:ascii="Calibri" w:hAnsi="Calibri" w:cs="Calibri"/>
                <w:sz w:val="20"/>
              </w:rPr>
            </w:pPr>
            <w:r>
              <w:rPr>
                <w:rFonts w:ascii="Calibri" w:hAnsi="Calibri" w:cs="Calibri"/>
                <w:sz w:val="20"/>
              </w:rPr>
              <w:t>- 6</w:t>
            </w:r>
            <w:r w:rsidR="00247DC5">
              <w:rPr>
                <w:rFonts w:ascii="Calibri" w:hAnsi="Calibri" w:cs="Calibri"/>
                <w:sz w:val="20"/>
              </w:rPr>
              <w:t xml:space="preserve"> </w:t>
            </w:r>
            <w:r>
              <w:rPr>
                <w:rFonts w:ascii="Calibri" w:hAnsi="Calibri" w:cs="Calibri"/>
                <w:sz w:val="20"/>
              </w:rPr>
              <w:t>000</w:t>
            </w:r>
          </w:p>
        </w:tc>
        <w:tc>
          <w:tcPr>
            <w:tcW w:w="885" w:type="dxa"/>
          </w:tcPr>
          <w:p w14:paraId="642F4E61" w14:textId="1D549EBF" w:rsidR="00343E35" w:rsidRDefault="00343E35" w:rsidP="006B5F9E">
            <w:pPr>
              <w:ind w:right="-15"/>
              <w:jc w:val="right"/>
              <w:rPr>
                <w:rFonts w:ascii="Calibri" w:hAnsi="Calibri" w:cs="Calibri"/>
                <w:sz w:val="20"/>
              </w:rPr>
            </w:pPr>
            <w:r>
              <w:rPr>
                <w:rFonts w:ascii="Calibri" w:hAnsi="Calibri" w:cs="Calibri"/>
                <w:sz w:val="20"/>
              </w:rPr>
              <w:t>- 6 000</w:t>
            </w:r>
          </w:p>
        </w:tc>
      </w:tr>
      <w:tr w:rsidR="00B37B4E" w14:paraId="426D07E7" w14:textId="77777777" w:rsidTr="006324B8">
        <w:tc>
          <w:tcPr>
            <w:tcW w:w="2356" w:type="dxa"/>
          </w:tcPr>
          <w:p w14:paraId="31AB494F" w14:textId="0996DA3F" w:rsidR="00B37B4E" w:rsidRPr="00C207DE" w:rsidRDefault="006B5F9E" w:rsidP="00343E35">
            <w:pPr>
              <w:ind w:right="-15"/>
              <w:rPr>
                <w:rFonts w:ascii="Calibri" w:hAnsi="Calibri" w:cs="Calibri"/>
                <w:sz w:val="20"/>
              </w:rPr>
            </w:pPr>
            <w:r>
              <w:rPr>
                <w:rFonts w:ascii="Calibri" w:hAnsi="Calibri" w:cs="Calibri"/>
                <w:sz w:val="20"/>
              </w:rPr>
              <w:t>Divers Charges / Produits exceptionnels</w:t>
            </w:r>
          </w:p>
        </w:tc>
        <w:tc>
          <w:tcPr>
            <w:tcW w:w="900" w:type="dxa"/>
          </w:tcPr>
          <w:p w14:paraId="132835C4" w14:textId="0F21A373" w:rsidR="00B37B4E" w:rsidRPr="00C207DE" w:rsidRDefault="006B5F9E" w:rsidP="006B5F9E">
            <w:pPr>
              <w:ind w:right="-15"/>
              <w:jc w:val="right"/>
              <w:rPr>
                <w:rFonts w:ascii="Calibri" w:hAnsi="Calibri" w:cs="Calibri"/>
                <w:sz w:val="20"/>
              </w:rPr>
            </w:pPr>
            <w:r>
              <w:rPr>
                <w:rFonts w:ascii="Calibri" w:hAnsi="Calibri" w:cs="Calibri"/>
                <w:sz w:val="20"/>
              </w:rPr>
              <w:t>37</w:t>
            </w:r>
          </w:p>
        </w:tc>
        <w:tc>
          <w:tcPr>
            <w:tcW w:w="992" w:type="dxa"/>
          </w:tcPr>
          <w:p w14:paraId="08A3606C" w14:textId="40B3621D" w:rsidR="00B37B4E" w:rsidRPr="00C207DE" w:rsidRDefault="00B775B8" w:rsidP="006B5F9E">
            <w:pPr>
              <w:ind w:right="-15"/>
              <w:jc w:val="right"/>
              <w:rPr>
                <w:rFonts w:ascii="Calibri" w:hAnsi="Calibri" w:cs="Calibri"/>
                <w:sz w:val="20"/>
              </w:rPr>
            </w:pPr>
            <w:r>
              <w:rPr>
                <w:rFonts w:ascii="Calibri" w:hAnsi="Calibri" w:cs="Calibri"/>
                <w:sz w:val="20"/>
              </w:rPr>
              <w:t>- 3</w:t>
            </w:r>
          </w:p>
        </w:tc>
        <w:tc>
          <w:tcPr>
            <w:tcW w:w="885" w:type="dxa"/>
          </w:tcPr>
          <w:p w14:paraId="7EB6B5E5" w14:textId="623CB599" w:rsidR="00B37B4E" w:rsidRPr="00C207DE" w:rsidRDefault="00343E35" w:rsidP="006B5F9E">
            <w:pPr>
              <w:ind w:right="-15"/>
              <w:jc w:val="right"/>
              <w:rPr>
                <w:rFonts w:ascii="Calibri" w:hAnsi="Calibri" w:cs="Calibri"/>
                <w:sz w:val="20"/>
              </w:rPr>
            </w:pPr>
            <w:r>
              <w:rPr>
                <w:rFonts w:ascii="Calibri" w:hAnsi="Calibri" w:cs="Calibri"/>
                <w:sz w:val="20"/>
              </w:rPr>
              <w:t>34</w:t>
            </w:r>
          </w:p>
        </w:tc>
      </w:tr>
      <w:tr w:rsidR="00B37B4E" w14:paraId="66BF3CC1" w14:textId="77777777" w:rsidTr="006324B8">
        <w:tc>
          <w:tcPr>
            <w:tcW w:w="2356" w:type="dxa"/>
          </w:tcPr>
          <w:p w14:paraId="6BD5108B" w14:textId="1D3FF0E2" w:rsidR="00B37B4E" w:rsidRPr="00C207DE" w:rsidRDefault="006B5F9E" w:rsidP="00343E35">
            <w:pPr>
              <w:ind w:right="-15"/>
              <w:rPr>
                <w:rFonts w:ascii="Calibri" w:hAnsi="Calibri" w:cs="Calibri"/>
                <w:sz w:val="20"/>
              </w:rPr>
            </w:pPr>
            <w:r>
              <w:rPr>
                <w:rFonts w:ascii="Calibri" w:hAnsi="Calibri" w:cs="Calibri"/>
                <w:sz w:val="20"/>
              </w:rPr>
              <w:t>Pénalités &amp; Amendes</w:t>
            </w:r>
          </w:p>
        </w:tc>
        <w:tc>
          <w:tcPr>
            <w:tcW w:w="900" w:type="dxa"/>
          </w:tcPr>
          <w:p w14:paraId="67E8865A" w14:textId="77777777" w:rsidR="00B37B4E" w:rsidRPr="00C207DE" w:rsidRDefault="00B37B4E" w:rsidP="006B5F9E">
            <w:pPr>
              <w:ind w:right="-15"/>
              <w:jc w:val="right"/>
              <w:rPr>
                <w:rFonts w:ascii="Calibri" w:hAnsi="Calibri" w:cs="Calibri"/>
                <w:sz w:val="20"/>
              </w:rPr>
            </w:pPr>
          </w:p>
        </w:tc>
        <w:tc>
          <w:tcPr>
            <w:tcW w:w="992" w:type="dxa"/>
          </w:tcPr>
          <w:p w14:paraId="5E770D39" w14:textId="5DFADDF4" w:rsidR="00B37B4E" w:rsidRPr="00C207DE" w:rsidRDefault="00B775B8" w:rsidP="006B5F9E">
            <w:pPr>
              <w:ind w:right="-15"/>
              <w:jc w:val="right"/>
              <w:rPr>
                <w:rFonts w:ascii="Calibri" w:hAnsi="Calibri" w:cs="Calibri"/>
                <w:sz w:val="20"/>
              </w:rPr>
            </w:pPr>
            <w:r>
              <w:rPr>
                <w:rFonts w:ascii="Calibri" w:hAnsi="Calibri" w:cs="Calibri"/>
                <w:sz w:val="20"/>
              </w:rPr>
              <w:t>-15</w:t>
            </w:r>
          </w:p>
        </w:tc>
        <w:tc>
          <w:tcPr>
            <w:tcW w:w="885" w:type="dxa"/>
          </w:tcPr>
          <w:p w14:paraId="18433E71" w14:textId="1746602B" w:rsidR="00B37B4E" w:rsidRPr="00C207DE" w:rsidRDefault="00B775B8" w:rsidP="006B5F9E">
            <w:pPr>
              <w:ind w:right="-15"/>
              <w:jc w:val="right"/>
              <w:rPr>
                <w:rFonts w:ascii="Calibri" w:hAnsi="Calibri" w:cs="Calibri"/>
                <w:sz w:val="20"/>
              </w:rPr>
            </w:pPr>
            <w:r>
              <w:rPr>
                <w:rFonts w:ascii="Calibri" w:hAnsi="Calibri" w:cs="Calibri"/>
                <w:sz w:val="20"/>
              </w:rPr>
              <w:t>- 15</w:t>
            </w:r>
          </w:p>
        </w:tc>
      </w:tr>
      <w:tr w:rsidR="00B37B4E" w14:paraId="0CB42EBA" w14:textId="77777777" w:rsidTr="006324B8">
        <w:tc>
          <w:tcPr>
            <w:tcW w:w="2356" w:type="dxa"/>
          </w:tcPr>
          <w:p w14:paraId="518AB1CC" w14:textId="05708202" w:rsidR="00B37B4E" w:rsidRPr="00B775B8" w:rsidRDefault="006B5F9E" w:rsidP="006B5F9E">
            <w:pPr>
              <w:ind w:right="-15"/>
              <w:jc w:val="center"/>
              <w:rPr>
                <w:rFonts w:ascii="Calibri" w:hAnsi="Calibri" w:cs="Calibri"/>
                <w:b/>
                <w:bCs/>
                <w:sz w:val="20"/>
              </w:rPr>
            </w:pPr>
            <w:r w:rsidRPr="00B775B8">
              <w:rPr>
                <w:rFonts w:ascii="Calibri" w:hAnsi="Calibri" w:cs="Calibri"/>
                <w:b/>
                <w:bCs/>
                <w:sz w:val="20"/>
              </w:rPr>
              <w:t>TOTAL</w:t>
            </w:r>
          </w:p>
        </w:tc>
        <w:tc>
          <w:tcPr>
            <w:tcW w:w="900" w:type="dxa"/>
          </w:tcPr>
          <w:p w14:paraId="50D3B859" w14:textId="543B3EC7" w:rsidR="00B37B4E" w:rsidRPr="00B775B8" w:rsidRDefault="00B775B8" w:rsidP="006B5F9E">
            <w:pPr>
              <w:ind w:right="-15"/>
              <w:jc w:val="right"/>
              <w:rPr>
                <w:rFonts w:ascii="Calibri" w:hAnsi="Calibri" w:cs="Calibri"/>
                <w:b/>
                <w:bCs/>
                <w:sz w:val="20"/>
              </w:rPr>
            </w:pPr>
            <w:r>
              <w:rPr>
                <w:rFonts w:ascii="Calibri" w:hAnsi="Calibri" w:cs="Calibri"/>
                <w:b/>
                <w:bCs/>
                <w:sz w:val="20"/>
              </w:rPr>
              <w:t>74 696</w:t>
            </w:r>
          </w:p>
        </w:tc>
        <w:tc>
          <w:tcPr>
            <w:tcW w:w="992" w:type="dxa"/>
          </w:tcPr>
          <w:p w14:paraId="655414FB" w14:textId="46CBD1FD" w:rsidR="00B37B4E" w:rsidRPr="00B775B8" w:rsidRDefault="00B775B8" w:rsidP="006B5F9E">
            <w:pPr>
              <w:ind w:right="-15"/>
              <w:jc w:val="right"/>
              <w:rPr>
                <w:rFonts w:ascii="Calibri" w:hAnsi="Calibri" w:cs="Calibri"/>
                <w:b/>
                <w:bCs/>
                <w:sz w:val="20"/>
              </w:rPr>
            </w:pPr>
            <w:r>
              <w:rPr>
                <w:rFonts w:ascii="Calibri" w:hAnsi="Calibri" w:cs="Calibri"/>
                <w:b/>
                <w:bCs/>
                <w:sz w:val="20"/>
              </w:rPr>
              <w:t xml:space="preserve">- </w:t>
            </w:r>
            <w:r w:rsidR="00247DC5">
              <w:rPr>
                <w:rFonts w:ascii="Calibri" w:hAnsi="Calibri" w:cs="Calibri"/>
                <w:b/>
                <w:bCs/>
                <w:sz w:val="20"/>
              </w:rPr>
              <w:t>7</w:t>
            </w:r>
            <w:r>
              <w:rPr>
                <w:rFonts w:ascii="Calibri" w:hAnsi="Calibri" w:cs="Calibri"/>
                <w:b/>
                <w:bCs/>
                <w:sz w:val="20"/>
              </w:rPr>
              <w:t xml:space="preserve"> 925</w:t>
            </w:r>
          </w:p>
        </w:tc>
        <w:tc>
          <w:tcPr>
            <w:tcW w:w="885" w:type="dxa"/>
          </w:tcPr>
          <w:p w14:paraId="65B5DB8A" w14:textId="60593622" w:rsidR="00B37B4E" w:rsidRPr="00B775B8" w:rsidRDefault="00343E35" w:rsidP="006B5F9E">
            <w:pPr>
              <w:ind w:right="-15"/>
              <w:jc w:val="right"/>
              <w:rPr>
                <w:rFonts w:ascii="Calibri" w:hAnsi="Calibri" w:cs="Calibri"/>
                <w:b/>
                <w:bCs/>
                <w:sz w:val="20"/>
              </w:rPr>
            </w:pPr>
            <w:r>
              <w:rPr>
                <w:rFonts w:ascii="Calibri" w:hAnsi="Calibri" w:cs="Calibri"/>
                <w:b/>
                <w:bCs/>
                <w:sz w:val="20"/>
              </w:rPr>
              <w:t>66</w:t>
            </w:r>
            <w:r w:rsidR="00B775B8">
              <w:rPr>
                <w:rFonts w:ascii="Calibri" w:hAnsi="Calibri" w:cs="Calibri"/>
                <w:b/>
                <w:bCs/>
                <w:sz w:val="20"/>
              </w:rPr>
              <w:t xml:space="preserve"> 771</w:t>
            </w:r>
          </w:p>
        </w:tc>
      </w:tr>
    </w:tbl>
    <w:p w14:paraId="346B0181" w14:textId="1BC21457" w:rsidR="006C68DC" w:rsidRPr="00E13B76" w:rsidRDefault="003744FE" w:rsidP="00025222">
      <w:pPr>
        <w:ind w:right="-15"/>
        <w:jc w:val="both"/>
        <w:rPr>
          <w:rFonts w:ascii="Calibri" w:hAnsi="Calibri" w:cs="Calibri"/>
          <w:b/>
          <w:sz w:val="22"/>
          <w:szCs w:val="22"/>
        </w:rPr>
      </w:pPr>
      <w:r>
        <w:rPr>
          <w:rFonts w:ascii="Calibri" w:hAnsi="Calibri" w:cs="Calibri"/>
          <w:b/>
          <w:bCs/>
          <w:color w:val="EA7666"/>
          <w:szCs w:val="24"/>
        </w:rPr>
        <w:br/>
      </w:r>
      <w:r>
        <w:rPr>
          <w:rFonts w:ascii="Calibri" w:hAnsi="Calibri" w:cs="Calibri"/>
          <w:b/>
          <w:bCs/>
          <w:color w:val="EA7666"/>
          <w:szCs w:val="24"/>
        </w:rPr>
        <w:br/>
      </w:r>
      <w:r w:rsidR="00694131" w:rsidRPr="00385DC8">
        <w:rPr>
          <w:rFonts w:ascii="Calibri" w:hAnsi="Calibri" w:cs="Calibri"/>
          <w:b/>
          <w:bCs/>
          <w:color w:val="EA7666"/>
          <w:szCs w:val="24"/>
        </w:rPr>
        <w:t>Avantages du Personnel</w:t>
      </w:r>
      <w:r w:rsidR="00694131" w:rsidRPr="00385DC8">
        <w:rPr>
          <w:rFonts w:ascii="Calibri" w:hAnsi="Calibri" w:cs="Calibri"/>
          <w:color w:val="EA7666"/>
          <w:szCs w:val="24"/>
        </w:rPr>
        <w:t xml:space="preserve"> </w:t>
      </w:r>
      <w:r w:rsidR="00694131" w:rsidRPr="00385DC8">
        <w:rPr>
          <w:rFonts w:ascii="Calibri" w:hAnsi="Calibri" w:cs="Calibri"/>
          <w:color w:val="EA7666"/>
          <w:sz w:val="22"/>
          <w:szCs w:val="22"/>
        </w:rPr>
        <w:tab/>
      </w:r>
      <w:r w:rsidR="00694131" w:rsidRPr="00385DC8">
        <w:rPr>
          <w:rFonts w:ascii="Calibri" w:hAnsi="Calibri" w:cs="Calibri"/>
          <w:color w:val="EA7666"/>
          <w:sz w:val="22"/>
          <w:szCs w:val="22"/>
        </w:rPr>
        <w:br/>
      </w:r>
      <w:r w:rsidR="00694131" w:rsidRPr="00385DC8">
        <w:rPr>
          <w:rFonts w:ascii="Calibri" w:hAnsi="Calibri" w:cs="Calibri"/>
          <w:sz w:val="22"/>
          <w:szCs w:val="22"/>
        </w:rPr>
        <w:br/>
        <w:t>Les régimes à cotisations définies sont enregistrées dans le compte de résultat sur la ligne « charges du personnel –  charges sociales ».</w:t>
      </w:r>
      <w:r w:rsidR="00694131" w:rsidRPr="00385DC8">
        <w:rPr>
          <w:rFonts w:ascii="Calibri" w:hAnsi="Calibri" w:cs="Calibri"/>
          <w:sz w:val="22"/>
          <w:szCs w:val="22"/>
        </w:rPr>
        <w:tab/>
      </w:r>
      <w:r w:rsidR="00694131" w:rsidRPr="00385DC8">
        <w:rPr>
          <w:rFonts w:ascii="Calibri" w:hAnsi="Calibri" w:cs="Calibri"/>
          <w:sz w:val="22"/>
          <w:szCs w:val="22"/>
        </w:rPr>
        <w:br/>
      </w:r>
      <w:r w:rsidR="00C90E75" w:rsidRPr="00E15DAB">
        <w:rPr>
          <w:rFonts w:ascii="Calibri" w:hAnsi="Calibri" w:cs="Calibri"/>
          <w:sz w:val="22"/>
          <w:szCs w:val="22"/>
          <w:highlight w:val="yellow"/>
        </w:rPr>
        <w:br/>
      </w:r>
      <w:r w:rsidR="00694131" w:rsidRPr="00133BCC">
        <w:rPr>
          <w:rFonts w:ascii="Calibri" w:hAnsi="Calibri" w:cs="Calibri"/>
          <w:sz w:val="22"/>
          <w:szCs w:val="22"/>
        </w:rPr>
        <w:t xml:space="preserve">1) </w:t>
      </w:r>
      <w:r w:rsidR="00694131" w:rsidRPr="00133BCC">
        <w:rPr>
          <w:rFonts w:ascii="Calibri" w:hAnsi="Calibri" w:cs="Calibri"/>
          <w:sz w:val="22"/>
          <w:szCs w:val="22"/>
          <w:u w:val="single"/>
        </w:rPr>
        <w:t>Engagements financiers en matière de congés payés</w:t>
      </w:r>
      <w:r w:rsidR="00694131" w:rsidRPr="00133BCC">
        <w:rPr>
          <w:rFonts w:ascii="Calibri" w:hAnsi="Calibri" w:cs="Calibri"/>
          <w:sz w:val="22"/>
          <w:szCs w:val="22"/>
        </w:rPr>
        <w:tab/>
      </w:r>
      <w:r w:rsidR="00694131" w:rsidRPr="00133BCC">
        <w:rPr>
          <w:rFonts w:ascii="Calibri" w:hAnsi="Calibri" w:cs="Calibri"/>
          <w:sz w:val="22"/>
          <w:szCs w:val="22"/>
        </w:rPr>
        <w:br/>
      </w:r>
      <w:r w:rsidR="00694131" w:rsidRPr="00133BCC">
        <w:rPr>
          <w:rFonts w:ascii="Calibri" w:hAnsi="Calibri" w:cs="Calibri"/>
          <w:sz w:val="22"/>
          <w:szCs w:val="22"/>
        </w:rPr>
        <w:br/>
        <w:t>Le coût probable des congés acquis par le personnel à la date du 31 décembre 20</w:t>
      </w:r>
      <w:r w:rsidR="008432C0" w:rsidRPr="00133BCC">
        <w:rPr>
          <w:rFonts w:ascii="Calibri" w:hAnsi="Calibri" w:cs="Calibri"/>
          <w:sz w:val="22"/>
          <w:szCs w:val="22"/>
        </w:rPr>
        <w:t>2</w:t>
      </w:r>
      <w:r w:rsidR="00385DC8" w:rsidRPr="00133BCC">
        <w:rPr>
          <w:rFonts w:ascii="Calibri" w:hAnsi="Calibri" w:cs="Calibri"/>
          <w:sz w:val="22"/>
          <w:szCs w:val="22"/>
        </w:rPr>
        <w:t>1</w:t>
      </w:r>
      <w:r w:rsidR="00694131" w:rsidRPr="00133BCC">
        <w:rPr>
          <w:rFonts w:ascii="Calibri" w:hAnsi="Calibri" w:cs="Calibri"/>
          <w:sz w:val="22"/>
          <w:szCs w:val="22"/>
        </w:rPr>
        <w:t>, estimé globalement à</w:t>
      </w:r>
      <w:r w:rsidR="00025222">
        <w:rPr>
          <w:rFonts w:ascii="Calibri" w:hAnsi="Calibri" w:cs="Calibri"/>
          <w:sz w:val="22"/>
          <w:szCs w:val="22"/>
        </w:rPr>
        <w:t xml:space="preserve">          </w:t>
      </w:r>
      <w:r w:rsidR="00133BCC" w:rsidRPr="00133BCC">
        <w:rPr>
          <w:rFonts w:ascii="Calibri" w:hAnsi="Calibri" w:cs="Calibri"/>
          <w:sz w:val="22"/>
          <w:szCs w:val="22"/>
        </w:rPr>
        <w:t>157</w:t>
      </w:r>
      <w:r w:rsidR="008432C0" w:rsidRPr="00133BCC">
        <w:rPr>
          <w:rFonts w:ascii="Calibri" w:hAnsi="Calibri" w:cs="Calibri"/>
          <w:sz w:val="22"/>
          <w:szCs w:val="22"/>
        </w:rPr>
        <w:t xml:space="preserve"> </w:t>
      </w:r>
      <w:r w:rsidR="00133BCC" w:rsidRPr="00133BCC">
        <w:rPr>
          <w:rFonts w:ascii="Calibri" w:hAnsi="Calibri" w:cs="Calibri"/>
          <w:sz w:val="22"/>
          <w:szCs w:val="22"/>
        </w:rPr>
        <w:t>395</w:t>
      </w:r>
      <w:r w:rsidR="00861F2E" w:rsidRPr="00133BCC">
        <w:rPr>
          <w:rFonts w:ascii="Calibri" w:hAnsi="Calibri" w:cs="Calibri"/>
          <w:sz w:val="22"/>
          <w:szCs w:val="22"/>
        </w:rPr>
        <w:t xml:space="preserve"> €</w:t>
      </w:r>
      <w:r w:rsidR="00694131" w:rsidRPr="00133BCC">
        <w:rPr>
          <w:rFonts w:ascii="Calibri" w:hAnsi="Calibri" w:cs="Calibri"/>
          <w:sz w:val="22"/>
          <w:szCs w:val="22"/>
        </w:rPr>
        <w:t xml:space="preserve"> (salaires et charges </w:t>
      </w:r>
      <w:r w:rsidR="003D5739">
        <w:rPr>
          <w:rFonts w:ascii="Calibri" w:hAnsi="Calibri" w:cs="Calibri"/>
          <w:sz w:val="22"/>
          <w:szCs w:val="22"/>
        </w:rPr>
        <w:t>sociales</w:t>
      </w:r>
      <w:r w:rsidR="00694131" w:rsidRPr="00133BCC">
        <w:rPr>
          <w:rFonts w:ascii="Calibri" w:hAnsi="Calibri" w:cs="Calibri"/>
          <w:sz w:val="22"/>
          <w:szCs w:val="22"/>
        </w:rPr>
        <w:t xml:space="preserve">), apparaît au passif du bilan à la ligne « autres passifs - personnels et </w:t>
      </w:r>
      <w:r w:rsidR="00025222">
        <w:rPr>
          <w:rFonts w:ascii="Calibri" w:hAnsi="Calibri" w:cs="Calibri"/>
          <w:sz w:val="22"/>
          <w:szCs w:val="22"/>
        </w:rPr>
        <w:t xml:space="preserve">             </w:t>
      </w:r>
      <w:r w:rsidR="00694131" w:rsidRPr="00133BCC">
        <w:rPr>
          <w:rFonts w:ascii="Calibri" w:hAnsi="Calibri" w:cs="Calibri"/>
          <w:sz w:val="22"/>
          <w:szCs w:val="22"/>
        </w:rPr>
        <w:t>organismes sociaux ».</w:t>
      </w:r>
      <w:r w:rsidR="004D2B4A" w:rsidRPr="00133BCC">
        <w:rPr>
          <w:rFonts w:ascii="Calibri" w:hAnsi="Calibri" w:cs="Calibri"/>
          <w:sz w:val="22"/>
          <w:szCs w:val="22"/>
        </w:rPr>
        <w:tab/>
      </w:r>
      <w:r w:rsidR="00C90E75" w:rsidRPr="00133BCC">
        <w:rPr>
          <w:rFonts w:ascii="Calibri" w:hAnsi="Calibri" w:cs="Calibri"/>
          <w:sz w:val="22"/>
          <w:szCs w:val="22"/>
        </w:rPr>
        <w:br/>
      </w:r>
      <w:r w:rsidR="00694131" w:rsidRPr="00E15DAB">
        <w:rPr>
          <w:rFonts w:ascii="Calibri" w:hAnsi="Calibri" w:cs="Calibri"/>
          <w:sz w:val="22"/>
          <w:szCs w:val="22"/>
          <w:highlight w:val="yellow"/>
        </w:rPr>
        <w:br/>
      </w:r>
      <w:r w:rsidR="00694131" w:rsidRPr="00385DC8">
        <w:rPr>
          <w:rFonts w:ascii="Calibri" w:hAnsi="Calibri" w:cs="Calibri"/>
          <w:sz w:val="22"/>
          <w:szCs w:val="22"/>
        </w:rPr>
        <w:t xml:space="preserve">2) </w:t>
      </w:r>
      <w:r w:rsidR="00694131" w:rsidRPr="00385DC8">
        <w:rPr>
          <w:rFonts w:ascii="Calibri" w:hAnsi="Calibri" w:cs="Calibri"/>
          <w:bCs/>
          <w:sz w:val="22"/>
          <w:szCs w:val="22"/>
          <w:u w:val="single"/>
        </w:rPr>
        <w:t>Engagements financiers en matière de retraites</w:t>
      </w:r>
      <w:r w:rsidR="00694131" w:rsidRPr="00385DC8">
        <w:rPr>
          <w:rFonts w:ascii="Calibri" w:hAnsi="Calibri" w:cs="Calibri"/>
          <w:b/>
          <w:sz w:val="22"/>
          <w:szCs w:val="22"/>
        </w:rPr>
        <w:tab/>
      </w:r>
      <w:r w:rsidR="00694131" w:rsidRPr="00385DC8">
        <w:rPr>
          <w:rFonts w:ascii="Calibri" w:hAnsi="Calibri" w:cs="Calibri"/>
          <w:b/>
          <w:sz w:val="22"/>
          <w:szCs w:val="22"/>
        </w:rPr>
        <w:br/>
      </w:r>
      <w:r w:rsidR="00363F17" w:rsidRPr="00385DC8">
        <w:rPr>
          <w:rFonts w:ascii="Calibri" w:hAnsi="Calibri" w:cs="Calibri"/>
          <w:sz w:val="22"/>
          <w:szCs w:val="22"/>
        </w:rPr>
        <w:br/>
        <w:t>Les indemnités de fin de carrière et le départ en retraite du personnel sont couverts par un contrat d’assurance depuis 201</w:t>
      </w:r>
      <w:r w:rsidR="00AD1DA7" w:rsidRPr="00385DC8">
        <w:rPr>
          <w:rFonts w:ascii="Calibri" w:hAnsi="Calibri" w:cs="Calibri"/>
          <w:sz w:val="22"/>
          <w:szCs w:val="22"/>
        </w:rPr>
        <w:t>7</w:t>
      </w:r>
      <w:r w:rsidR="00363F17" w:rsidRPr="00385DC8">
        <w:rPr>
          <w:rFonts w:ascii="Calibri" w:hAnsi="Calibri" w:cs="Calibri"/>
          <w:sz w:val="22"/>
          <w:szCs w:val="22"/>
        </w:rPr>
        <w:t>.</w:t>
      </w:r>
      <w:r w:rsidR="004921F5" w:rsidRPr="00385DC8">
        <w:rPr>
          <w:rFonts w:ascii="Calibri" w:hAnsi="Calibri" w:cs="Calibri"/>
          <w:sz w:val="22"/>
          <w:szCs w:val="22"/>
        </w:rPr>
        <w:tab/>
      </w:r>
      <w:r w:rsidR="00694131" w:rsidRPr="00385DC8">
        <w:rPr>
          <w:rFonts w:ascii="Calibri" w:hAnsi="Calibri" w:cs="Calibri"/>
          <w:sz w:val="22"/>
          <w:szCs w:val="22"/>
        </w:rPr>
        <w:br/>
      </w:r>
      <w:r w:rsidR="00025222">
        <w:rPr>
          <w:rFonts w:ascii="Calibri" w:hAnsi="Calibri" w:cs="Calibri"/>
          <w:sz w:val="22"/>
          <w:szCs w:val="22"/>
        </w:rPr>
        <w:br/>
      </w:r>
      <w:r w:rsidR="00EE7A42" w:rsidRPr="00385DC8">
        <w:rPr>
          <w:rFonts w:ascii="Calibri" w:hAnsi="Calibri" w:cs="Calibri"/>
          <w:sz w:val="22"/>
          <w:szCs w:val="22"/>
        </w:rPr>
        <w:t>E</w:t>
      </w:r>
      <w:r w:rsidR="00363F17" w:rsidRPr="00385DC8">
        <w:rPr>
          <w:rFonts w:ascii="Calibri" w:hAnsi="Calibri" w:cs="Calibri"/>
          <w:sz w:val="22"/>
          <w:szCs w:val="22"/>
        </w:rPr>
        <w:t xml:space="preserve">n outre les </w:t>
      </w:r>
      <w:r w:rsidR="00EE7A42" w:rsidRPr="00385DC8">
        <w:rPr>
          <w:rFonts w:ascii="Calibri" w:hAnsi="Calibri" w:cs="Calibri"/>
          <w:sz w:val="22"/>
          <w:szCs w:val="22"/>
        </w:rPr>
        <w:t>c</w:t>
      </w:r>
      <w:r w:rsidR="00363F17" w:rsidRPr="00385DC8">
        <w:rPr>
          <w:rFonts w:ascii="Calibri" w:hAnsi="Calibri" w:cs="Calibri"/>
          <w:sz w:val="22"/>
          <w:szCs w:val="22"/>
        </w:rPr>
        <w:t xml:space="preserve">adres </w:t>
      </w:r>
      <w:r w:rsidR="00EE7A42" w:rsidRPr="00385DC8">
        <w:rPr>
          <w:rFonts w:ascii="Calibri" w:hAnsi="Calibri" w:cs="Calibri"/>
          <w:sz w:val="22"/>
          <w:szCs w:val="22"/>
        </w:rPr>
        <w:t>supérieurs</w:t>
      </w:r>
      <w:r w:rsidR="00363F17" w:rsidRPr="00385DC8">
        <w:rPr>
          <w:rFonts w:ascii="Calibri" w:hAnsi="Calibri" w:cs="Calibri"/>
          <w:sz w:val="22"/>
          <w:szCs w:val="22"/>
        </w:rPr>
        <w:t xml:space="preserve"> </w:t>
      </w:r>
      <w:r w:rsidR="00EE7A42" w:rsidRPr="00385DC8">
        <w:rPr>
          <w:rFonts w:ascii="Calibri" w:hAnsi="Calibri" w:cs="Calibri"/>
          <w:sz w:val="22"/>
          <w:szCs w:val="22"/>
        </w:rPr>
        <w:t>bénéficient</w:t>
      </w:r>
      <w:r w:rsidR="00363F17" w:rsidRPr="00385DC8">
        <w:rPr>
          <w:rFonts w:ascii="Calibri" w:hAnsi="Calibri" w:cs="Calibri"/>
          <w:sz w:val="22"/>
          <w:szCs w:val="22"/>
        </w:rPr>
        <w:t xml:space="preserve"> d’un contrat de r</w:t>
      </w:r>
      <w:r w:rsidR="00EE7A42" w:rsidRPr="00385DC8">
        <w:rPr>
          <w:rFonts w:ascii="Calibri" w:hAnsi="Calibri" w:cs="Calibri"/>
          <w:sz w:val="22"/>
          <w:szCs w:val="22"/>
        </w:rPr>
        <w:t>e</w:t>
      </w:r>
      <w:r w:rsidR="00363F17" w:rsidRPr="00385DC8">
        <w:rPr>
          <w:rFonts w:ascii="Calibri" w:hAnsi="Calibri" w:cs="Calibri"/>
          <w:sz w:val="22"/>
          <w:szCs w:val="22"/>
        </w:rPr>
        <w:t xml:space="preserve">traite à </w:t>
      </w:r>
      <w:r w:rsidR="00EE7A42" w:rsidRPr="00385DC8">
        <w:rPr>
          <w:rFonts w:ascii="Calibri" w:hAnsi="Calibri" w:cs="Calibri"/>
          <w:sz w:val="22"/>
          <w:szCs w:val="22"/>
        </w:rPr>
        <w:t>prestations définies répondant aux conditions de l’article 39 du C.G.I.</w:t>
      </w:r>
      <w:r w:rsidR="00E5503F" w:rsidRPr="00385DC8">
        <w:rPr>
          <w:rFonts w:ascii="Calibri" w:hAnsi="Calibri" w:cs="Calibri"/>
          <w:sz w:val="22"/>
          <w:szCs w:val="22"/>
        </w:rPr>
        <w:t xml:space="preserve">, il a été versé à ce titre le montant de 28 000 €. </w:t>
      </w:r>
      <w:r w:rsidR="00363F17" w:rsidRPr="00385DC8">
        <w:rPr>
          <w:rFonts w:ascii="Calibri" w:hAnsi="Calibri" w:cs="Calibri"/>
          <w:sz w:val="22"/>
          <w:szCs w:val="22"/>
        </w:rPr>
        <w:t xml:space="preserve"> </w:t>
      </w:r>
      <w:r w:rsidR="00E5503F" w:rsidRPr="00385DC8">
        <w:rPr>
          <w:rFonts w:ascii="Calibri" w:hAnsi="Calibri" w:cs="Calibri"/>
          <w:sz w:val="22"/>
          <w:szCs w:val="22"/>
        </w:rPr>
        <w:tab/>
      </w:r>
      <w:r w:rsidR="00E5503F" w:rsidRPr="00385DC8">
        <w:rPr>
          <w:rFonts w:ascii="Calibri" w:hAnsi="Calibri" w:cs="Calibri"/>
          <w:sz w:val="22"/>
          <w:szCs w:val="22"/>
        </w:rPr>
        <w:br/>
      </w:r>
      <w:r w:rsidR="00716E83" w:rsidRPr="00385DC8">
        <w:rPr>
          <w:rFonts w:ascii="Calibri" w:hAnsi="Calibri" w:cs="Calibri"/>
          <w:b/>
          <w:szCs w:val="24"/>
        </w:rPr>
        <w:br/>
      </w:r>
      <w:r w:rsidR="00C83BF6" w:rsidRPr="00E15DAB">
        <w:rPr>
          <w:rFonts w:ascii="Calibri" w:hAnsi="Calibri" w:cs="Calibri"/>
          <w:b/>
          <w:szCs w:val="24"/>
          <w:highlight w:val="yellow"/>
        </w:rPr>
        <w:br/>
      </w:r>
      <w:r w:rsidR="004F1533" w:rsidRPr="00385DC8">
        <w:rPr>
          <w:rFonts w:ascii="Calibri" w:hAnsi="Calibri" w:cs="Calibri"/>
          <w:b/>
          <w:color w:val="EA7666"/>
          <w:szCs w:val="24"/>
        </w:rPr>
        <w:t>Consolidation</w:t>
      </w:r>
      <w:r w:rsidR="00CE1F49" w:rsidRPr="00385DC8">
        <w:rPr>
          <w:rFonts w:ascii="Calibri" w:hAnsi="Calibri" w:cs="Calibri"/>
          <w:b/>
          <w:color w:val="EA7666"/>
          <w:sz w:val="22"/>
          <w:szCs w:val="22"/>
        </w:rPr>
        <w:br/>
      </w:r>
      <w:r w:rsidR="004F1533" w:rsidRPr="00385DC8">
        <w:rPr>
          <w:rFonts w:ascii="Calibri" w:hAnsi="Calibri" w:cs="Calibri"/>
          <w:sz w:val="22"/>
          <w:szCs w:val="22"/>
        </w:rPr>
        <w:br/>
      </w:r>
      <w:r w:rsidR="00F6387D" w:rsidRPr="00385DC8">
        <w:rPr>
          <w:rFonts w:ascii="Calibri" w:hAnsi="Calibri" w:cs="Calibri"/>
          <w:sz w:val="22"/>
          <w:szCs w:val="22"/>
        </w:rPr>
        <w:t>En application des articles L 233-17 et R 233-16 du code de commerce (exemption se rapportant aux groupes de « petite taille »), la société IDSUD est exemptée d’</w:t>
      </w:r>
      <w:r w:rsidR="00BD11E3" w:rsidRPr="00385DC8">
        <w:rPr>
          <w:rFonts w:ascii="Calibri" w:hAnsi="Calibri" w:cs="Calibri"/>
          <w:sz w:val="22"/>
          <w:szCs w:val="22"/>
        </w:rPr>
        <w:t>établi</w:t>
      </w:r>
      <w:r w:rsidR="00F6387D" w:rsidRPr="00385DC8">
        <w:rPr>
          <w:rFonts w:ascii="Calibri" w:hAnsi="Calibri" w:cs="Calibri"/>
          <w:sz w:val="22"/>
          <w:szCs w:val="22"/>
        </w:rPr>
        <w:t xml:space="preserve">r et de publier des </w:t>
      </w:r>
      <w:r w:rsidR="00BD11E3" w:rsidRPr="00385DC8">
        <w:rPr>
          <w:rFonts w:ascii="Calibri" w:hAnsi="Calibri" w:cs="Calibri"/>
          <w:sz w:val="22"/>
          <w:szCs w:val="22"/>
        </w:rPr>
        <w:t>comptes</w:t>
      </w:r>
      <w:r w:rsidR="00F6387D" w:rsidRPr="00385DC8">
        <w:rPr>
          <w:rFonts w:ascii="Calibri" w:hAnsi="Calibri" w:cs="Calibri"/>
          <w:sz w:val="22"/>
          <w:szCs w:val="22"/>
        </w:rPr>
        <w:t xml:space="preserve"> </w:t>
      </w:r>
      <w:r w:rsidR="00BD11E3" w:rsidRPr="00385DC8">
        <w:rPr>
          <w:rFonts w:ascii="Calibri" w:hAnsi="Calibri" w:cs="Calibri"/>
          <w:sz w:val="22"/>
          <w:szCs w:val="22"/>
        </w:rPr>
        <w:t>consolidés.</w:t>
      </w:r>
      <w:r w:rsidR="004F1533" w:rsidRPr="00385DC8">
        <w:rPr>
          <w:rFonts w:ascii="Calibri" w:hAnsi="Calibri" w:cs="Calibri"/>
          <w:sz w:val="22"/>
          <w:szCs w:val="22"/>
        </w:rPr>
        <w:tab/>
      </w:r>
      <w:r w:rsidR="004F1533" w:rsidRPr="00385DC8">
        <w:rPr>
          <w:rFonts w:ascii="Calibri" w:hAnsi="Calibri" w:cs="Calibri"/>
          <w:sz w:val="22"/>
          <w:szCs w:val="22"/>
        </w:rPr>
        <w:br/>
      </w:r>
      <w:r w:rsidR="00716E83" w:rsidRPr="00E15DAB">
        <w:rPr>
          <w:rFonts w:ascii="Calibri" w:hAnsi="Calibri" w:cs="Calibri"/>
          <w:b/>
          <w:sz w:val="22"/>
          <w:szCs w:val="22"/>
          <w:highlight w:val="yellow"/>
        </w:rPr>
        <w:br/>
      </w:r>
      <w:r w:rsidR="00C63B49">
        <w:rPr>
          <w:rFonts w:ascii="Calibri" w:hAnsi="Calibri" w:cs="Calibri"/>
          <w:b/>
          <w:sz w:val="22"/>
          <w:szCs w:val="22"/>
          <w:highlight w:val="yellow"/>
        </w:rPr>
        <w:br/>
      </w:r>
      <w:r w:rsidR="00C63B49">
        <w:rPr>
          <w:rFonts w:ascii="Calibri" w:hAnsi="Calibri" w:cs="Calibri"/>
          <w:b/>
          <w:sz w:val="22"/>
          <w:szCs w:val="22"/>
          <w:highlight w:val="yellow"/>
        </w:rPr>
        <w:br/>
      </w:r>
      <w:r w:rsidR="00633A8B" w:rsidRPr="00E15DAB">
        <w:rPr>
          <w:rFonts w:ascii="Calibri" w:hAnsi="Calibri" w:cs="Calibri"/>
          <w:b/>
          <w:sz w:val="22"/>
          <w:szCs w:val="22"/>
          <w:highlight w:val="yellow"/>
        </w:rPr>
        <w:br/>
      </w:r>
      <w:r w:rsidR="008676B2" w:rsidRPr="00385DC8">
        <w:rPr>
          <w:rFonts w:ascii="Calibri" w:hAnsi="Calibri" w:cs="Calibri"/>
          <w:b/>
          <w:color w:val="EA7666"/>
          <w:szCs w:val="24"/>
        </w:rPr>
        <w:t>Intégration fiscale</w:t>
      </w:r>
      <w:r w:rsidR="008676B2" w:rsidRPr="00385DC8">
        <w:rPr>
          <w:rFonts w:ascii="Calibri" w:hAnsi="Calibri" w:cs="Calibri"/>
          <w:color w:val="EA7666"/>
          <w:sz w:val="22"/>
          <w:szCs w:val="22"/>
        </w:rPr>
        <w:tab/>
      </w:r>
      <w:r w:rsidR="00CE1F49" w:rsidRPr="00385DC8">
        <w:rPr>
          <w:rFonts w:ascii="Calibri" w:hAnsi="Calibri" w:cs="Calibri"/>
          <w:color w:val="EA7666"/>
          <w:sz w:val="22"/>
          <w:szCs w:val="22"/>
        </w:rPr>
        <w:br/>
      </w:r>
      <w:r w:rsidR="008676B2" w:rsidRPr="00385DC8">
        <w:rPr>
          <w:rFonts w:ascii="Calibri" w:hAnsi="Calibri" w:cs="Calibri"/>
          <w:sz w:val="22"/>
          <w:szCs w:val="22"/>
        </w:rPr>
        <w:br/>
        <w:t>Depuis le 1</w:t>
      </w:r>
      <w:r w:rsidR="008676B2" w:rsidRPr="00385DC8">
        <w:rPr>
          <w:rFonts w:ascii="Calibri" w:hAnsi="Calibri" w:cs="Calibri"/>
          <w:sz w:val="22"/>
          <w:szCs w:val="22"/>
          <w:vertAlign w:val="superscript"/>
        </w:rPr>
        <w:t>er</w:t>
      </w:r>
      <w:r w:rsidR="008676B2" w:rsidRPr="00385DC8">
        <w:rPr>
          <w:rFonts w:ascii="Calibri" w:hAnsi="Calibri" w:cs="Calibri"/>
          <w:sz w:val="22"/>
          <w:szCs w:val="22"/>
        </w:rPr>
        <w:t xml:space="preserve"> janvier 20</w:t>
      </w:r>
      <w:r w:rsidR="009B5236" w:rsidRPr="00385DC8">
        <w:rPr>
          <w:rFonts w:ascii="Calibri" w:hAnsi="Calibri" w:cs="Calibri"/>
          <w:sz w:val="22"/>
          <w:szCs w:val="22"/>
        </w:rPr>
        <w:t>09</w:t>
      </w:r>
      <w:r w:rsidR="008676B2" w:rsidRPr="00385DC8">
        <w:rPr>
          <w:rFonts w:ascii="Calibri" w:hAnsi="Calibri" w:cs="Calibri"/>
          <w:sz w:val="22"/>
          <w:szCs w:val="22"/>
        </w:rPr>
        <w:t xml:space="preserve">, la société IDSUD a opté pour </w:t>
      </w:r>
      <w:r w:rsidR="0033242E" w:rsidRPr="00385DC8">
        <w:rPr>
          <w:rFonts w:ascii="Calibri" w:hAnsi="Calibri" w:cs="Calibri"/>
          <w:sz w:val="22"/>
          <w:szCs w:val="22"/>
        </w:rPr>
        <w:t>le régime</w:t>
      </w:r>
      <w:r w:rsidR="008676B2" w:rsidRPr="00385DC8">
        <w:rPr>
          <w:rFonts w:ascii="Calibri" w:hAnsi="Calibri" w:cs="Calibri"/>
          <w:sz w:val="22"/>
          <w:szCs w:val="22"/>
        </w:rPr>
        <w:t xml:space="preserve"> de l’intégration fiscale. Le groupe fiscal est composé des sociétés suivantes : IDSUD SA (société mère),</w:t>
      </w:r>
      <w:r w:rsidR="00794173" w:rsidRPr="00385DC8">
        <w:rPr>
          <w:rFonts w:ascii="Calibri" w:hAnsi="Calibri" w:cs="Calibri"/>
          <w:sz w:val="22"/>
          <w:szCs w:val="22"/>
        </w:rPr>
        <w:t xml:space="preserve"> </w:t>
      </w:r>
      <w:r w:rsidR="00AD1DA7" w:rsidRPr="00385DC8">
        <w:rPr>
          <w:rFonts w:ascii="Calibri" w:hAnsi="Calibri" w:cs="Calibri"/>
          <w:sz w:val="22"/>
          <w:szCs w:val="22"/>
        </w:rPr>
        <w:t>SAS</w:t>
      </w:r>
      <w:r w:rsidR="00B23D6E" w:rsidRPr="00385DC8">
        <w:rPr>
          <w:rFonts w:ascii="Calibri" w:hAnsi="Calibri" w:cs="Calibri"/>
          <w:sz w:val="22"/>
          <w:szCs w:val="22"/>
        </w:rPr>
        <w:t xml:space="preserve"> </w:t>
      </w:r>
      <w:r w:rsidR="008676B2" w:rsidRPr="00385DC8">
        <w:rPr>
          <w:rFonts w:ascii="Calibri" w:hAnsi="Calibri" w:cs="Calibri"/>
          <w:sz w:val="22"/>
          <w:szCs w:val="22"/>
        </w:rPr>
        <w:t>IDSUD Voyages</w:t>
      </w:r>
      <w:r w:rsidR="004D2B4A" w:rsidRPr="00385DC8">
        <w:rPr>
          <w:rFonts w:ascii="Calibri" w:hAnsi="Calibri" w:cs="Calibri"/>
          <w:sz w:val="22"/>
          <w:szCs w:val="22"/>
        </w:rPr>
        <w:t>.</w:t>
      </w:r>
      <w:r w:rsidR="00B51912" w:rsidRPr="00385DC8">
        <w:rPr>
          <w:rFonts w:ascii="Calibri" w:hAnsi="Calibri" w:cs="Calibri"/>
          <w:sz w:val="22"/>
          <w:szCs w:val="22"/>
        </w:rPr>
        <w:tab/>
      </w:r>
      <w:r w:rsidR="00B23D6E" w:rsidRPr="00385DC8">
        <w:rPr>
          <w:rFonts w:ascii="Calibri" w:hAnsi="Calibri" w:cs="Calibri"/>
          <w:sz w:val="22"/>
          <w:szCs w:val="22"/>
        </w:rPr>
        <w:br/>
      </w:r>
      <w:r w:rsidR="00F734E8" w:rsidRPr="00385DC8">
        <w:rPr>
          <w:rFonts w:ascii="Calibri" w:hAnsi="Calibri" w:cs="Calibri"/>
          <w:sz w:val="22"/>
          <w:szCs w:val="22"/>
        </w:rPr>
        <w:br/>
      </w:r>
      <w:r w:rsidR="00AF20ED" w:rsidRPr="00385DC8">
        <w:rPr>
          <w:rFonts w:ascii="Calibri" w:hAnsi="Calibri" w:cs="Calibri"/>
          <w:sz w:val="22"/>
          <w:szCs w:val="22"/>
        </w:rPr>
        <w:t>Chaque société est tenue solidairement au paiement de l'impôt sur les sociétés, qui est payé par la société mère pour toutes les sociétés du groupe. Les charges d'impôts sont supportées par les sociétés intégrées, les économies d'impôts liées aux déficits éventuels des sociétés intégrées sont conservées par la société mère.</w:t>
      </w:r>
      <w:r w:rsidR="008676B2" w:rsidRPr="00385DC8">
        <w:rPr>
          <w:rFonts w:ascii="Calibri" w:hAnsi="Calibri" w:cs="Calibri"/>
          <w:sz w:val="22"/>
          <w:szCs w:val="22"/>
        </w:rPr>
        <w:tab/>
      </w:r>
      <w:r w:rsidR="008676B2" w:rsidRPr="00385DC8">
        <w:rPr>
          <w:rFonts w:ascii="Calibri" w:hAnsi="Calibri" w:cs="Calibri"/>
          <w:sz w:val="22"/>
          <w:szCs w:val="22"/>
        </w:rPr>
        <w:br/>
      </w:r>
      <w:bookmarkStart w:id="22" w:name="_Hlk44065121"/>
      <w:r w:rsidR="007D3F45">
        <w:rPr>
          <w:rFonts w:ascii="Calibri" w:hAnsi="Calibri" w:cs="Calibri"/>
          <w:b/>
          <w:bCs/>
          <w:color w:val="E2402A"/>
          <w:spacing w:val="-20"/>
          <w:sz w:val="28"/>
          <w:szCs w:val="28"/>
        </w:rPr>
        <w:br/>
      </w:r>
      <w:r w:rsidR="007D3F45">
        <w:rPr>
          <w:rFonts w:ascii="Calibri" w:hAnsi="Calibri" w:cs="Calibri"/>
          <w:b/>
          <w:bCs/>
          <w:color w:val="E2402A"/>
          <w:spacing w:val="-20"/>
          <w:sz w:val="28"/>
          <w:szCs w:val="28"/>
        </w:rPr>
        <w:br/>
      </w:r>
      <w:r w:rsidR="00941E92">
        <w:rPr>
          <w:rFonts w:ascii="Calibri" w:hAnsi="Calibri" w:cs="Calibri"/>
          <w:b/>
          <w:bCs/>
          <w:color w:val="E2402A"/>
          <w:spacing w:val="-20"/>
          <w:sz w:val="28"/>
          <w:szCs w:val="28"/>
        </w:rPr>
        <w:br/>
      </w:r>
      <w:r w:rsidR="00A95CB6" w:rsidRPr="00441A99">
        <w:rPr>
          <w:rFonts w:ascii="Calibri" w:hAnsi="Calibri" w:cs="Calibri"/>
          <w:b/>
          <w:bCs/>
          <w:color w:val="E2402A"/>
          <w:spacing w:val="-20"/>
          <w:sz w:val="28"/>
          <w:szCs w:val="28"/>
        </w:rPr>
        <w:t>EVENEMENTS POSTERIEURS A LA CLOTURE</w:t>
      </w:r>
      <w:r w:rsidR="00512292" w:rsidRPr="00441A99">
        <w:rPr>
          <w:rFonts w:ascii="Calibri" w:hAnsi="Calibri" w:cs="Calibri"/>
          <w:b/>
          <w:bCs/>
          <w:color w:val="E2402A"/>
          <w:spacing w:val="-20"/>
          <w:sz w:val="28"/>
          <w:szCs w:val="28"/>
        </w:rPr>
        <w:t> :</w:t>
      </w:r>
      <w:r w:rsidR="00E70927">
        <w:rPr>
          <w:rFonts w:ascii="Calibri" w:hAnsi="Calibri" w:cs="Calibri"/>
          <w:b/>
          <w:bCs/>
          <w:color w:val="E2402A"/>
          <w:spacing w:val="-20"/>
          <w:sz w:val="28"/>
          <w:szCs w:val="28"/>
        </w:rPr>
        <w:tab/>
      </w:r>
      <w:r w:rsidR="00E70927">
        <w:rPr>
          <w:rFonts w:ascii="Calibri" w:hAnsi="Calibri" w:cs="Calibri"/>
          <w:b/>
          <w:bCs/>
          <w:color w:val="E2402A"/>
          <w:spacing w:val="-20"/>
          <w:sz w:val="28"/>
          <w:szCs w:val="28"/>
        </w:rPr>
        <w:br/>
      </w:r>
      <w:r w:rsidR="00BA3AB1" w:rsidRPr="00441A99">
        <w:rPr>
          <w:rFonts w:ascii="Calibri" w:hAnsi="Calibri" w:cs="Calibri"/>
          <w:b/>
          <w:bCs/>
          <w:color w:val="E2402A"/>
          <w:sz w:val="22"/>
          <w:szCs w:val="22"/>
        </w:rPr>
        <w:tab/>
      </w:r>
      <w:r w:rsidR="00BA3AB1" w:rsidRPr="00441A99">
        <w:rPr>
          <w:rFonts w:ascii="Calibri" w:hAnsi="Calibri" w:cs="Calibri"/>
          <w:b/>
          <w:bCs/>
          <w:color w:val="E2402A"/>
          <w:sz w:val="22"/>
          <w:szCs w:val="22"/>
        </w:rPr>
        <w:br/>
      </w:r>
      <w:r w:rsidR="00E70927">
        <w:rPr>
          <w:rFonts w:ascii="Calibri" w:hAnsi="Calibri" w:cs="Calibri"/>
          <w:bCs/>
          <w:sz w:val="22"/>
          <w:szCs w:val="22"/>
        </w:rPr>
        <w:t>La situation du conflit Ukraine/Russie peut modifier</w:t>
      </w:r>
      <w:r w:rsidR="009836ED">
        <w:rPr>
          <w:rFonts w:ascii="Calibri" w:hAnsi="Calibri" w:cs="Calibri"/>
          <w:bCs/>
          <w:sz w:val="22"/>
          <w:szCs w:val="22"/>
        </w:rPr>
        <w:t xml:space="preserve">        </w:t>
      </w:r>
      <w:r w:rsidR="00E70927">
        <w:rPr>
          <w:rFonts w:ascii="Calibri" w:hAnsi="Calibri" w:cs="Calibri"/>
          <w:bCs/>
          <w:sz w:val="22"/>
          <w:szCs w:val="22"/>
        </w:rPr>
        <w:t xml:space="preserve"> significativement les conditions de marché. Cet événement étant toujours en cours à la date d’établissement des comptes annuels, la société est en incapacité d’en évaluer les conséquences précises sur les exercices à</w:t>
      </w:r>
      <w:r w:rsidR="009836ED">
        <w:rPr>
          <w:rFonts w:ascii="Calibri" w:hAnsi="Calibri" w:cs="Calibri"/>
          <w:bCs/>
          <w:sz w:val="22"/>
          <w:szCs w:val="22"/>
        </w:rPr>
        <w:t xml:space="preserve">   </w:t>
      </w:r>
      <w:r w:rsidR="00E70927">
        <w:rPr>
          <w:rFonts w:ascii="Calibri" w:hAnsi="Calibri" w:cs="Calibri"/>
          <w:bCs/>
          <w:sz w:val="22"/>
          <w:szCs w:val="22"/>
        </w:rPr>
        <w:t xml:space="preserve"> venir sur les départements Change et Voyages.</w:t>
      </w:r>
      <w:r w:rsidR="00E70927">
        <w:rPr>
          <w:rFonts w:ascii="Calibri" w:hAnsi="Calibri" w:cs="Calibri"/>
          <w:bCs/>
          <w:sz w:val="22"/>
          <w:szCs w:val="22"/>
        </w:rPr>
        <w:tab/>
      </w:r>
      <w:r w:rsidR="00E70927" w:rsidRPr="009C0C84">
        <w:rPr>
          <w:rFonts w:ascii="Calibri" w:hAnsi="Calibri" w:cs="Calibri"/>
          <w:bCs/>
          <w:sz w:val="22"/>
          <w:szCs w:val="22"/>
        </w:rPr>
        <w:br/>
      </w:r>
      <w:r w:rsidR="00E70927" w:rsidRPr="00E70927">
        <w:rPr>
          <w:rFonts w:ascii="Calibri" w:hAnsi="Calibri" w:cs="Calibri"/>
          <w:bCs/>
          <w:sz w:val="22"/>
          <w:szCs w:val="22"/>
        </w:rPr>
        <w:t>La branche Energies, quant à elle, constate d’ores et déjà des répercussions sur les approvisionnements (hausse des cours des matières premières et du fret).</w:t>
      </w:r>
      <w:r w:rsidR="00E70927">
        <w:rPr>
          <w:rFonts w:ascii="Calibri" w:hAnsi="Calibri" w:cs="Calibri"/>
          <w:b/>
          <w:sz w:val="22"/>
          <w:szCs w:val="22"/>
        </w:rPr>
        <w:tab/>
      </w:r>
      <w:r w:rsidR="00E70927" w:rsidRPr="009C0C84">
        <w:rPr>
          <w:rFonts w:ascii="Calibri" w:hAnsi="Calibri" w:cs="Calibri"/>
          <w:b/>
          <w:sz w:val="22"/>
          <w:szCs w:val="22"/>
        </w:rPr>
        <w:br/>
      </w:r>
      <w:r w:rsidR="001004E1" w:rsidRPr="000A5E7B">
        <w:rPr>
          <w:rFonts w:ascii="Calibri" w:hAnsi="Calibri" w:cs="Calibri"/>
          <w:sz w:val="22"/>
          <w:szCs w:val="22"/>
        </w:rPr>
        <w:br/>
      </w:r>
      <w:bookmarkEnd w:id="22"/>
    </w:p>
    <w:p w14:paraId="45B53CC5" w14:textId="1BF96D2E" w:rsidR="001C3537" w:rsidRPr="000A5E7B" w:rsidRDefault="001C3537" w:rsidP="000E53F5">
      <w:pPr>
        <w:tabs>
          <w:tab w:val="left" w:pos="284"/>
        </w:tabs>
        <w:ind w:right="193"/>
        <w:jc w:val="both"/>
        <w:rPr>
          <w:rFonts w:ascii="Calibri" w:hAnsi="Calibri" w:cs="Calibri"/>
          <w:sz w:val="22"/>
          <w:szCs w:val="22"/>
        </w:rPr>
        <w:sectPr w:rsidR="001C3537" w:rsidRPr="000A5E7B" w:rsidSect="001D4C77">
          <w:type w:val="continuous"/>
          <w:pgSz w:w="11879" w:h="16817" w:code="9"/>
          <w:pgMar w:top="851" w:right="567" w:bottom="851" w:left="567" w:header="567" w:footer="567" w:gutter="0"/>
          <w:cols w:num="2" w:space="0" w:equalWidth="0">
            <w:col w:w="5018" w:space="708"/>
            <w:col w:w="5018"/>
          </w:cols>
        </w:sectPr>
      </w:pPr>
    </w:p>
    <w:p w14:paraId="54E9191F" w14:textId="77777777" w:rsidR="00694131" w:rsidRPr="000A5E7B" w:rsidRDefault="00694131" w:rsidP="000E53F5">
      <w:pPr>
        <w:jc w:val="both"/>
        <w:rPr>
          <w:rFonts w:ascii="Calibri" w:hAnsi="Calibri" w:cs="Calibri"/>
          <w:b/>
          <w:bCs/>
          <w:sz w:val="22"/>
          <w:szCs w:val="22"/>
        </w:rPr>
      </w:pPr>
      <w:r w:rsidRPr="000A5E7B">
        <w:rPr>
          <w:rFonts w:ascii="Calibri" w:hAnsi="Calibri" w:cs="Calibri"/>
          <w:b/>
          <w:bCs/>
          <w:sz w:val="22"/>
          <w:szCs w:val="22"/>
        </w:rPr>
        <w:t>IV - Notes annexes</w:t>
      </w:r>
      <w:r w:rsidR="00267C02" w:rsidRPr="000A5E7B">
        <w:rPr>
          <w:rFonts w:ascii="Calibri" w:hAnsi="Calibri" w:cs="Calibri"/>
          <w:b/>
          <w:bCs/>
          <w:sz w:val="22"/>
          <w:szCs w:val="22"/>
        </w:rPr>
        <w:tab/>
      </w:r>
      <w:r w:rsidR="00AD1330" w:rsidRPr="000A5E7B">
        <w:rPr>
          <w:rFonts w:ascii="Calibri" w:hAnsi="Calibri" w:cs="Calibri"/>
          <w:b/>
          <w:bCs/>
          <w:sz w:val="22"/>
          <w:szCs w:val="22"/>
        </w:rPr>
        <w:br/>
      </w:r>
      <w:r w:rsidR="00AD1330" w:rsidRPr="000A5E7B">
        <w:rPr>
          <w:rFonts w:ascii="Calibri" w:hAnsi="Calibri" w:cs="Calibri"/>
          <w:b/>
          <w:bCs/>
          <w:sz w:val="22"/>
          <w:szCs w:val="22"/>
        </w:rPr>
        <w:br/>
      </w:r>
      <w:r w:rsidR="00AD1330" w:rsidRPr="008C5C48">
        <w:rPr>
          <w:rFonts w:ascii="Calibri" w:hAnsi="Calibri" w:cs="Calibri"/>
          <w:b/>
          <w:color w:val="E2402A"/>
          <w:sz w:val="22"/>
          <w:szCs w:val="22"/>
        </w:rPr>
        <w:t>Note 4.1 : Projet d’affectation du résultat</w:t>
      </w:r>
      <w:r w:rsidR="00AD1330" w:rsidRPr="008C5C48">
        <w:rPr>
          <w:rFonts w:ascii="Calibri" w:hAnsi="Calibri" w:cs="Calibri"/>
          <w:b/>
          <w:color w:val="E2402A"/>
          <w:sz w:val="22"/>
          <w:szCs w:val="22"/>
        </w:rPr>
        <w:tab/>
      </w:r>
      <w:r w:rsidR="008F062E" w:rsidRPr="008C5C48">
        <w:rPr>
          <w:rFonts w:ascii="Calibri" w:hAnsi="Calibri" w:cs="Calibri"/>
          <w:b/>
          <w:color w:val="E2402A"/>
          <w:sz w:val="22"/>
          <w:szCs w:val="22"/>
        </w:rPr>
        <w:tab/>
      </w:r>
      <w:r w:rsidR="008F062E" w:rsidRPr="008C5C48">
        <w:rPr>
          <w:rFonts w:ascii="Calibri" w:hAnsi="Calibri" w:cs="Calibri"/>
          <w:b/>
          <w:color w:val="E2402A"/>
          <w:sz w:val="22"/>
          <w:szCs w:val="22"/>
        </w:rPr>
        <w:tab/>
      </w:r>
      <w:r w:rsidR="00AD1330" w:rsidRPr="008C5C48">
        <w:rPr>
          <w:rFonts w:ascii="Calibri" w:hAnsi="Calibri" w:cs="Calibri"/>
          <w:b/>
          <w:i/>
          <w:color w:val="E2402A"/>
          <w:sz w:val="22"/>
          <w:szCs w:val="22"/>
        </w:rPr>
        <w:br/>
      </w:r>
    </w:p>
    <w:bookmarkStart w:id="23" w:name="_MON_1238488006"/>
    <w:bookmarkStart w:id="24" w:name="_MON_1238491337"/>
    <w:bookmarkStart w:id="25" w:name="_MON_1270147160"/>
    <w:bookmarkStart w:id="26" w:name="_MON_1271628208"/>
    <w:bookmarkStart w:id="27" w:name="_MON_1277204371"/>
    <w:bookmarkStart w:id="28" w:name="_MON_1301429110"/>
    <w:bookmarkStart w:id="29" w:name="_MON_1301429210"/>
    <w:bookmarkStart w:id="30" w:name="_MON_1302437191"/>
    <w:bookmarkStart w:id="31" w:name="_MON_1329549985"/>
    <w:bookmarkStart w:id="32" w:name="_MON_1329853213"/>
    <w:bookmarkStart w:id="33" w:name="_MON_1329853231"/>
    <w:bookmarkStart w:id="34" w:name="_MON_1330955471"/>
    <w:bookmarkStart w:id="35" w:name="_MON_1331642289"/>
    <w:bookmarkStart w:id="36" w:name="_MON_1333737776"/>
    <w:bookmarkStart w:id="37" w:name="_MON_1333737889"/>
    <w:bookmarkStart w:id="38" w:name="_MON_1333740354"/>
    <w:bookmarkStart w:id="39" w:name="_MON_1362835379"/>
    <w:bookmarkStart w:id="40" w:name="_MON_1393331958"/>
    <w:bookmarkStart w:id="41" w:name="_MON_1395042743"/>
    <w:bookmarkStart w:id="42" w:name="_MON_1395044419"/>
    <w:bookmarkStart w:id="43" w:name="_MON_1395766849"/>
    <w:bookmarkStart w:id="44" w:name="_MON_1395766873"/>
    <w:bookmarkStart w:id="45" w:name="_MON_1238361618"/>
    <w:bookmarkStart w:id="46" w:name="_MON_1238361645"/>
    <w:bookmarkStart w:id="47" w:name="_MON_1238361690"/>
    <w:bookmarkStart w:id="48" w:name="_MON_123836199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MON_1238362013"/>
    <w:bookmarkEnd w:id="49"/>
    <w:p w14:paraId="0D75A603" w14:textId="2ECB46B4" w:rsidR="00694131" w:rsidRPr="000A5E7B" w:rsidRDefault="00D709EF" w:rsidP="000E53F5">
      <w:pPr>
        <w:pStyle w:val="Image"/>
        <w:jc w:val="both"/>
        <w:rPr>
          <w:rFonts w:ascii="Calibri" w:hAnsi="Calibri" w:cs="Calibri"/>
          <w:sz w:val="22"/>
          <w:szCs w:val="22"/>
          <w:highlight w:val="yellow"/>
        </w:rPr>
      </w:pPr>
      <w:r w:rsidRPr="000A5E7B">
        <w:rPr>
          <w:rFonts w:ascii="Calibri" w:hAnsi="Calibri" w:cs="Calibri"/>
          <w:noProof/>
          <w:sz w:val="22"/>
          <w:szCs w:val="22"/>
        </w:rPr>
        <w:object w:dxaOrig="8834" w:dyaOrig="2093" w14:anchorId="524A3461">
          <v:shape id="_x0000_i1027" type="#_x0000_t75" alt="" style="width:443.05pt;height:104.15pt" o:ole="">
            <v:imagedata r:id="rId24" o:title=""/>
          </v:shape>
          <o:OLEObject Type="Embed" ProgID="Excel.Sheet.8" ShapeID="_x0000_i1027" DrawAspect="Content" ObjectID="_1716993328" r:id="rId25"/>
        </w:object>
      </w:r>
    </w:p>
    <w:p w14:paraId="756E7C35" w14:textId="77777777" w:rsidR="00694131" w:rsidRPr="000A5E7B" w:rsidRDefault="00694131" w:rsidP="000E53F5">
      <w:pPr>
        <w:jc w:val="both"/>
        <w:rPr>
          <w:rFonts w:ascii="Calibri" w:hAnsi="Calibri" w:cs="Calibri"/>
          <w:noProof/>
          <w:sz w:val="22"/>
          <w:szCs w:val="22"/>
          <w:highlight w:val="yellow"/>
        </w:rPr>
      </w:pPr>
      <w:r w:rsidRPr="000A5E7B">
        <w:rPr>
          <w:rFonts w:ascii="Calibri" w:hAnsi="Calibri" w:cs="Calibri"/>
          <w:sz w:val="22"/>
          <w:szCs w:val="22"/>
          <w:highlight w:val="yellow"/>
        </w:rPr>
        <w:br/>
      </w:r>
      <w:r w:rsidR="00AD3127" w:rsidRPr="000A5E7B">
        <w:rPr>
          <w:rFonts w:ascii="Calibri" w:hAnsi="Calibri" w:cs="Calibri"/>
          <w:noProof/>
          <w:sz w:val="22"/>
          <w:szCs w:val="22"/>
          <w:highlight w:val="yellow"/>
        </w:rPr>
        <w:br/>
      </w:r>
    </w:p>
    <w:p w14:paraId="7C92953D" w14:textId="1E742DD6" w:rsidR="008C5C48" w:rsidRPr="008C5C48" w:rsidRDefault="00694131" w:rsidP="008C5C48">
      <w:pPr>
        <w:jc w:val="both"/>
        <w:rPr>
          <w:rFonts w:asciiTheme="minorHAnsi" w:hAnsiTheme="minorHAnsi" w:cstheme="minorHAnsi"/>
          <w:b/>
          <w:bCs/>
          <w:color w:val="EA7666"/>
          <w:sz w:val="22"/>
          <w:szCs w:val="22"/>
        </w:rPr>
      </w:pPr>
      <w:r w:rsidRPr="008C5C48">
        <w:rPr>
          <w:rFonts w:ascii="Calibri" w:hAnsi="Calibri" w:cs="Calibri"/>
          <w:b/>
          <w:color w:val="E2402A"/>
          <w:sz w:val="22"/>
          <w:szCs w:val="22"/>
        </w:rPr>
        <w:t>Note 4.2 : Mouvements de l’actif immobilisé</w:t>
      </w:r>
      <w:r w:rsidR="00267C02" w:rsidRPr="008C5C48">
        <w:rPr>
          <w:rFonts w:ascii="Calibri" w:hAnsi="Calibri" w:cs="Calibri"/>
          <w:b/>
          <w:color w:val="E2402A"/>
          <w:sz w:val="22"/>
          <w:szCs w:val="22"/>
        </w:rPr>
        <w:tab/>
      </w:r>
      <w:r w:rsidRPr="008C5C48">
        <w:rPr>
          <w:rFonts w:ascii="Calibri" w:hAnsi="Calibri" w:cs="Calibri"/>
          <w:b/>
          <w:i/>
          <w:color w:val="E2402A"/>
          <w:sz w:val="22"/>
          <w:szCs w:val="22"/>
        </w:rPr>
        <w:br/>
      </w:r>
      <w:r w:rsidRPr="000A5E7B">
        <w:rPr>
          <w:rFonts w:ascii="Calibri" w:hAnsi="Calibri" w:cs="Calibri"/>
          <w:b/>
          <w:sz w:val="22"/>
          <w:szCs w:val="22"/>
        </w:rPr>
        <w:br/>
      </w:r>
      <w:r w:rsidR="008C5C48" w:rsidRPr="008C5C48">
        <w:rPr>
          <w:rFonts w:asciiTheme="minorHAnsi" w:hAnsiTheme="minorHAnsi" w:cstheme="minorHAnsi"/>
          <w:b/>
          <w:bCs/>
          <w:color w:val="EA7666"/>
          <w:sz w:val="22"/>
          <w:szCs w:val="22"/>
        </w:rPr>
        <w:t>4.2.1 Immobilisations incorporelles</w:t>
      </w:r>
    </w:p>
    <w:bookmarkStart w:id="50" w:name="_MON_1614511053"/>
    <w:bookmarkEnd w:id="50"/>
    <w:p w14:paraId="2A9FE328" w14:textId="768112A5" w:rsidR="00660A8E" w:rsidRPr="000A5E7B" w:rsidRDefault="00133BCC" w:rsidP="000E53F5">
      <w:pPr>
        <w:pStyle w:val="Corpsdetexte"/>
        <w:jc w:val="both"/>
        <w:rPr>
          <w:rFonts w:ascii="Calibri" w:hAnsi="Calibri" w:cs="Calibri"/>
          <w:b/>
          <w:sz w:val="22"/>
          <w:szCs w:val="22"/>
          <w:highlight w:val="yellow"/>
        </w:rPr>
      </w:pPr>
      <w:r w:rsidRPr="000A5E7B">
        <w:rPr>
          <w:rFonts w:ascii="Calibri" w:hAnsi="Calibri" w:cs="Calibri"/>
          <w:b/>
          <w:noProof/>
          <w:sz w:val="22"/>
          <w:szCs w:val="22"/>
        </w:rPr>
        <w:object w:dxaOrig="9904" w:dyaOrig="7757" w14:anchorId="4907A4C2">
          <v:shape id="_x0000_i1028" type="#_x0000_t75" alt="" style="width:496.7pt;height:388.25pt" o:ole="">
            <v:imagedata r:id="rId26" o:title=""/>
          </v:shape>
          <o:OLEObject Type="Embed" ProgID="Excel.Sheet.12" ShapeID="_x0000_i1028" DrawAspect="Content" ObjectID="_1716993329" r:id="rId27"/>
        </w:object>
      </w:r>
    </w:p>
    <w:p w14:paraId="534CB3A4" w14:textId="77777777" w:rsidR="00232DE5" w:rsidRDefault="00660A8E" w:rsidP="008C5C48">
      <w:pPr>
        <w:jc w:val="both"/>
        <w:rPr>
          <w:rFonts w:asciiTheme="minorHAnsi" w:hAnsiTheme="minorHAnsi" w:cstheme="minorHAnsi"/>
          <w:b/>
          <w:bCs/>
          <w:color w:val="EA7666"/>
          <w:sz w:val="22"/>
          <w:szCs w:val="22"/>
        </w:rPr>
      </w:pPr>
      <w:r w:rsidRPr="000A5E7B">
        <w:rPr>
          <w:rFonts w:ascii="Calibri" w:hAnsi="Calibri" w:cs="Calibri"/>
          <w:b/>
          <w:sz w:val="22"/>
          <w:szCs w:val="22"/>
          <w:highlight w:val="yellow"/>
        </w:rPr>
        <w:br/>
      </w:r>
      <w:r w:rsidRPr="000A5E7B">
        <w:rPr>
          <w:rFonts w:ascii="Calibri" w:hAnsi="Calibri" w:cs="Calibri"/>
          <w:b/>
          <w:sz w:val="22"/>
          <w:szCs w:val="22"/>
          <w:highlight w:val="yellow"/>
        </w:rPr>
        <w:br/>
      </w:r>
      <w:r w:rsidRPr="000A5E7B">
        <w:rPr>
          <w:rFonts w:ascii="Calibri" w:hAnsi="Calibri" w:cs="Calibri"/>
          <w:b/>
          <w:sz w:val="22"/>
          <w:szCs w:val="22"/>
          <w:highlight w:val="yellow"/>
        </w:rPr>
        <w:br/>
      </w:r>
      <w:r w:rsidRPr="000A5E7B">
        <w:rPr>
          <w:rFonts w:ascii="Calibri" w:hAnsi="Calibri" w:cs="Calibri"/>
          <w:b/>
          <w:sz w:val="22"/>
          <w:szCs w:val="22"/>
          <w:highlight w:val="yellow"/>
        </w:rPr>
        <w:br/>
      </w:r>
      <w:r w:rsidR="00232DE5">
        <w:rPr>
          <w:rFonts w:ascii="Calibri" w:hAnsi="Calibri" w:cs="Calibri"/>
          <w:b/>
          <w:sz w:val="22"/>
          <w:szCs w:val="22"/>
        </w:rPr>
        <w:br/>
      </w:r>
      <w:r w:rsidR="00232DE5">
        <w:rPr>
          <w:rFonts w:ascii="Calibri" w:hAnsi="Calibri" w:cs="Calibri"/>
          <w:b/>
          <w:sz w:val="22"/>
          <w:szCs w:val="22"/>
        </w:rPr>
        <w:br/>
      </w:r>
    </w:p>
    <w:p w14:paraId="3FAC15BF" w14:textId="18D8E16C" w:rsidR="008C5C48" w:rsidRPr="008C5C48" w:rsidRDefault="008C5C48" w:rsidP="008C5C48">
      <w:pPr>
        <w:jc w:val="both"/>
        <w:rPr>
          <w:rFonts w:asciiTheme="minorHAnsi" w:hAnsiTheme="minorHAnsi" w:cstheme="minorHAnsi"/>
          <w:b/>
          <w:bCs/>
          <w:color w:val="EA7666"/>
          <w:sz w:val="22"/>
          <w:szCs w:val="22"/>
        </w:rPr>
      </w:pPr>
      <w:r w:rsidRPr="008C5C48">
        <w:rPr>
          <w:rFonts w:asciiTheme="minorHAnsi" w:hAnsiTheme="minorHAnsi" w:cstheme="minorHAnsi"/>
          <w:b/>
          <w:bCs/>
          <w:color w:val="EA7666"/>
          <w:sz w:val="22"/>
          <w:szCs w:val="22"/>
        </w:rPr>
        <w:t>4.2.2 Immobilisations corporelles</w:t>
      </w:r>
    </w:p>
    <w:bookmarkStart w:id="51" w:name="_MON_1614511209"/>
    <w:bookmarkEnd w:id="51"/>
    <w:p w14:paraId="388AB1E8" w14:textId="3B83F686" w:rsidR="008C5C48" w:rsidRDefault="00705825" w:rsidP="008C5C48">
      <w:pPr>
        <w:jc w:val="both"/>
        <w:rPr>
          <w:rFonts w:ascii="Times New Roman" w:hAnsi="Times New Roman"/>
          <w:b/>
          <w:bCs/>
          <w:sz w:val="20"/>
        </w:rPr>
      </w:pPr>
      <w:r w:rsidRPr="000A5E7B">
        <w:rPr>
          <w:rFonts w:ascii="Calibri" w:hAnsi="Calibri" w:cs="Calibri"/>
          <w:noProof/>
          <w:sz w:val="22"/>
          <w:szCs w:val="22"/>
        </w:rPr>
        <w:object w:dxaOrig="8185" w:dyaOrig="13994" w14:anchorId="21E4B5BB">
          <v:shape id="_x0000_i1029" type="#_x0000_t75" alt="" style="width:414.55pt;height:667.5pt" o:ole="">
            <v:imagedata r:id="rId28" o:title=""/>
          </v:shape>
          <o:OLEObject Type="Embed" ProgID="Excel.Sheet.12" ShapeID="_x0000_i1029" DrawAspect="Content" ObjectID="_1716993330" r:id="rId29"/>
        </w:object>
      </w:r>
      <w:r w:rsidR="00802F13">
        <w:rPr>
          <w:rFonts w:ascii="Calibri" w:hAnsi="Calibri" w:cs="Calibri"/>
          <w:noProof/>
          <w:sz w:val="22"/>
          <w:szCs w:val="22"/>
        </w:rPr>
        <w:br/>
      </w:r>
    </w:p>
    <w:p w14:paraId="6B1072A6" w14:textId="77777777" w:rsidR="00D709EF" w:rsidRDefault="00D709EF" w:rsidP="008C5C48">
      <w:pPr>
        <w:jc w:val="both"/>
        <w:rPr>
          <w:rFonts w:ascii="Times New Roman" w:hAnsi="Times New Roman"/>
          <w:b/>
          <w:bCs/>
          <w:sz w:val="20"/>
        </w:rPr>
      </w:pPr>
    </w:p>
    <w:p w14:paraId="6411DCF0" w14:textId="476439F6" w:rsidR="008C5C48" w:rsidRPr="003909BB" w:rsidRDefault="00232DE5" w:rsidP="008C5C48">
      <w:pPr>
        <w:jc w:val="both"/>
        <w:rPr>
          <w:rFonts w:asciiTheme="minorHAnsi" w:hAnsiTheme="minorHAnsi" w:cstheme="minorHAnsi"/>
          <w:b/>
          <w:bCs/>
          <w:color w:val="EA7666"/>
          <w:sz w:val="22"/>
          <w:szCs w:val="22"/>
        </w:rPr>
      </w:pPr>
      <w:r>
        <w:rPr>
          <w:rFonts w:ascii="Times New Roman" w:hAnsi="Times New Roman"/>
          <w:b/>
          <w:bCs/>
          <w:sz w:val="20"/>
        </w:rPr>
        <w:br/>
      </w:r>
      <w:r w:rsidR="008C5C48" w:rsidRPr="003909BB">
        <w:rPr>
          <w:rFonts w:asciiTheme="minorHAnsi" w:hAnsiTheme="minorHAnsi" w:cstheme="minorHAnsi"/>
          <w:b/>
          <w:bCs/>
          <w:color w:val="EA7666"/>
          <w:sz w:val="22"/>
          <w:szCs w:val="22"/>
        </w:rPr>
        <w:t>4.2.3 Immobilisations financières</w:t>
      </w:r>
    </w:p>
    <w:bookmarkStart w:id="52" w:name="_MON_1614511450"/>
    <w:bookmarkEnd w:id="52"/>
    <w:p w14:paraId="2D99DD4C" w14:textId="4FC9D700" w:rsidR="00694131" w:rsidRPr="003909BB" w:rsidRDefault="00814B1A" w:rsidP="008C5C48">
      <w:pPr>
        <w:pStyle w:val="Corpsdetexte"/>
        <w:jc w:val="both"/>
        <w:rPr>
          <w:rFonts w:ascii="Calibri" w:hAnsi="Calibri" w:cs="Calibri"/>
          <w:b/>
          <w:color w:val="EA7666"/>
          <w:sz w:val="22"/>
          <w:szCs w:val="22"/>
        </w:rPr>
      </w:pPr>
      <w:r w:rsidRPr="000A5E7B">
        <w:rPr>
          <w:rFonts w:ascii="Calibri" w:hAnsi="Calibri" w:cs="Calibri"/>
          <w:noProof/>
          <w:sz w:val="22"/>
          <w:szCs w:val="22"/>
        </w:rPr>
        <w:object w:dxaOrig="9516" w:dyaOrig="4709" w14:anchorId="6EBAECDA">
          <v:shape id="_x0000_i1030" type="#_x0000_t75" alt="" style="width:474.85pt;height:235pt" o:ole="">
            <v:imagedata r:id="rId30" o:title=""/>
          </v:shape>
          <o:OLEObject Type="Embed" ProgID="Excel.Sheet.12" ShapeID="_x0000_i1030" DrawAspect="Content" ObjectID="_1716993331" r:id="rId31"/>
        </w:object>
      </w:r>
      <w:r w:rsidR="00694131" w:rsidRPr="000A5E7B">
        <w:rPr>
          <w:rFonts w:ascii="Calibri" w:hAnsi="Calibri" w:cs="Calibri"/>
          <w:sz w:val="22"/>
          <w:szCs w:val="22"/>
          <w:highlight w:val="yellow"/>
        </w:rPr>
        <w:br/>
      </w:r>
      <w:r w:rsidR="00802F13">
        <w:rPr>
          <w:rFonts w:ascii="Calibri" w:hAnsi="Calibri" w:cs="Calibri"/>
          <w:sz w:val="22"/>
          <w:szCs w:val="22"/>
        </w:rPr>
        <w:br/>
      </w:r>
      <w:r w:rsidR="00694131" w:rsidRPr="003909BB">
        <w:rPr>
          <w:rFonts w:ascii="Calibri" w:hAnsi="Calibri" w:cs="Calibri"/>
          <w:b/>
          <w:color w:val="E2402A"/>
          <w:sz w:val="22"/>
          <w:szCs w:val="22"/>
        </w:rPr>
        <w:t>Note 4.3 : Portefeuille</w:t>
      </w:r>
      <w:r w:rsidR="00F7697C" w:rsidRPr="003909BB">
        <w:rPr>
          <w:rFonts w:ascii="Calibri" w:hAnsi="Calibri" w:cs="Calibri"/>
          <w:b/>
          <w:color w:val="E2402A"/>
          <w:sz w:val="22"/>
          <w:szCs w:val="22"/>
        </w:rPr>
        <w:t>s</w:t>
      </w:r>
      <w:r w:rsidR="00694131" w:rsidRPr="003909BB">
        <w:rPr>
          <w:rFonts w:ascii="Calibri" w:hAnsi="Calibri" w:cs="Calibri"/>
          <w:b/>
          <w:color w:val="E2402A"/>
          <w:sz w:val="22"/>
          <w:szCs w:val="22"/>
        </w:rPr>
        <w:t xml:space="preserve"> titres au 31 décembre </w:t>
      </w:r>
      <w:r w:rsidR="003201E9" w:rsidRPr="003909BB">
        <w:rPr>
          <w:rFonts w:ascii="Calibri" w:hAnsi="Calibri" w:cs="Calibri"/>
          <w:b/>
          <w:color w:val="E2402A"/>
          <w:sz w:val="22"/>
          <w:szCs w:val="22"/>
        </w:rPr>
        <w:t>2</w:t>
      </w:r>
      <w:r w:rsidR="008F5CBF" w:rsidRPr="003909BB">
        <w:rPr>
          <w:rFonts w:ascii="Calibri" w:hAnsi="Calibri" w:cs="Calibri"/>
          <w:b/>
          <w:color w:val="E2402A"/>
          <w:sz w:val="22"/>
          <w:szCs w:val="22"/>
        </w:rPr>
        <w:t>0</w:t>
      </w:r>
      <w:r w:rsidR="00C318D5" w:rsidRPr="003909BB">
        <w:rPr>
          <w:rFonts w:ascii="Calibri" w:hAnsi="Calibri" w:cs="Calibri"/>
          <w:b/>
          <w:color w:val="E2402A"/>
          <w:sz w:val="22"/>
          <w:szCs w:val="22"/>
        </w:rPr>
        <w:t>2</w:t>
      </w:r>
      <w:r w:rsidR="00691D3E">
        <w:rPr>
          <w:rFonts w:ascii="Calibri" w:hAnsi="Calibri" w:cs="Calibri"/>
          <w:b/>
          <w:color w:val="E2402A"/>
          <w:sz w:val="22"/>
          <w:szCs w:val="22"/>
        </w:rPr>
        <w:t>1</w:t>
      </w:r>
      <w:r w:rsidR="00E83064" w:rsidRPr="003909BB">
        <w:rPr>
          <w:rFonts w:ascii="Calibri" w:hAnsi="Calibri" w:cs="Calibri"/>
          <w:b/>
          <w:color w:val="E2402A"/>
          <w:sz w:val="22"/>
          <w:szCs w:val="22"/>
        </w:rPr>
        <w:tab/>
      </w:r>
      <w:r w:rsidR="00694131" w:rsidRPr="003909BB">
        <w:rPr>
          <w:rFonts w:ascii="Calibri" w:hAnsi="Calibri" w:cs="Calibri"/>
          <w:b/>
          <w:i/>
          <w:color w:val="E2402A"/>
          <w:sz w:val="22"/>
          <w:szCs w:val="22"/>
        </w:rPr>
        <w:br/>
      </w:r>
      <w:r w:rsidR="00694131" w:rsidRPr="000A5E7B">
        <w:rPr>
          <w:rFonts w:ascii="Calibri" w:hAnsi="Calibri" w:cs="Calibri"/>
          <w:b/>
          <w:sz w:val="22"/>
          <w:szCs w:val="22"/>
        </w:rPr>
        <w:br/>
      </w:r>
      <w:r w:rsidR="00694131" w:rsidRPr="003909BB">
        <w:rPr>
          <w:rFonts w:ascii="Calibri" w:hAnsi="Calibri" w:cs="Calibri"/>
          <w:b/>
          <w:color w:val="EA7666"/>
          <w:sz w:val="22"/>
          <w:szCs w:val="22"/>
        </w:rPr>
        <w:t>4.3.1 V</w:t>
      </w:r>
      <w:r w:rsidR="006D3578" w:rsidRPr="003909BB">
        <w:rPr>
          <w:rFonts w:ascii="Calibri" w:hAnsi="Calibri" w:cs="Calibri"/>
          <w:b/>
          <w:color w:val="EA7666"/>
          <w:sz w:val="22"/>
          <w:szCs w:val="22"/>
        </w:rPr>
        <w:t>alorisation</w:t>
      </w:r>
      <w:r w:rsidR="00694131" w:rsidRPr="003909BB">
        <w:rPr>
          <w:rFonts w:ascii="Calibri" w:hAnsi="Calibri" w:cs="Calibri"/>
          <w:b/>
          <w:color w:val="EA7666"/>
          <w:sz w:val="22"/>
          <w:szCs w:val="22"/>
        </w:rPr>
        <w:t xml:space="preserve"> </w:t>
      </w:r>
      <w:r w:rsidR="006D3578" w:rsidRPr="003909BB">
        <w:rPr>
          <w:rFonts w:ascii="Calibri" w:hAnsi="Calibri" w:cs="Calibri"/>
          <w:b/>
          <w:color w:val="EA7666"/>
          <w:sz w:val="22"/>
          <w:szCs w:val="22"/>
        </w:rPr>
        <w:t xml:space="preserve">comptable </w:t>
      </w:r>
      <w:r w:rsidR="00694131" w:rsidRPr="003909BB">
        <w:rPr>
          <w:rFonts w:ascii="Calibri" w:hAnsi="Calibri" w:cs="Calibri"/>
          <w:b/>
          <w:color w:val="EA7666"/>
          <w:sz w:val="22"/>
          <w:szCs w:val="22"/>
        </w:rPr>
        <w:t>des titres de l’actif financier</w:t>
      </w:r>
    </w:p>
    <w:p w14:paraId="5802D2BE" w14:textId="4711ABA3" w:rsidR="00572674" w:rsidRDefault="00694131" w:rsidP="003909BB">
      <w:pPr>
        <w:jc w:val="both"/>
        <w:rPr>
          <w:rFonts w:asciiTheme="minorHAnsi" w:hAnsiTheme="minorHAnsi" w:cstheme="minorHAnsi"/>
          <w:b/>
          <w:bCs/>
          <w:color w:val="EA7666"/>
          <w:sz w:val="22"/>
          <w:szCs w:val="22"/>
        </w:rPr>
      </w:pPr>
      <w:r w:rsidRPr="000A5E7B">
        <w:rPr>
          <w:rFonts w:ascii="Calibri" w:hAnsi="Calibri" w:cs="Calibri"/>
          <w:b/>
          <w:sz w:val="22"/>
          <w:szCs w:val="22"/>
        </w:rPr>
        <w:br/>
      </w:r>
      <w:bookmarkStart w:id="53" w:name="_MON_1271628752"/>
      <w:bookmarkStart w:id="54" w:name="_MON_1273482269"/>
      <w:bookmarkStart w:id="55" w:name="_MON_1273495519"/>
      <w:bookmarkStart w:id="56" w:name="_MON_1277205482"/>
      <w:bookmarkStart w:id="57" w:name="_MON_1301430308"/>
      <w:bookmarkStart w:id="58" w:name="_MON_1329575802"/>
      <w:bookmarkStart w:id="59" w:name="_MON_1329849050"/>
      <w:bookmarkStart w:id="60" w:name="_MON_1330951916"/>
      <w:bookmarkStart w:id="61" w:name="_MON_1330952261"/>
      <w:bookmarkStart w:id="62" w:name="_MON_1333739003"/>
      <w:bookmarkStart w:id="63" w:name="_MON_1362899498"/>
      <w:bookmarkStart w:id="64" w:name="_MON_1362899767"/>
      <w:bookmarkStart w:id="65" w:name="_MON_1362899778"/>
      <w:bookmarkStart w:id="66" w:name="_MON_1362899786"/>
      <w:bookmarkStart w:id="67" w:name="_MON_1362899881"/>
      <w:bookmarkStart w:id="68" w:name="_MON_1362915287"/>
      <w:bookmarkStart w:id="69" w:name="_MON_1362917689"/>
      <w:bookmarkStart w:id="70" w:name="_MON_1363780148"/>
      <w:bookmarkStart w:id="71" w:name="_MON_1393402721"/>
      <w:bookmarkStart w:id="72" w:name="_MON_1238362273"/>
      <w:bookmarkStart w:id="73" w:name="_MON_1238362348"/>
      <w:bookmarkStart w:id="74" w:name="_MON_1238362665"/>
      <w:bookmarkStart w:id="75" w:name="_MON_1238363291"/>
      <w:bookmarkStart w:id="76" w:name="_MON_1238491441"/>
      <w:bookmarkStart w:id="77" w:name="_MON_1238491523"/>
      <w:bookmarkStart w:id="78" w:name="_MON_1241355085"/>
      <w:bookmarkStart w:id="79" w:name="_MON_1241425930"/>
      <w:bookmarkStart w:id="80" w:name="_MON_1242466324"/>
      <w:bookmarkStart w:id="81" w:name="_MON_1242471977"/>
      <w:bookmarkStart w:id="82" w:name="_MON_127038376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MON_1270387532"/>
      <w:bookmarkEnd w:id="83"/>
      <w:r w:rsidR="00D709EF" w:rsidRPr="000A5E7B">
        <w:rPr>
          <w:rFonts w:ascii="Calibri" w:hAnsi="Calibri" w:cs="Calibri"/>
          <w:noProof/>
          <w:sz w:val="22"/>
          <w:szCs w:val="22"/>
        </w:rPr>
        <w:object w:dxaOrig="9392" w:dyaOrig="6961" w14:anchorId="5558DF6C">
          <v:shape id="_x0000_i1031" type="#_x0000_t75" alt="" style="width:471pt;height:348.4pt" o:ole="">
            <v:imagedata r:id="rId32" o:title=""/>
          </v:shape>
          <o:OLEObject Type="Embed" ProgID="Excel.Sheet.8" ShapeID="_x0000_i1031" DrawAspect="Content" ObjectID="_1716993332" r:id="rId33"/>
        </w:object>
      </w:r>
      <w:r w:rsidR="00802F13">
        <w:rPr>
          <w:rFonts w:ascii="Calibri" w:hAnsi="Calibri" w:cs="Calibri"/>
          <w:noProof/>
          <w:sz w:val="22"/>
          <w:szCs w:val="22"/>
        </w:rPr>
        <w:br/>
      </w:r>
      <w:r w:rsidR="00802F13">
        <w:rPr>
          <w:rFonts w:ascii="Calibri" w:hAnsi="Calibri" w:cs="Calibri"/>
          <w:noProof/>
          <w:sz w:val="22"/>
          <w:szCs w:val="22"/>
        </w:rPr>
        <w:br/>
      </w:r>
      <w:r w:rsidR="00232DE5">
        <w:rPr>
          <w:rFonts w:asciiTheme="minorHAnsi" w:hAnsiTheme="minorHAnsi" w:cstheme="minorHAnsi"/>
          <w:b/>
          <w:bCs/>
          <w:color w:val="EA7666"/>
          <w:sz w:val="22"/>
          <w:szCs w:val="22"/>
        </w:rPr>
        <w:br/>
      </w:r>
    </w:p>
    <w:p w14:paraId="10262BA5" w14:textId="5FEC9D04" w:rsidR="003909BB" w:rsidRPr="003909BB" w:rsidRDefault="003909BB" w:rsidP="003909BB">
      <w:pPr>
        <w:jc w:val="both"/>
        <w:rPr>
          <w:rFonts w:asciiTheme="minorHAnsi" w:hAnsiTheme="minorHAnsi" w:cstheme="minorHAnsi"/>
          <w:b/>
          <w:bCs/>
          <w:color w:val="EA7666"/>
          <w:sz w:val="22"/>
          <w:szCs w:val="22"/>
        </w:rPr>
      </w:pPr>
      <w:r w:rsidRPr="003909BB">
        <w:rPr>
          <w:rFonts w:asciiTheme="minorHAnsi" w:hAnsiTheme="minorHAnsi" w:cstheme="minorHAnsi"/>
          <w:b/>
          <w:bCs/>
          <w:color w:val="EA7666"/>
          <w:sz w:val="22"/>
          <w:szCs w:val="22"/>
        </w:rPr>
        <w:t>4.3.2 Ventilation des titres de placement</w:t>
      </w:r>
      <w:r w:rsidR="006A28FB">
        <w:rPr>
          <w:rFonts w:asciiTheme="minorHAnsi" w:hAnsiTheme="minorHAnsi" w:cstheme="minorHAnsi"/>
          <w:b/>
          <w:bCs/>
          <w:color w:val="EA7666"/>
          <w:sz w:val="22"/>
          <w:szCs w:val="22"/>
        </w:rPr>
        <w:tab/>
      </w:r>
    </w:p>
    <w:bookmarkStart w:id="84" w:name="_MON_1238362755"/>
    <w:bookmarkStart w:id="85" w:name="_MON_1238362789"/>
    <w:bookmarkStart w:id="86" w:name="_MON_1238363314"/>
    <w:bookmarkStart w:id="87" w:name="_MON_1238491476"/>
    <w:bookmarkStart w:id="88" w:name="_MON_1238491514"/>
    <w:bookmarkStart w:id="89" w:name="_MON_1270388671"/>
    <w:bookmarkStart w:id="90" w:name="_MON_1271628946"/>
    <w:bookmarkStart w:id="91" w:name="_MON_1273496712"/>
    <w:bookmarkStart w:id="92" w:name="_MON_1301430799"/>
    <w:bookmarkStart w:id="93" w:name="_MON_1329576237"/>
    <w:bookmarkStart w:id="94" w:name="_MON_1329576276"/>
    <w:bookmarkStart w:id="95" w:name="_MON_1329849301"/>
    <w:bookmarkStart w:id="96" w:name="_MON_1329849369"/>
    <w:bookmarkStart w:id="97" w:name="_MON_1330345246"/>
    <w:bookmarkStart w:id="98" w:name="_MON_1330352063"/>
    <w:bookmarkStart w:id="99" w:name="_MON_1362915679"/>
    <w:bookmarkStart w:id="100" w:name="_MON_1393404841"/>
    <w:bookmarkStart w:id="101" w:name="_MON_1238362453"/>
    <w:bookmarkStart w:id="102" w:name="_MON_1238362615"/>
    <w:bookmarkStart w:id="103" w:name="_MON_1238362673"/>
    <w:bookmarkStart w:id="104" w:name="_MON_1238362708"/>
    <w:bookmarkStart w:id="105" w:name="_MON_123836271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6" w:name="_MON_1238362731"/>
    <w:bookmarkEnd w:id="106"/>
    <w:p w14:paraId="569962BE" w14:textId="5689DAF2" w:rsidR="00572674" w:rsidRPr="003404E4" w:rsidRDefault="00181701" w:rsidP="00802F13">
      <w:pPr>
        <w:jc w:val="both"/>
        <w:rPr>
          <w:rFonts w:asciiTheme="minorHAnsi" w:hAnsiTheme="minorHAnsi" w:cstheme="minorHAnsi"/>
          <w:b/>
          <w:bCs/>
          <w:color w:val="EA7666"/>
          <w:sz w:val="22"/>
          <w:szCs w:val="22"/>
        </w:rPr>
      </w:pPr>
      <w:r w:rsidRPr="000A5E7B">
        <w:rPr>
          <w:rFonts w:ascii="Calibri" w:hAnsi="Calibri" w:cs="Calibri"/>
          <w:noProof/>
          <w:sz w:val="22"/>
          <w:szCs w:val="22"/>
        </w:rPr>
        <w:object w:dxaOrig="10608" w:dyaOrig="3616" w14:anchorId="1394D2E9">
          <v:shape id="_x0000_i1032" type="#_x0000_t75" alt="" style="width:529.85pt;height:181.35pt" o:ole="">
            <v:imagedata r:id="rId34" o:title=""/>
          </v:shape>
          <o:OLEObject Type="Embed" ProgID="Excel.Sheet.8" ShapeID="_x0000_i1032" DrawAspect="Content" ObjectID="_1716993333" r:id="rId35"/>
        </w:object>
      </w:r>
      <w:r w:rsidR="00802F13">
        <w:rPr>
          <w:rFonts w:ascii="Calibri" w:hAnsi="Calibri" w:cs="Calibri"/>
          <w:noProof/>
          <w:sz w:val="22"/>
          <w:szCs w:val="22"/>
        </w:rPr>
        <w:br/>
      </w:r>
      <w:r w:rsidR="00572674">
        <w:rPr>
          <w:rFonts w:asciiTheme="minorHAnsi" w:hAnsiTheme="minorHAnsi" w:cstheme="minorHAnsi"/>
          <w:b/>
          <w:bCs/>
          <w:color w:val="EA7666"/>
          <w:sz w:val="22"/>
          <w:szCs w:val="22"/>
        </w:rPr>
        <w:br/>
      </w:r>
      <w:r w:rsidR="003909BB" w:rsidRPr="003909BB">
        <w:rPr>
          <w:rFonts w:asciiTheme="minorHAnsi" w:hAnsiTheme="minorHAnsi" w:cstheme="minorHAnsi"/>
          <w:b/>
          <w:bCs/>
          <w:color w:val="EA7666"/>
          <w:sz w:val="22"/>
          <w:szCs w:val="22"/>
        </w:rPr>
        <w:t>4.3.3 Titres cotés et non cotés</w:t>
      </w:r>
      <w:r w:rsidR="003404E4">
        <w:rPr>
          <w:rFonts w:asciiTheme="minorHAnsi" w:hAnsiTheme="minorHAnsi" w:cstheme="minorHAnsi"/>
          <w:b/>
          <w:bCs/>
          <w:color w:val="EA7666"/>
          <w:sz w:val="22"/>
          <w:szCs w:val="22"/>
        </w:rPr>
        <w:tab/>
      </w:r>
      <w:r w:rsidR="00802F13">
        <w:rPr>
          <w:rFonts w:ascii="Calibri" w:hAnsi="Calibri" w:cs="Calibri"/>
          <w:noProof/>
          <w:sz w:val="22"/>
          <w:szCs w:val="22"/>
        </w:rPr>
        <w:br/>
      </w:r>
      <w:bookmarkStart w:id="107" w:name="_MON_1330952610"/>
      <w:bookmarkStart w:id="108" w:name="_MON_1333739763"/>
      <w:bookmarkStart w:id="109" w:name="_MON_1333739824"/>
      <w:bookmarkStart w:id="110" w:name="_MON_1333739985"/>
      <w:bookmarkStart w:id="111" w:name="_MON_1362916332"/>
      <w:bookmarkStart w:id="112" w:name="_MON_1393405116"/>
      <w:bookmarkStart w:id="113" w:name="_MON_1393405235"/>
      <w:bookmarkStart w:id="114" w:name="_MON_1238362835"/>
      <w:bookmarkStart w:id="115" w:name="_MON_1238362890"/>
      <w:bookmarkStart w:id="116" w:name="_MON_1238362901"/>
      <w:bookmarkStart w:id="117" w:name="_MON_1238362916"/>
      <w:bookmarkStart w:id="118" w:name="_MON_1238362935"/>
      <w:bookmarkStart w:id="119" w:name="_MON_1238362940"/>
      <w:bookmarkStart w:id="120" w:name="_MON_1238363328"/>
      <w:bookmarkStart w:id="121" w:name="_MON_1238487245"/>
      <w:bookmarkStart w:id="122" w:name="_MON_1238491549"/>
      <w:bookmarkStart w:id="123" w:name="_MON_1240254759"/>
      <w:bookmarkStart w:id="124" w:name="_MON_1270390414"/>
      <w:bookmarkStart w:id="125" w:name="_MON_1270390539"/>
      <w:bookmarkStart w:id="126" w:name="_MON_1270390544"/>
      <w:bookmarkStart w:id="127" w:name="_MON_1270390649"/>
      <w:bookmarkStart w:id="128" w:name="_MON_1270390664"/>
      <w:bookmarkStart w:id="129" w:name="_MON_1271629030"/>
      <w:bookmarkStart w:id="130" w:name="_MON_1271629037"/>
      <w:bookmarkStart w:id="131" w:name="_MON_1301431070"/>
      <w:bookmarkStart w:id="132" w:name="_MON_1301431279"/>
      <w:bookmarkStart w:id="133" w:name="_MON_1329576717"/>
      <w:bookmarkStart w:id="134" w:name="_MON_132957710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MON_1330345284"/>
      <w:bookmarkEnd w:id="135"/>
      <w:r w:rsidRPr="000A5E7B">
        <w:rPr>
          <w:rFonts w:ascii="Calibri" w:hAnsi="Calibri" w:cs="Calibri"/>
          <w:noProof/>
          <w:sz w:val="22"/>
          <w:szCs w:val="22"/>
        </w:rPr>
        <w:object w:dxaOrig="8566" w:dyaOrig="4963" w14:anchorId="2CA5ADD9">
          <v:shape id="_x0000_i1033" type="#_x0000_t75" alt="" style="width:427pt;height:247.9pt" o:ole="">
            <v:imagedata r:id="rId36" o:title=""/>
          </v:shape>
          <o:OLEObject Type="Embed" ProgID="Excel.Sheet.8" ShapeID="_x0000_i1033" DrawAspect="Content" ObjectID="_1716993334" r:id="rId37"/>
        </w:object>
      </w:r>
      <w:r w:rsidR="00802F13">
        <w:rPr>
          <w:rFonts w:ascii="Calibri" w:hAnsi="Calibri" w:cs="Calibri"/>
          <w:noProof/>
          <w:sz w:val="22"/>
          <w:szCs w:val="22"/>
        </w:rPr>
        <w:br/>
      </w:r>
      <w:r w:rsidR="00572674">
        <w:rPr>
          <w:rFonts w:ascii="Calibri" w:hAnsi="Calibri" w:cs="Calibri"/>
          <w:b/>
          <w:bCs/>
          <w:color w:val="EA7666"/>
          <w:sz w:val="22"/>
          <w:szCs w:val="22"/>
        </w:rPr>
        <w:br/>
      </w:r>
      <w:r w:rsidR="003909BB" w:rsidRPr="003909BB">
        <w:rPr>
          <w:rFonts w:ascii="Calibri" w:hAnsi="Calibri" w:cs="Calibri"/>
          <w:b/>
          <w:bCs/>
          <w:color w:val="EA7666"/>
          <w:sz w:val="22"/>
          <w:szCs w:val="22"/>
        </w:rPr>
        <w:t>4.3.4 Valeur estimative des TIAP (activités de portefeuille)</w:t>
      </w:r>
      <w:r w:rsidR="003909BB" w:rsidRPr="003909BB">
        <w:rPr>
          <w:rFonts w:ascii="Calibri" w:hAnsi="Calibri" w:cs="Calibri"/>
          <w:b/>
          <w:bCs/>
          <w:color w:val="EA7666"/>
          <w:sz w:val="22"/>
          <w:szCs w:val="22"/>
        </w:rPr>
        <w:tab/>
      </w:r>
    </w:p>
    <w:bookmarkStart w:id="136" w:name="_MON_1330952729"/>
    <w:bookmarkStart w:id="137" w:name="_MON_1333740108"/>
    <w:bookmarkStart w:id="138" w:name="_MON_1333740226"/>
    <w:bookmarkStart w:id="139" w:name="_MON_1333740242"/>
    <w:bookmarkStart w:id="140" w:name="_MON_1362918008"/>
    <w:bookmarkStart w:id="141" w:name="_MON_1393405351"/>
    <w:bookmarkStart w:id="142" w:name="_MON_1393405453"/>
    <w:bookmarkStart w:id="143" w:name="_MON_1393405614"/>
    <w:bookmarkStart w:id="144" w:name="_MON_1238363058"/>
    <w:bookmarkStart w:id="145" w:name="_MON_1238363081"/>
    <w:bookmarkStart w:id="146" w:name="_MON_1238363166"/>
    <w:bookmarkStart w:id="147" w:name="_MON_1238487228"/>
    <w:bookmarkStart w:id="148" w:name="_MON_1238488899"/>
    <w:bookmarkStart w:id="149" w:name="_MON_1238491591"/>
    <w:bookmarkStart w:id="150" w:name="_MON_1239015184"/>
    <w:bookmarkStart w:id="151" w:name="_MON_1239015192"/>
    <w:bookmarkStart w:id="152" w:name="_MON_1239015204"/>
    <w:bookmarkStart w:id="153" w:name="_MON_1239015212"/>
    <w:bookmarkStart w:id="154" w:name="_MON_1239015226"/>
    <w:bookmarkStart w:id="155" w:name="_MON_1239456560"/>
    <w:bookmarkStart w:id="156" w:name="_MON_1240256100"/>
    <w:bookmarkStart w:id="157" w:name="_MON_1241355132"/>
    <w:bookmarkStart w:id="158" w:name="_MON_1241355176"/>
    <w:bookmarkStart w:id="159" w:name="_MON_1241425989"/>
    <w:bookmarkStart w:id="160" w:name="_MON_1270390683"/>
    <w:bookmarkStart w:id="161" w:name="_MON_1270390708"/>
    <w:bookmarkStart w:id="162" w:name="_MON_1271629130"/>
    <w:bookmarkStart w:id="163" w:name="_MON_1277206916"/>
    <w:bookmarkStart w:id="164" w:name="_MON_1277206973"/>
    <w:bookmarkStart w:id="165" w:name="_MON_1301431479"/>
    <w:bookmarkStart w:id="166" w:name="_MON_1302438099"/>
    <w:bookmarkStart w:id="167" w:name="_MON_1302438390"/>
    <w:bookmarkStart w:id="168" w:name="_MON_1329577117"/>
    <w:bookmarkStart w:id="169" w:name="_MON_132985440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Start w:id="170" w:name="_MON_1330952647"/>
    <w:bookmarkEnd w:id="170"/>
    <w:p w14:paraId="26953AAF" w14:textId="78370812" w:rsidR="00694131" w:rsidRPr="000A5E7B" w:rsidRDefault="00A0078D" w:rsidP="003404E4">
      <w:pPr>
        <w:jc w:val="both"/>
        <w:rPr>
          <w:rFonts w:ascii="Calibri" w:hAnsi="Calibri" w:cs="Calibri"/>
          <w:sz w:val="22"/>
          <w:szCs w:val="22"/>
        </w:rPr>
        <w:sectPr w:rsidR="00694131" w:rsidRPr="000A5E7B" w:rsidSect="001D4C77">
          <w:pgSz w:w="11879" w:h="16817"/>
          <w:pgMar w:top="851" w:right="567" w:bottom="851" w:left="567" w:header="567" w:footer="567" w:gutter="0"/>
          <w:cols w:space="0"/>
        </w:sectPr>
      </w:pPr>
      <w:r w:rsidRPr="000A5E7B">
        <w:rPr>
          <w:rFonts w:ascii="Calibri" w:hAnsi="Calibri" w:cs="Calibri"/>
          <w:noProof/>
          <w:sz w:val="22"/>
          <w:szCs w:val="22"/>
        </w:rPr>
        <w:object w:dxaOrig="11173" w:dyaOrig="3804" w14:anchorId="7F7B0A3C">
          <v:shape id="_x0000_i1034" type="#_x0000_t75" alt="" style="width:543pt;height:184.5pt" o:ole="">
            <v:imagedata r:id="rId38" o:title=""/>
          </v:shape>
          <o:OLEObject Type="Embed" ProgID="Excel.Sheet.8" ShapeID="_x0000_i1034" DrawAspect="Content" ObjectID="_1716993335" r:id="rId39"/>
        </w:object>
      </w:r>
      <w:r w:rsidR="00F47FDC">
        <w:rPr>
          <w:rFonts w:ascii="Calibri" w:hAnsi="Calibri" w:cs="Calibri"/>
          <w:noProof/>
          <w:sz w:val="22"/>
          <w:szCs w:val="22"/>
        </w:rPr>
        <w:br/>
      </w:r>
      <w:r w:rsidR="00F47FDC">
        <w:rPr>
          <w:rFonts w:ascii="Calibri" w:hAnsi="Calibri" w:cs="Calibri"/>
          <w:noProof/>
          <w:sz w:val="22"/>
          <w:szCs w:val="22"/>
        </w:rPr>
        <w:br/>
      </w:r>
      <w:r w:rsidR="00F47FDC">
        <w:rPr>
          <w:rFonts w:ascii="Calibri" w:hAnsi="Calibri" w:cs="Calibri"/>
          <w:noProof/>
          <w:sz w:val="22"/>
          <w:szCs w:val="22"/>
        </w:rPr>
        <w:br/>
      </w:r>
    </w:p>
    <w:p w14:paraId="02FD8B40" w14:textId="167318EA" w:rsidR="00694131" w:rsidRPr="00CA1623" w:rsidRDefault="00D410BB" w:rsidP="000E53F5">
      <w:pPr>
        <w:pStyle w:val="Corpsdetexte3"/>
        <w:jc w:val="both"/>
        <w:rPr>
          <w:rFonts w:ascii="Calibri" w:hAnsi="Calibri" w:cs="Calibri"/>
          <w:b/>
          <w:bCs/>
          <w:color w:val="E2402A"/>
          <w:sz w:val="22"/>
          <w:szCs w:val="22"/>
        </w:rPr>
      </w:pPr>
      <w:r w:rsidRPr="00CA1623">
        <w:rPr>
          <w:rFonts w:ascii="Calibri" w:hAnsi="Calibri" w:cs="Calibri"/>
          <w:b/>
          <w:bCs/>
          <w:color w:val="E2402A"/>
          <w:sz w:val="22"/>
          <w:szCs w:val="22"/>
        </w:rPr>
        <w:t>Note 4.4 : Capitaux propres et réserves</w:t>
      </w:r>
    </w:p>
    <w:p w14:paraId="53D3D544" w14:textId="77777777" w:rsidR="00294B52" w:rsidRPr="000A5E7B" w:rsidRDefault="00294B52" w:rsidP="000E53F5">
      <w:pPr>
        <w:pStyle w:val="Corpsdetexte3"/>
        <w:jc w:val="both"/>
        <w:rPr>
          <w:rFonts w:ascii="Calibri" w:hAnsi="Calibri" w:cs="Calibri"/>
          <w:b/>
          <w:bCs/>
          <w:sz w:val="22"/>
          <w:szCs w:val="22"/>
        </w:rPr>
      </w:pPr>
    </w:p>
    <w:bookmarkStart w:id="171" w:name="_MON_1551018556"/>
    <w:bookmarkEnd w:id="171"/>
    <w:p w14:paraId="13C91C46" w14:textId="51C27C7D" w:rsidR="00F851CD" w:rsidRDefault="00D719D4" w:rsidP="000E53F5">
      <w:pPr>
        <w:pStyle w:val="Corpsdetexte3"/>
        <w:jc w:val="both"/>
        <w:rPr>
          <w:rFonts w:ascii="Calibri" w:hAnsi="Calibri" w:cs="Calibri"/>
          <w:bCs/>
          <w:sz w:val="22"/>
          <w:szCs w:val="22"/>
        </w:rPr>
      </w:pPr>
      <w:r w:rsidRPr="000A5E7B">
        <w:rPr>
          <w:rFonts w:ascii="Calibri" w:hAnsi="Calibri" w:cs="Calibri"/>
          <w:b/>
          <w:bCs/>
          <w:noProof/>
          <w:sz w:val="22"/>
          <w:szCs w:val="22"/>
        </w:rPr>
        <w:object w:dxaOrig="5414" w:dyaOrig="5979" w14:anchorId="60470F74">
          <v:shape id="_x0000_i1035" type="#_x0000_t75" alt="" style="width:271.5pt;height:298.65pt" o:ole="">
            <v:imagedata r:id="rId40" o:title=""/>
          </v:shape>
          <o:OLEObject Type="Embed" ProgID="Excel.Sheet.8" ShapeID="_x0000_i1035" DrawAspect="Content" ObjectID="_1716993336" r:id="rId41"/>
        </w:object>
      </w:r>
    </w:p>
    <w:p w14:paraId="4C4EAAEF" w14:textId="77777777" w:rsidR="00F851CD" w:rsidRDefault="00F851CD" w:rsidP="000E53F5">
      <w:pPr>
        <w:pStyle w:val="Corpsdetexte3"/>
        <w:jc w:val="both"/>
        <w:rPr>
          <w:rFonts w:ascii="Calibri" w:hAnsi="Calibri" w:cs="Calibri"/>
          <w:bCs/>
          <w:sz w:val="22"/>
          <w:szCs w:val="22"/>
        </w:rPr>
      </w:pPr>
    </w:p>
    <w:p w14:paraId="7D2E0C13" w14:textId="04969DC6" w:rsidR="00294B52" w:rsidRDefault="004F124A" w:rsidP="000E53F5">
      <w:pPr>
        <w:pStyle w:val="Corpsdetexte3"/>
        <w:jc w:val="both"/>
        <w:rPr>
          <w:rFonts w:ascii="Calibri" w:hAnsi="Calibri" w:cs="Calibri"/>
          <w:bCs/>
          <w:color w:val="FF0000"/>
          <w:sz w:val="22"/>
          <w:szCs w:val="22"/>
        </w:rPr>
      </w:pPr>
      <w:r w:rsidRPr="000A5E7B">
        <w:rPr>
          <w:rFonts w:ascii="Calibri" w:hAnsi="Calibri" w:cs="Calibri"/>
          <w:bCs/>
          <w:sz w:val="22"/>
          <w:szCs w:val="22"/>
        </w:rPr>
        <w:br/>
      </w:r>
      <w:r w:rsidR="00B31A6B" w:rsidRPr="00F851CD">
        <w:rPr>
          <w:rFonts w:ascii="Calibri" w:hAnsi="Calibri" w:cs="Calibri"/>
          <w:bCs/>
          <w:color w:val="FF0000"/>
          <w:sz w:val="22"/>
          <w:szCs w:val="22"/>
        </w:rPr>
        <w:t>e) capitaux propres</w:t>
      </w:r>
    </w:p>
    <w:p w14:paraId="212F760B" w14:textId="77777777" w:rsidR="000E1CCD" w:rsidRPr="00F851CD" w:rsidRDefault="000E1CCD" w:rsidP="000E53F5">
      <w:pPr>
        <w:pStyle w:val="Corpsdetexte3"/>
        <w:jc w:val="both"/>
        <w:rPr>
          <w:rFonts w:ascii="Calibri" w:hAnsi="Calibri" w:cs="Calibri"/>
          <w:bCs/>
          <w:color w:val="FF0000"/>
          <w:sz w:val="22"/>
          <w:szCs w:val="22"/>
        </w:rPr>
      </w:pPr>
    </w:p>
    <w:bookmarkStart w:id="172" w:name="_MON_1551017707"/>
    <w:bookmarkEnd w:id="172"/>
    <w:p w14:paraId="499C255B" w14:textId="32529588" w:rsidR="00CA1623" w:rsidRPr="000A5E7B" w:rsidRDefault="00F47FDC" w:rsidP="000E53F5">
      <w:pPr>
        <w:pStyle w:val="Corpsdetexte3"/>
        <w:jc w:val="both"/>
        <w:rPr>
          <w:rFonts w:ascii="Calibri" w:hAnsi="Calibri" w:cs="Calibri"/>
          <w:bCs/>
          <w:sz w:val="22"/>
          <w:szCs w:val="22"/>
        </w:rPr>
      </w:pPr>
      <w:r w:rsidRPr="000A5E7B">
        <w:rPr>
          <w:rFonts w:ascii="Calibri" w:hAnsi="Calibri" w:cs="Calibri"/>
          <w:b/>
          <w:bCs/>
          <w:noProof/>
          <w:sz w:val="22"/>
          <w:szCs w:val="22"/>
        </w:rPr>
        <w:object w:dxaOrig="10464" w:dyaOrig="4412" w14:anchorId="50EAF90E">
          <v:shape id="_x0000_i1036" type="#_x0000_t75" alt="" style="width:522.7pt;height:221.25pt" o:ole="">
            <v:imagedata r:id="rId42" o:title=""/>
          </v:shape>
          <o:OLEObject Type="Embed" ProgID="Excel.Sheet.8" ShapeID="_x0000_i1036" DrawAspect="Content" ObjectID="_1716993337" r:id="rId43"/>
        </w:object>
      </w:r>
    </w:p>
    <w:p w14:paraId="6A9233C1" w14:textId="5150C51B" w:rsidR="00EF674A" w:rsidRPr="000A5E7B" w:rsidRDefault="00EF674A" w:rsidP="000E53F5">
      <w:pPr>
        <w:pStyle w:val="Corpsdetexte3"/>
        <w:jc w:val="both"/>
        <w:rPr>
          <w:rFonts w:ascii="Calibri" w:hAnsi="Calibri" w:cs="Calibri"/>
          <w:b/>
          <w:bCs/>
          <w:sz w:val="22"/>
          <w:szCs w:val="22"/>
        </w:rPr>
      </w:pPr>
    </w:p>
    <w:p w14:paraId="05D86C6D" w14:textId="50A8F135" w:rsidR="008209B8" w:rsidRDefault="00181701" w:rsidP="00181701">
      <w:pPr>
        <w:pStyle w:val="Corpsdetexte3"/>
        <w:numPr>
          <w:ilvl w:val="0"/>
          <w:numId w:val="17"/>
        </w:numPr>
        <w:jc w:val="both"/>
        <w:rPr>
          <w:rFonts w:ascii="Calibri" w:hAnsi="Calibri" w:cs="Calibri"/>
          <w:b/>
          <w:bCs/>
          <w:sz w:val="22"/>
          <w:szCs w:val="22"/>
        </w:rPr>
      </w:pPr>
      <w:r>
        <w:rPr>
          <w:rFonts w:ascii="Calibri" w:hAnsi="Calibri" w:cs="Calibri"/>
          <w:b/>
          <w:bCs/>
          <w:sz w:val="22"/>
          <w:szCs w:val="22"/>
        </w:rPr>
        <w:t xml:space="preserve">Impacts de l’OPRA sur les capitaux propres en </w:t>
      </w:r>
      <w:r w:rsidR="00CA3E51">
        <w:rPr>
          <w:rFonts w:ascii="Calibri" w:hAnsi="Calibri" w:cs="Calibri"/>
          <w:b/>
          <w:bCs/>
          <w:sz w:val="22"/>
          <w:szCs w:val="22"/>
        </w:rPr>
        <w:t>K€</w:t>
      </w:r>
    </w:p>
    <w:p w14:paraId="33B0F162" w14:textId="77777777" w:rsidR="00C81266" w:rsidRPr="000A5E7B" w:rsidRDefault="00C81266" w:rsidP="00C81266">
      <w:pPr>
        <w:pStyle w:val="Corpsdetexte3"/>
        <w:ind w:left="720"/>
        <w:jc w:val="both"/>
        <w:rPr>
          <w:rFonts w:ascii="Calibri" w:hAnsi="Calibri" w:cs="Calibri"/>
          <w:b/>
          <w:bCs/>
          <w:sz w:val="22"/>
          <w:szCs w:val="22"/>
        </w:rPr>
      </w:pPr>
    </w:p>
    <w:tbl>
      <w:tblPr>
        <w:tblStyle w:val="Grilledutableau"/>
        <w:tblW w:w="0" w:type="auto"/>
        <w:tblLook w:val="04A0" w:firstRow="1" w:lastRow="0" w:firstColumn="1" w:lastColumn="0" w:noHBand="0" w:noVBand="1"/>
      </w:tblPr>
      <w:tblGrid>
        <w:gridCol w:w="2683"/>
        <w:gridCol w:w="3266"/>
        <w:gridCol w:w="2410"/>
        <w:gridCol w:w="1984"/>
      </w:tblGrid>
      <w:tr w:rsidR="00A5373D" w:rsidRPr="00A5373D" w14:paraId="07A0703D" w14:textId="77777777" w:rsidTr="00FB0A7C">
        <w:tc>
          <w:tcPr>
            <w:tcW w:w="2683" w:type="dxa"/>
            <w:tcBorders>
              <w:top w:val="single" w:sz="4" w:space="0" w:color="auto"/>
              <w:left w:val="single" w:sz="4" w:space="0" w:color="auto"/>
              <w:bottom w:val="single" w:sz="4" w:space="0" w:color="auto"/>
              <w:right w:val="single" w:sz="4" w:space="0" w:color="auto"/>
            </w:tcBorders>
            <w:shd w:val="clear" w:color="auto" w:fill="EA7666"/>
          </w:tcPr>
          <w:p w14:paraId="5FF8F420" w14:textId="1B4F7BFB" w:rsidR="00A5373D" w:rsidRPr="00FB0A7C" w:rsidRDefault="00FB0A7C" w:rsidP="00A5373D">
            <w:pPr>
              <w:pStyle w:val="Corpsdetexte3"/>
              <w:jc w:val="center"/>
              <w:rPr>
                <w:rFonts w:ascii="Calibri" w:hAnsi="Calibri" w:cs="Calibri"/>
                <w:b/>
                <w:bCs/>
                <w:sz w:val="22"/>
                <w:szCs w:val="22"/>
              </w:rPr>
            </w:pPr>
            <w:r w:rsidRPr="00FB0A7C">
              <w:rPr>
                <w:rFonts w:ascii="Calibri" w:hAnsi="Calibri" w:cs="Calibri"/>
                <w:b/>
                <w:bCs/>
                <w:sz w:val="22"/>
                <w:szCs w:val="22"/>
              </w:rPr>
              <w:t>Réduction de capital</w:t>
            </w:r>
          </w:p>
        </w:tc>
        <w:tc>
          <w:tcPr>
            <w:tcW w:w="3266" w:type="dxa"/>
            <w:tcBorders>
              <w:left w:val="single" w:sz="4" w:space="0" w:color="auto"/>
            </w:tcBorders>
            <w:shd w:val="clear" w:color="auto" w:fill="EA7666"/>
          </w:tcPr>
          <w:p w14:paraId="6CBA602A" w14:textId="53540607" w:rsidR="00A5373D" w:rsidRPr="00181701" w:rsidRDefault="00A5373D" w:rsidP="00A5373D">
            <w:pPr>
              <w:pStyle w:val="Corpsdetexte3"/>
              <w:jc w:val="center"/>
              <w:rPr>
                <w:rFonts w:ascii="Calibri" w:hAnsi="Calibri" w:cs="Calibri"/>
                <w:b/>
                <w:bCs/>
                <w:sz w:val="22"/>
                <w:szCs w:val="22"/>
              </w:rPr>
            </w:pPr>
            <w:r w:rsidRPr="00181701">
              <w:rPr>
                <w:rFonts w:ascii="Calibri" w:hAnsi="Calibri" w:cs="Calibri"/>
                <w:b/>
                <w:bCs/>
                <w:sz w:val="22"/>
                <w:szCs w:val="22"/>
              </w:rPr>
              <w:t>par annulation des actions rachetées dans le cadre de l’OPRA</w:t>
            </w:r>
          </w:p>
        </w:tc>
        <w:tc>
          <w:tcPr>
            <w:tcW w:w="2410" w:type="dxa"/>
            <w:shd w:val="clear" w:color="auto" w:fill="EA7666"/>
          </w:tcPr>
          <w:p w14:paraId="450824B7" w14:textId="59781D13" w:rsidR="00A5373D" w:rsidRPr="00181701" w:rsidRDefault="00A5373D" w:rsidP="00A5373D">
            <w:pPr>
              <w:pStyle w:val="Corpsdetexte3"/>
              <w:jc w:val="center"/>
              <w:rPr>
                <w:rFonts w:ascii="Calibri" w:hAnsi="Calibri" w:cs="Calibri"/>
                <w:b/>
                <w:bCs/>
                <w:sz w:val="22"/>
                <w:szCs w:val="22"/>
              </w:rPr>
            </w:pPr>
            <w:r w:rsidRPr="00181701">
              <w:rPr>
                <w:rFonts w:ascii="Calibri" w:hAnsi="Calibri" w:cs="Calibri"/>
                <w:b/>
                <w:bCs/>
                <w:sz w:val="22"/>
                <w:szCs w:val="22"/>
              </w:rPr>
              <w:t>par annulation des actions auto-détenues</w:t>
            </w:r>
          </w:p>
        </w:tc>
        <w:tc>
          <w:tcPr>
            <w:tcW w:w="1984" w:type="dxa"/>
            <w:shd w:val="clear" w:color="auto" w:fill="EA7666"/>
          </w:tcPr>
          <w:p w14:paraId="64756B40" w14:textId="398B3E69" w:rsidR="00A5373D" w:rsidRPr="00181701" w:rsidRDefault="00A5373D" w:rsidP="00A5373D">
            <w:pPr>
              <w:pStyle w:val="Corpsdetexte3"/>
              <w:jc w:val="center"/>
              <w:rPr>
                <w:rFonts w:ascii="Calibri" w:hAnsi="Calibri" w:cs="Calibri"/>
                <w:b/>
                <w:bCs/>
                <w:sz w:val="22"/>
                <w:szCs w:val="22"/>
              </w:rPr>
            </w:pPr>
            <w:r w:rsidRPr="00181701">
              <w:rPr>
                <w:rFonts w:ascii="Calibri" w:hAnsi="Calibri" w:cs="Calibri"/>
                <w:b/>
                <w:bCs/>
                <w:sz w:val="22"/>
                <w:szCs w:val="22"/>
              </w:rPr>
              <w:t>Total</w:t>
            </w:r>
          </w:p>
        </w:tc>
      </w:tr>
      <w:tr w:rsidR="00A5373D" w:rsidRPr="00A5373D" w14:paraId="41971D29" w14:textId="77777777" w:rsidTr="00FB0A7C">
        <w:tc>
          <w:tcPr>
            <w:tcW w:w="2683" w:type="dxa"/>
            <w:tcBorders>
              <w:top w:val="single" w:sz="4" w:space="0" w:color="auto"/>
            </w:tcBorders>
          </w:tcPr>
          <w:p w14:paraId="30FE7C8C" w14:textId="3EF27BCD" w:rsidR="00A5373D" w:rsidRPr="00A5373D" w:rsidRDefault="00A5373D" w:rsidP="000E53F5">
            <w:pPr>
              <w:pStyle w:val="Corpsdetexte3"/>
              <w:jc w:val="both"/>
              <w:rPr>
                <w:rFonts w:ascii="Calibri" w:hAnsi="Calibri" w:cs="Calibri"/>
                <w:sz w:val="22"/>
                <w:szCs w:val="22"/>
              </w:rPr>
            </w:pPr>
            <w:r w:rsidRPr="00A5373D">
              <w:rPr>
                <w:rFonts w:ascii="Calibri" w:hAnsi="Calibri" w:cs="Calibri"/>
                <w:sz w:val="22"/>
                <w:szCs w:val="22"/>
              </w:rPr>
              <w:t>Capital</w:t>
            </w:r>
          </w:p>
        </w:tc>
        <w:tc>
          <w:tcPr>
            <w:tcW w:w="3266" w:type="dxa"/>
          </w:tcPr>
          <w:p w14:paraId="2DFCDD07" w14:textId="7C2D79C0"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- 4 427</w:t>
            </w:r>
          </w:p>
        </w:tc>
        <w:tc>
          <w:tcPr>
            <w:tcW w:w="2410" w:type="dxa"/>
          </w:tcPr>
          <w:p w14:paraId="58B82B09" w14:textId="37C0F3B3"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-64</w:t>
            </w:r>
          </w:p>
        </w:tc>
        <w:tc>
          <w:tcPr>
            <w:tcW w:w="1984" w:type="dxa"/>
          </w:tcPr>
          <w:p w14:paraId="2C57DBC7" w14:textId="66693B8D"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- 4 491</w:t>
            </w:r>
          </w:p>
        </w:tc>
      </w:tr>
      <w:tr w:rsidR="00A5373D" w:rsidRPr="00A5373D" w14:paraId="591E20FB" w14:textId="77777777" w:rsidTr="00FB0A7C">
        <w:tc>
          <w:tcPr>
            <w:tcW w:w="2683" w:type="dxa"/>
          </w:tcPr>
          <w:p w14:paraId="5D468CC1" w14:textId="1F7FB93F" w:rsidR="00A5373D" w:rsidRPr="00A5373D" w:rsidRDefault="00A5373D" w:rsidP="000E53F5">
            <w:pPr>
              <w:pStyle w:val="Corpsdetexte3"/>
              <w:jc w:val="both"/>
              <w:rPr>
                <w:rFonts w:ascii="Calibri" w:hAnsi="Calibri" w:cs="Calibri"/>
                <w:sz w:val="22"/>
                <w:szCs w:val="22"/>
              </w:rPr>
            </w:pPr>
            <w:r w:rsidRPr="00A5373D">
              <w:rPr>
                <w:rFonts w:ascii="Calibri" w:hAnsi="Calibri" w:cs="Calibri"/>
                <w:sz w:val="22"/>
                <w:szCs w:val="22"/>
              </w:rPr>
              <w:t>Report à nouveau</w:t>
            </w:r>
          </w:p>
        </w:tc>
        <w:tc>
          <w:tcPr>
            <w:tcW w:w="3266" w:type="dxa"/>
          </w:tcPr>
          <w:p w14:paraId="7692A04D" w14:textId="0F6DD38E"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- 66 771</w:t>
            </w:r>
          </w:p>
        </w:tc>
        <w:tc>
          <w:tcPr>
            <w:tcW w:w="2410" w:type="dxa"/>
          </w:tcPr>
          <w:p w14:paraId="721CA228" w14:textId="5C0244AF"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- 241</w:t>
            </w:r>
          </w:p>
        </w:tc>
        <w:tc>
          <w:tcPr>
            <w:tcW w:w="1984" w:type="dxa"/>
          </w:tcPr>
          <w:p w14:paraId="4F85BFDB" w14:textId="2C8DB609" w:rsidR="00A5373D" w:rsidRPr="00A5373D" w:rsidRDefault="00FF5F24" w:rsidP="00FF5F24">
            <w:pPr>
              <w:pStyle w:val="Corpsdetexte3"/>
              <w:jc w:val="right"/>
              <w:rPr>
                <w:rFonts w:ascii="Calibri" w:hAnsi="Calibri" w:cs="Calibri"/>
                <w:sz w:val="22"/>
                <w:szCs w:val="22"/>
              </w:rPr>
            </w:pPr>
            <w:r>
              <w:rPr>
                <w:rFonts w:ascii="Calibri" w:hAnsi="Calibri" w:cs="Calibri"/>
                <w:sz w:val="22"/>
                <w:szCs w:val="22"/>
              </w:rPr>
              <w:t>- 67 012</w:t>
            </w:r>
          </w:p>
        </w:tc>
      </w:tr>
      <w:tr w:rsidR="00A5373D" w14:paraId="316D6C20" w14:textId="77777777" w:rsidTr="00FB0A7C">
        <w:tc>
          <w:tcPr>
            <w:tcW w:w="2683" w:type="dxa"/>
          </w:tcPr>
          <w:p w14:paraId="73E410A7" w14:textId="136081EF" w:rsidR="00A5373D" w:rsidRDefault="00A5373D" w:rsidP="000E53F5">
            <w:pPr>
              <w:pStyle w:val="Corpsdetexte3"/>
              <w:jc w:val="both"/>
              <w:rPr>
                <w:rFonts w:ascii="Calibri" w:hAnsi="Calibri" w:cs="Calibri"/>
                <w:b/>
                <w:bCs/>
                <w:sz w:val="22"/>
                <w:szCs w:val="22"/>
              </w:rPr>
            </w:pPr>
            <w:r>
              <w:rPr>
                <w:rFonts w:ascii="Calibri" w:hAnsi="Calibri" w:cs="Calibri"/>
                <w:b/>
                <w:bCs/>
                <w:sz w:val="22"/>
                <w:szCs w:val="22"/>
              </w:rPr>
              <w:t>Total</w:t>
            </w:r>
          </w:p>
        </w:tc>
        <w:tc>
          <w:tcPr>
            <w:tcW w:w="3266" w:type="dxa"/>
          </w:tcPr>
          <w:p w14:paraId="0F5FBDD9" w14:textId="390D098B" w:rsidR="00A5373D" w:rsidRDefault="00FF5F24" w:rsidP="00FF5F24">
            <w:pPr>
              <w:pStyle w:val="Corpsdetexte3"/>
              <w:jc w:val="right"/>
              <w:rPr>
                <w:rFonts w:ascii="Calibri" w:hAnsi="Calibri" w:cs="Calibri"/>
                <w:b/>
                <w:bCs/>
                <w:sz w:val="22"/>
                <w:szCs w:val="22"/>
              </w:rPr>
            </w:pPr>
            <w:r>
              <w:rPr>
                <w:rFonts w:ascii="Calibri" w:hAnsi="Calibri" w:cs="Calibri"/>
                <w:b/>
                <w:bCs/>
                <w:sz w:val="22"/>
                <w:szCs w:val="22"/>
              </w:rPr>
              <w:t>- 71 198</w:t>
            </w:r>
          </w:p>
        </w:tc>
        <w:tc>
          <w:tcPr>
            <w:tcW w:w="2410" w:type="dxa"/>
          </w:tcPr>
          <w:p w14:paraId="6702E5F4" w14:textId="1339F2A3" w:rsidR="00A5373D" w:rsidRDefault="00FF5F24" w:rsidP="00FF5F24">
            <w:pPr>
              <w:pStyle w:val="Corpsdetexte3"/>
              <w:jc w:val="right"/>
              <w:rPr>
                <w:rFonts w:ascii="Calibri" w:hAnsi="Calibri" w:cs="Calibri"/>
                <w:b/>
                <w:bCs/>
                <w:sz w:val="22"/>
                <w:szCs w:val="22"/>
              </w:rPr>
            </w:pPr>
            <w:r>
              <w:rPr>
                <w:rFonts w:ascii="Calibri" w:hAnsi="Calibri" w:cs="Calibri"/>
                <w:b/>
                <w:bCs/>
                <w:sz w:val="22"/>
                <w:szCs w:val="22"/>
              </w:rPr>
              <w:t>- 305</w:t>
            </w:r>
          </w:p>
        </w:tc>
        <w:tc>
          <w:tcPr>
            <w:tcW w:w="1984" w:type="dxa"/>
          </w:tcPr>
          <w:p w14:paraId="753C9D5A" w14:textId="1DE9263B" w:rsidR="00A5373D" w:rsidRDefault="00FF5F24" w:rsidP="00FF5F24">
            <w:pPr>
              <w:pStyle w:val="Corpsdetexte3"/>
              <w:jc w:val="right"/>
              <w:rPr>
                <w:rFonts w:ascii="Calibri" w:hAnsi="Calibri" w:cs="Calibri"/>
                <w:b/>
                <w:bCs/>
                <w:sz w:val="22"/>
                <w:szCs w:val="22"/>
              </w:rPr>
            </w:pPr>
            <w:r>
              <w:rPr>
                <w:rFonts w:ascii="Calibri" w:hAnsi="Calibri" w:cs="Calibri"/>
                <w:b/>
                <w:bCs/>
                <w:sz w:val="22"/>
                <w:szCs w:val="22"/>
              </w:rPr>
              <w:t>- 71 503</w:t>
            </w:r>
          </w:p>
        </w:tc>
      </w:tr>
    </w:tbl>
    <w:p w14:paraId="28E3DF7A" w14:textId="30B4F2E2" w:rsidR="00CC2797" w:rsidRDefault="00CC2797" w:rsidP="000E53F5">
      <w:pPr>
        <w:pStyle w:val="Corpsdetexte3"/>
        <w:jc w:val="both"/>
        <w:rPr>
          <w:rFonts w:ascii="Calibri" w:hAnsi="Calibri" w:cs="Calibri"/>
          <w:b/>
          <w:bCs/>
          <w:sz w:val="22"/>
          <w:szCs w:val="22"/>
        </w:rPr>
      </w:pPr>
    </w:p>
    <w:p w14:paraId="6E277CA3" w14:textId="21F54ADD" w:rsidR="00694131" w:rsidRPr="000E1CCD" w:rsidRDefault="00694131" w:rsidP="000E53F5">
      <w:pPr>
        <w:pStyle w:val="Corpsdetexte3"/>
        <w:jc w:val="both"/>
        <w:rPr>
          <w:rFonts w:ascii="Calibri" w:hAnsi="Calibri" w:cs="Calibri"/>
          <w:b/>
          <w:bCs/>
          <w:sz w:val="22"/>
          <w:szCs w:val="22"/>
        </w:rPr>
      </w:pPr>
      <w:r w:rsidRPr="00CA1623">
        <w:rPr>
          <w:rFonts w:ascii="Calibri" w:hAnsi="Calibri" w:cs="Calibri"/>
          <w:b/>
          <w:bCs/>
          <w:color w:val="E2402A"/>
          <w:sz w:val="22"/>
          <w:szCs w:val="22"/>
        </w:rPr>
        <w:t>Note 4.5 : Provisions</w:t>
      </w:r>
      <w:r w:rsidR="00091CC6" w:rsidRPr="00CA1623">
        <w:rPr>
          <w:rFonts w:ascii="Calibri" w:hAnsi="Calibri" w:cs="Calibri"/>
          <w:b/>
          <w:bCs/>
          <w:color w:val="E2402A"/>
          <w:sz w:val="22"/>
          <w:szCs w:val="22"/>
        </w:rPr>
        <w:t xml:space="preserve"> </w:t>
      </w:r>
    </w:p>
    <w:p w14:paraId="7BE55C6B" w14:textId="77777777" w:rsidR="00694131" w:rsidRPr="000A5E7B" w:rsidRDefault="00694131" w:rsidP="000E53F5">
      <w:pPr>
        <w:pStyle w:val="Corpsdetexte3"/>
        <w:jc w:val="both"/>
        <w:rPr>
          <w:rFonts w:ascii="Calibri" w:hAnsi="Calibri" w:cs="Calibri"/>
          <w:b/>
          <w:bCs/>
          <w:sz w:val="22"/>
          <w:szCs w:val="22"/>
        </w:rPr>
      </w:pPr>
    </w:p>
    <w:bookmarkStart w:id="173" w:name="_MON_1395042921"/>
    <w:bookmarkStart w:id="174" w:name="_MON_1395044511"/>
    <w:bookmarkStart w:id="175" w:name="_MON_1395760714"/>
    <w:bookmarkStart w:id="176" w:name="_MON_1329852900"/>
    <w:bookmarkStart w:id="177" w:name="_MON_1329852947"/>
    <w:bookmarkStart w:id="178" w:name="_MON_1329895421"/>
    <w:bookmarkStart w:id="179" w:name="_MON_1329895490"/>
    <w:bookmarkStart w:id="180" w:name="_MON_1330345855"/>
    <w:bookmarkStart w:id="181" w:name="_MON_1330953127"/>
    <w:bookmarkStart w:id="182" w:name="_MON_1331104097"/>
    <w:bookmarkStart w:id="183" w:name="_MON_1331104150"/>
    <w:bookmarkStart w:id="184" w:name="_MON_1362923035"/>
    <w:bookmarkStart w:id="185" w:name="_MON_1363672921"/>
    <w:bookmarkStart w:id="186" w:name="_MON_1363783027"/>
    <w:bookmarkStart w:id="187" w:name="_MON_1366113162"/>
    <w:bookmarkStart w:id="188" w:name="_MON_139340573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Start w:id="189" w:name="_MON_1395042835"/>
    <w:bookmarkEnd w:id="189"/>
    <w:p w14:paraId="29176198" w14:textId="2AB90C7D" w:rsidR="005A6A6E" w:rsidRPr="000A5E7B" w:rsidRDefault="006740F2" w:rsidP="000E53F5">
      <w:pPr>
        <w:pStyle w:val="Corpsdetexte3"/>
        <w:jc w:val="both"/>
        <w:rPr>
          <w:rFonts w:ascii="Calibri" w:hAnsi="Calibri" w:cs="Calibri"/>
          <w:b/>
          <w:bCs/>
          <w:sz w:val="22"/>
          <w:szCs w:val="22"/>
        </w:rPr>
      </w:pPr>
      <w:r w:rsidRPr="000A5E7B">
        <w:rPr>
          <w:rFonts w:ascii="Calibri" w:hAnsi="Calibri" w:cs="Calibri"/>
          <w:b/>
          <w:bCs/>
          <w:noProof/>
          <w:sz w:val="22"/>
          <w:szCs w:val="22"/>
        </w:rPr>
        <w:object w:dxaOrig="10184" w:dyaOrig="5905" w14:anchorId="4066D4A7">
          <v:shape id="_x0000_i1037" type="#_x0000_t75" alt="" style="width:509.2pt;height:295.55pt" o:ole="">
            <v:imagedata r:id="rId44" o:title=""/>
          </v:shape>
          <o:OLEObject Type="Embed" ProgID="Excel.Sheet.8" ShapeID="_x0000_i1037" DrawAspect="Content" ObjectID="_1716993338" r:id="rId45"/>
        </w:object>
      </w:r>
    </w:p>
    <w:p w14:paraId="0107CD47" w14:textId="77777777" w:rsidR="00567B78" w:rsidRPr="000A5E7B" w:rsidRDefault="00567B78" w:rsidP="000E53F5">
      <w:pPr>
        <w:pStyle w:val="Corpsdetexte3"/>
        <w:jc w:val="both"/>
        <w:rPr>
          <w:rFonts w:ascii="Calibri" w:hAnsi="Calibri" w:cs="Calibri"/>
          <w:b/>
          <w:bCs/>
          <w:sz w:val="22"/>
          <w:szCs w:val="22"/>
        </w:rPr>
      </w:pPr>
    </w:p>
    <w:p w14:paraId="235AD418" w14:textId="77777777" w:rsidR="00291934" w:rsidRPr="000A5E7B" w:rsidRDefault="00291934" w:rsidP="000E53F5">
      <w:pPr>
        <w:pStyle w:val="Corpsdetexte3"/>
        <w:jc w:val="both"/>
        <w:rPr>
          <w:rFonts w:ascii="Calibri" w:hAnsi="Calibri" w:cs="Calibri"/>
          <w:b/>
          <w:bCs/>
          <w:sz w:val="22"/>
          <w:szCs w:val="22"/>
        </w:rPr>
      </w:pPr>
    </w:p>
    <w:p w14:paraId="6E875224" w14:textId="77777777" w:rsidR="00567B78" w:rsidRPr="00CA1623" w:rsidRDefault="001E60E7" w:rsidP="000E53F5">
      <w:pPr>
        <w:pStyle w:val="Corpsdetexte3"/>
        <w:jc w:val="both"/>
        <w:rPr>
          <w:rFonts w:ascii="Calibri" w:hAnsi="Calibri" w:cs="Calibri"/>
          <w:b/>
          <w:bCs/>
          <w:color w:val="E2402A"/>
          <w:sz w:val="22"/>
          <w:szCs w:val="22"/>
        </w:rPr>
      </w:pPr>
      <w:r w:rsidRPr="00CA1623">
        <w:rPr>
          <w:rFonts w:ascii="Calibri" w:hAnsi="Calibri" w:cs="Calibri"/>
          <w:b/>
          <w:bCs/>
          <w:color w:val="E2402A"/>
          <w:sz w:val="22"/>
          <w:szCs w:val="22"/>
        </w:rPr>
        <w:t xml:space="preserve">Note </w:t>
      </w:r>
      <w:r w:rsidR="00F7474C" w:rsidRPr="00CA1623">
        <w:rPr>
          <w:rFonts w:ascii="Calibri" w:hAnsi="Calibri" w:cs="Calibri"/>
          <w:b/>
          <w:bCs/>
          <w:color w:val="E2402A"/>
          <w:sz w:val="22"/>
          <w:szCs w:val="22"/>
        </w:rPr>
        <w:t>4.6 :</w:t>
      </w:r>
      <w:r w:rsidRPr="00CA1623">
        <w:rPr>
          <w:rFonts w:ascii="Calibri" w:hAnsi="Calibri" w:cs="Calibri"/>
          <w:b/>
          <w:bCs/>
          <w:color w:val="E2402A"/>
          <w:sz w:val="22"/>
          <w:szCs w:val="22"/>
        </w:rPr>
        <w:t xml:space="preserve"> Engagement</w:t>
      </w:r>
      <w:r w:rsidR="00F7474C" w:rsidRPr="00CA1623">
        <w:rPr>
          <w:rFonts w:ascii="Calibri" w:hAnsi="Calibri" w:cs="Calibri"/>
          <w:b/>
          <w:bCs/>
          <w:color w:val="E2402A"/>
          <w:sz w:val="22"/>
          <w:szCs w:val="22"/>
        </w:rPr>
        <w:t>s</w:t>
      </w:r>
      <w:r w:rsidRPr="00CA1623">
        <w:rPr>
          <w:rFonts w:ascii="Calibri" w:hAnsi="Calibri" w:cs="Calibri"/>
          <w:b/>
          <w:bCs/>
          <w:color w:val="E2402A"/>
          <w:sz w:val="22"/>
          <w:szCs w:val="22"/>
        </w:rPr>
        <w:t xml:space="preserve"> de </w:t>
      </w:r>
      <w:r w:rsidR="00060184" w:rsidRPr="00CA1623">
        <w:rPr>
          <w:rFonts w:ascii="Calibri" w:hAnsi="Calibri" w:cs="Calibri"/>
          <w:b/>
          <w:bCs/>
          <w:color w:val="E2402A"/>
          <w:sz w:val="22"/>
          <w:szCs w:val="22"/>
        </w:rPr>
        <w:t>Crédit-Bail</w:t>
      </w:r>
      <w:r w:rsidR="00FF4CD9" w:rsidRPr="00CA1623">
        <w:rPr>
          <w:rFonts w:ascii="Calibri" w:hAnsi="Calibri" w:cs="Calibri"/>
          <w:b/>
          <w:bCs/>
          <w:color w:val="E2402A"/>
          <w:sz w:val="22"/>
          <w:szCs w:val="22"/>
        </w:rPr>
        <w:t xml:space="preserve"> </w:t>
      </w:r>
    </w:p>
    <w:p w14:paraId="586727F9" w14:textId="77777777" w:rsidR="008739AA" w:rsidRPr="000A5E7B" w:rsidRDefault="008739AA" w:rsidP="000E53F5">
      <w:pPr>
        <w:pStyle w:val="Corpsdetexte3"/>
        <w:jc w:val="both"/>
        <w:rPr>
          <w:rFonts w:ascii="Calibri" w:hAnsi="Calibri" w:cs="Calibri"/>
          <w:b/>
          <w:bCs/>
          <w:sz w:val="22"/>
          <w:szCs w:val="22"/>
        </w:rPr>
      </w:pPr>
    </w:p>
    <w:bookmarkStart w:id="190" w:name="_MON_1393414003"/>
    <w:bookmarkStart w:id="191" w:name="_MON_1331104164"/>
    <w:bookmarkStart w:id="192" w:name="_MON_1331104334"/>
    <w:bookmarkStart w:id="193" w:name="_MON_1331104362"/>
    <w:bookmarkStart w:id="194" w:name="_MON_1331104404"/>
    <w:bookmarkStart w:id="195" w:name="_MON_1331104454"/>
    <w:bookmarkStart w:id="196" w:name="_MON_1331104464"/>
    <w:bookmarkStart w:id="197" w:name="_MON_1331104489"/>
    <w:bookmarkStart w:id="198" w:name="_MON_1333740477"/>
    <w:bookmarkStart w:id="199" w:name="_MON_1333740568"/>
    <w:bookmarkStart w:id="200" w:name="_MON_1362923268"/>
    <w:bookmarkEnd w:id="190"/>
    <w:bookmarkEnd w:id="191"/>
    <w:bookmarkEnd w:id="192"/>
    <w:bookmarkEnd w:id="193"/>
    <w:bookmarkEnd w:id="194"/>
    <w:bookmarkEnd w:id="195"/>
    <w:bookmarkEnd w:id="196"/>
    <w:bookmarkEnd w:id="197"/>
    <w:bookmarkEnd w:id="198"/>
    <w:bookmarkEnd w:id="199"/>
    <w:bookmarkEnd w:id="200"/>
    <w:bookmarkStart w:id="201" w:name="_MON_1363780444"/>
    <w:bookmarkEnd w:id="201"/>
    <w:p w14:paraId="08756B7B" w14:textId="10B07D0C" w:rsidR="008739AA" w:rsidRPr="000A5E7B" w:rsidRDefault="00637D78" w:rsidP="000E53F5">
      <w:pPr>
        <w:pStyle w:val="Corpsdetexte3"/>
        <w:jc w:val="both"/>
        <w:rPr>
          <w:rFonts w:ascii="Calibri" w:hAnsi="Calibri" w:cs="Calibri"/>
          <w:b/>
          <w:bCs/>
          <w:sz w:val="22"/>
          <w:szCs w:val="22"/>
        </w:rPr>
      </w:pPr>
      <w:r w:rsidRPr="000A5E7B">
        <w:rPr>
          <w:rFonts w:ascii="Calibri" w:hAnsi="Calibri" w:cs="Calibri"/>
          <w:b/>
          <w:bCs/>
          <w:noProof/>
          <w:sz w:val="22"/>
          <w:szCs w:val="22"/>
        </w:rPr>
        <w:object w:dxaOrig="5636" w:dyaOrig="3281" w14:anchorId="016C9C1E">
          <v:shape id="_x0000_i1038" type="#_x0000_t75" alt="" style="width:281.5pt;height:163.7pt" o:ole="">
            <v:imagedata r:id="rId46" o:title=""/>
          </v:shape>
          <o:OLEObject Type="Embed" ProgID="Excel.Sheet.8" ShapeID="_x0000_i1038" DrawAspect="Content" ObjectID="_1716993339" r:id="rId47"/>
        </w:object>
      </w:r>
    </w:p>
    <w:p w14:paraId="1BA8F001" w14:textId="77777777" w:rsidR="00567B78" w:rsidRPr="000A5E7B" w:rsidRDefault="00567B78" w:rsidP="000E53F5">
      <w:pPr>
        <w:pStyle w:val="Corpsdetexte3"/>
        <w:jc w:val="both"/>
        <w:rPr>
          <w:rFonts w:ascii="Calibri" w:hAnsi="Calibri" w:cs="Calibri"/>
          <w:b/>
          <w:bCs/>
          <w:sz w:val="22"/>
          <w:szCs w:val="22"/>
        </w:rPr>
      </w:pPr>
    </w:p>
    <w:p w14:paraId="3B0C112F" w14:textId="566E59CD" w:rsidR="00567B78" w:rsidRPr="000A5E7B" w:rsidRDefault="0051056B" w:rsidP="000E53F5">
      <w:pPr>
        <w:pStyle w:val="Corpsdetexte3"/>
        <w:jc w:val="both"/>
        <w:rPr>
          <w:rFonts w:ascii="Calibri" w:hAnsi="Calibri" w:cs="Calibri"/>
          <w:sz w:val="22"/>
          <w:szCs w:val="22"/>
        </w:rPr>
      </w:pPr>
      <w:r w:rsidRPr="000A5E7B">
        <w:rPr>
          <w:rFonts w:ascii="Calibri" w:hAnsi="Calibri" w:cs="Calibri"/>
          <w:sz w:val="22"/>
          <w:szCs w:val="22"/>
        </w:rPr>
        <w:t xml:space="preserve">Les redevances de </w:t>
      </w:r>
      <w:r w:rsidR="00060184" w:rsidRPr="000A5E7B">
        <w:rPr>
          <w:rFonts w:ascii="Calibri" w:hAnsi="Calibri" w:cs="Calibri"/>
          <w:sz w:val="22"/>
          <w:szCs w:val="22"/>
        </w:rPr>
        <w:t>crédit-bail</w:t>
      </w:r>
      <w:r w:rsidRPr="000A5E7B">
        <w:rPr>
          <w:rFonts w:ascii="Calibri" w:hAnsi="Calibri" w:cs="Calibri"/>
          <w:sz w:val="22"/>
          <w:szCs w:val="22"/>
        </w:rPr>
        <w:t xml:space="preserve"> sont relatives à des contrats portant </w:t>
      </w:r>
      <w:r w:rsidR="00220E86" w:rsidRPr="000A5E7B">
        <w:rPr>
          <w:rFonts w:ascii="Calibri" w:hAnsi="Calibri" w:cs="Calibri"/>
          <w:sz w:val="22"/>
          <w:szCs w:val="22"/>
        </w:rPr>
        <w:t xml:space="preserve">principalement </w:t>
      </w:r>
      <w:r w:rsidRPr="000A5E7B">
        <w:rPr>
          <w:rFonts w:ascii="Calibri" w:hAnsi="Calibri" w:cs="Calibri"/>
          <w:sz w:val="22"/>
          <w:szCs w:val="22"/>
        </w:rPr>
        <w:t>sur des véhicules.</w:t>
      </w:r>
    </w:p>
    <w:p w14:paraId="22C1B6EB" w14:textId="3E196FBE" w:rsidR="00232DE5" w:rsidRDefault="003F2346" w:rsidP="000E53F5">
      <w:pPr>
        <w:pStyle w:val="Corpsdetexte3"/>
        <w:jc w:val="both"/>
        <w:rPr>
          <w:rFonts w:ascii="Calibri" w:hAnsi="Calibri" w:cs="Calibri"/>
          <w:b/>
          <w:bCs/>
          <w:sz w:val="22"/>
          <w:szCs w:val="22"/>
        </w:rPr>
      </w:pPr>
      <w:r>
        <w:rPr>
          <w:rFonts w:ascii="Calibri" w:hAnsi="Calibri" w:cs="Calibri"/>
          <w:b/>
          <w:bCs/>
          <w:sz w:val="22"/>
          <w:szCs w:val="22"/>
        </w:rPr>
        <w:br/>
      </w:r>
      <w:r w:rsidR="00BF5DEB">
        <w:rPr>
          <w:rFonts w:ascii="Calibri" w:hAnsi="Calibri" w:cs="Calibri"/>
          <w:b/>
          <w:bCs/>
          <w:sz w:val="22"/>
          <w:szCs w:val="22"/>
        </w:rPr>
        <w:br/>
      </w:r>
      <w:r w:rsidR="00BF5DEB">
        <w:rPr>
          <w:rFonts w:ascii="Calibri" w:hAnsi="Calibri" w:cs="Calibri"/>
          <w:b/>
          <w:bCs/>
          <w:sz w:val="22"/>
          <w:szCs w:val="22"/>
        </w:rPr>
        <w:br/>
      </w:r>
      <w:r w:rsidR="00F47FDC">
        <w:rPr>
          <w:rFonts w:ascii="Calibri" w:hAnsi="Calibri" w:cs="Calibri"/>
          <w:b/>
          <w:bCs/>
          <w:sz w:val="22"/>
          <w:szCs w:val="22"/>
        </w:rPr>
        <w:br/>
      </w:r>
      <w:r w:rsidR="00F47FDC">
        <w:rPr>
          <w:rFonts w:ascii="Calibri" w:hAnsi="Calibri" w:cs="Calibri"/>
          <w:b/>
          <w:bCs/>
          <w:sz w:val="22"/>
          <w:szCs w:val="22"/>
        </w:rPr>
        <w:br/>
      </w:r>
      <w:r w:rsidR="00F47FDC">
        <w:rPr>
          <w:rFonts w:ascii="Calibri" w:hAnsi="Calibri" w:cs="Calibri"/>
          <w:b/>
          <w:bCs/>
          <w:sz w:val="22"/>
          <w:szCs w:val="22"/>
        </w:rPr>
        <w:br/>
      </w:r>
      <w:r w:rsidR="00F47FDC">
        <w:rPr>
          <w:rFonts w:ascii="Calibri" w:hAnsi="Calibri" w:cs="Calibri"/>
          <w:b/>
          <w:bCs/>
          <w:sz w:val="22"/>
          <w:szCs w:val="22"/>
        </w:rPr>
        <w:br/>
      </w:r>
      <w:r>
        <w:rPr>
          <w:rFonts w:ascii="Calibri" w:hAnsi="Calibri" w:cs="Calibri"/>
          <w:b/>
          <w:bCs/>
          <w:sz w:val="22"/>
          <w:szCs w:val="22"/>
        </w:rPr>
        <w:br/>
      </w:r>
    </w:p>
    <w:p w14:paraId="70064F2E" w14:textId="3D18839C" w:rsidR="003404E4" w:rsidRDefault="003404E4" w:rsidP="000E53F5">
      <w:pPr>
        <w:pStyle w:val="Corpsdetexte3"/>
        <w:jc w:val="both"/>
        <w:rPr>
          <w:rFonts w:ascii="Calibri" w:hAnsi="Calibri" w:cs="Calibri"/>
          <w:b/>
          <w:bCs/>
          <w:sz w:val="22"/>
          <w:szCs w:val="22"/>
        </w:rPr>
      </w:pPr>
    </w:p>
    <w:p w14:paraId="370621EB" w14:textId="324281ED" w:rsidR="00A07CB1" w:rsidRPr="00CA1623" w:rsidRDefault="00694131" w:rsidP="000E53F5">
      <w:pPr>
        <w:pStyle w:val="Corpsdetexte3"/>
        <w:jc w:val="both"/>
        <w:rPr>
          <w:rFonts w:ascii="Calibri" w:hAnsi="Calibri" w:cs="Calibri"/>
          <w:b/>
          <w:bCs/>
          <w:color w:val="E2402A"/>
          <w:sz w:val="22"/>
          <w:szCs w:val="22"/>
        </w:rPr>
      </w:pPr>
      <w:r w:rsidRPr="00CA1623">
        <w:rPr>
          <w:rFonts w:ascii="Calibri" w:hAnsi="Calibri" w:cs="Calibri"/>
          <w:b/>
          <w:bCs/>
          <w:color w:val="E2402A"/>
          <w:sz w:val="22"/>
          <w:szCs w:val="22"/>
        </w:rPr>
        <w:t xml:space="preserve">Note 4. </w:t>
      </w:r>
      <w:r w:rsidR="002365A1" w:rsidRPr="00CA1623">
        <w:rPr>
          <w:rFonts w:ascii="Calibri" w:hAnsi="Calibri" w:cs="Calibri"/>
          <w:b/>
          <w:bCs/>
          <w:color w:val="E2402A"/>
          <w:sz w:val="22"/>
          <w:szCs w:val="22"/>
        </w:rPr>
        <w:t>7</w:t>
      </w:r>
      <w:r w:rsidRPr="00CA1623">
        <w:rPr>
          <w:rFonts w:ascii="Calibri" w:hAnsi="Calibri" w:cs="Calibri"/>
          <w:b/>
          <w:bCs/>
          <w:color w:val="E2402A"/>
          <w:sz w:val="22"/>
          <w:szCs w:val="22"/>
        </w:rPr>
        <w:t xml:space="preserve"> : Echéanciers </w:t>
      </w:r>
    </w:p>
    <w:p w14:paraId="015017F4" w14:textId="33B9E543" w:rsidR="00694131" w:rsidRDefault="00694131" w:rsidP="000E53F5">
      <w:pPr>
        <w:pStyle w:val="Corpsdetexte3"/>
        <w:jc w:val="both"/>
        <w:rPr>
          <w:rFonts w:ascii="Calibri" w:hAnsi="Calibri" w:cs="Calibri"/>
          <w:sz w:val="22"/>
          <w:szCs w:val="22"/>
        </w:rPr>
      </w:pPr>
    </w:p>
    <w:p w14:paraId="58950B1F" w14:textId="132BD398" w:rsidR="00CA1623" w:rsidRPr="003F39DC" w:rsidRDefault="00CA1623" w:rsidP="00CA1623">
      <w:pPr>
        <w:jc w:val="both"/>
        <w:rPr>
          <w:rFonts w:ascii="Times New Roman" w:hAnsi="Times New Roman"/>
          <w:color w:val="EA7666"/>
          <w:sz w:val="20"/>
        </w:rPr>
      </w:pPr>
      <w:r w:rsidRPr="00CA1623">
        <w:rPr>
          <w:rFonts w:ascii="Times New Roman" w:hAnsi="Times New Roman"/>
          <w:b/>
          <w:bCs/>
          <w:color w:val="EA7666"/>
          <w:sz w:val="20"/>
        </w:rPr>
        <w:t xml:space="preserve">4.7.1 créances, dettes et engagements </w:t>
      </w:r>
      <w:r w:rsidRPr="00CA1623">
        <w:rPr>
          <w:rFonts w:ascii="Times New Roman" w:hAnsi="Times New Roman"/>
          <w:color w:val="EA7666"/>
          <w:sz w:val="20"/>
        </w:rPr>
        <w:t>(en valeurs brutes)</w:t>
      </w:r>
    </w:p>
    <w:p w14:paraId="136122F9" w14:textId="77777777" w:rsidR="003F39DC" w:rsidRPr="00CA1623" w:rsidRDefault="003F39DC" w:rsidP="00CA1623">
      <w:pPr>
        <w:jc w:val="both"/>
        <w:rPr>
          <w:rFonts w:ascii="Times New Roman" w:hAnsi="Times New Roman"/>
          <w:b/>
          <w:bCs/>
          <w:sz w:val="20"/>
        </w:rPr>
      </w:pPr>
    </w:p>
    <w:bookmarkStart w:id="202" w:name="_Hlk67308821"/>
    <w:bookmarkStart w:id="203" w:name="_MON_1614608234"/>
    <w:bookmarkEnd w:id="203"/>
    <w:p w14:paraId="78B3AE79" w14:textId="0461F447" w:rsidR="00694131" w:rsidRDefault="00D719D4" w:rsidP="000E53F5">
      <w:pPr>
        <w:pStyle w:val="Corpsdetexte3"/>
        <w:jc w:val="both"/>
        <w:rPr>
          <w:rFonts w:ascii="Calibri" w:hAnsi="Calibri" w:cs="Calibri"/>
          <w:noProof/>
          <w:sz w:val="22"/>
          <w:szCs w:val="22"/>
        </w:rPr>
      </w:pPr>
      <w:r w:rsidRPr="000A5E7B">
        <w:rPr>
          <w:rFonts w:ascii="Calibri" w:hAnsi="Calibri" w:cs="Calibri"/>
          <w:noProof/>
          <w:sz w:val="22"/>
          <w:szCs w:val="22"/>
        </w:rPr>
        <w:object w:dxaOrig="10632" w:dyaOrig="8464" w14:anchorId="2EEDBC62">
          <v:shape id="_x0000_i1039" type="#_x0000_t75" alt="" style="width:531.05pt;height:423.2pt" o:ole="">
            <v:imagedata r:id="rId48" o:title=""/>
          </v:shape>
          <o:OLEObject Type="Embed" ProgID="Excel.Sheet.12" ShapeID="_x0000_i1039" DrawAspect="Content" ObjectID="_1716993340" r:id="rId49"/>
        </w:object>
      </w:r>
      <w:bookmarkEnd w:id="202"/>
    </w:p>
    <w:p w14:paraId="2621BF89" w14:textId="5A0C5FA9" w:rsidR="003F39DC" w:rsidRDefault="003F39DC" w:rsidP="003F39DC">
      <w:pPr>
        <w:jc w:val="both"/>
        <w:rPr>
          <w:rFonts w:asciiTheme="minorHAnsi" w:hAnsiTheme="minorHAnsi" w:cstheme="minorHAnsi"/>
          <w:b/>
          <w:bCs/>
          <w:color w:val="EA7666"/>
          <w:sz w:val="22"/>
          <w:szCs w:val="22"/>
        </w:rPr>
      </w:pPr>
    </w:p>
    <w:p w14:paraId="68300995" w14:textId="48E434C8" w:rsidR="003F39DC" w:rsidRPr="00A0036D" w:rsidRDefault="003F39DC" w:rsidP="003F39DC">
      <w:pPr>
        <w:jc w:val="both"/>
        <w:rPr>
          <w:rFonts w:asciiTheme="minorHAnsi" w:hAnsiTheme="minorHAnsi" w:cstheme="minorHAnsi"/>
          <w:b/>
          <w:bCs/>
          <w:color w:val="E2402A"/>
          <w:sz w:val="22"/>
          <w:szCs w:val="22"/>
        </w:rPr>
      </w:pPr>
      <w:r w:rsidRPr="00A0036D">
        <w:rPr>
          <w:rFonts w:asciiTheme="minorHAnsi" w:hAnsiTheme="minorHAnsi" w:cstheme="minorHAnsi"/>
          <w:b/>
          <w:bCs/>
          <w:color w:val="E2402A"/>
          <w:sz w:val="22"/>
          <w:szCs w:val="22"/>
        </w:rPr>
        <w:t>4.7.2 Intérêts courus ou échus au 31 décembre 202</w:t>
      </w:r>
      <w:r w:rsidR="00497082" w:rsidRPr="00A0036D">
        <w:rPr>
          <w:rFonts w:asciiTheme="minorHAnsi" w:hAnsiTheme="minorHAnsi" w:cstheme="minorHAnsi"/>
          <w:b/>
          <w:bCs/>
          <w:color w:val="E2402A"/>
          <w:sz w:val="22"/>
          <w:szCs w:val="22"/>
        </w:rPr>
        <w:t>1</w:t>
      </w:r>
    </w:p>
    <w:p w14:paraId="39C4A97C" w14:textId="5C3648BE" w:rsidR="003F39DC" w:rsidRDefault="003F39DC" w:rsidP="000E53F5">
      <w:pPr>
        <w:pStyle w:val="Corpsdetexte3"/>
        <w:jc w:val="both"/>
        <w:rPr>
          <w:rFonts w:ascii="Calibri" w:hAnsi="Calibri" w:cs="Calibri"/>
          <w:noProof/>
          <w:sz w:val="22"/>
          <w:szCs w:val="22"/>
        </w:rPr>
      </w:pPr>
    </w:p>
    <w:p w14:paraId="29918F8B" w14:textId="120EA255" w:rsidR="00EB633C" w:rsidRDefault="00EB633C" w:rsidP="000E53F5">
      <w:pPr>
        <w:pStyle w:val="Corpsdetexte3"/>
        <w:jc w:val="both"/>
        <w:rPr>
          <w:rFonts w:ascii="Calibri" w:hAnsi="Calibri" w:cs="Calibri"/>
          <w:noProof/>
          <w:sz w:val="22"/>
          <w:szCs w:val="22"/>
        </w:rPr>
      </w:pPr>
      <w:r>
        <w:rPr>
          <w:rFonts w:ascii="Calibri" w:hAnsi="Calibri" w:cs="Calibri"/>
          <w:noProof/>
          <w:sz w:val="22"/>
          <w:szCs w:val="22"/>
        </w:rPr>
        <w:t>NEANT</w:t>
      </w:r>
    </w:p>
    <w:p w14:paraId="39928CB5" w14:textId="721E47C0" w:rsidR="00A7260B" w:rsidRPr="003F39DC" w:rsidRDefault="00F47FDC" w:rsidP="000E53F5">
      <w:pPr>
        <w:pStyle w:val="Corpsdetexte3"/>
        <w:jc w:val="both"/>
        <w:rPr>
          <w:rFonts w:ascii="Calibri" w:hAnsi="Calibri" w:cs="Calibri"/>
          <w:b/>
          <w:bCs/>
          <w:color w:val="E2402A"/>
          <w:sz w:val="22"/>
          <w:szCs w:val="22"/>
        </w:rPr>
      </w:pPr>
      <w:r>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C073AF">
        <w:rPr>
          <w:rFonts w:ascii="Calibri" w:hAnsi="Calibri" w:cs="Calibri"/>
          <w:b/>
          <w:bCs/>
          <w:color w:val="E2402A"/>
          <w:sz w:val="22"/>
          <w:szCs w:val="22"/>
        </w:rPr>
        <w:br/>
      </w:r>
      <w:r w:rsidR="00A7260B" w:rsidRPr="003F39DC">
        <w:rPr>
          <w:rFonts w:ascii="Calibri" w:hAnsi="Calibri" w:cs="Calibri"/>
          <w:b/>
          <w:bCs/>
          <w:color w:val="E2402A"/>
          <w:sz w:val="22"/>
          <w:szCs w:val="22"/>
        </w:rPr>
        <w:t xml:space="preserve">Note 4. 8 : Charges à payer et Produits à recevoir </w:t>
      </w:r>
    </w:p>
    <w:bookmarkStart w:id="204" w:name="_MON_1614511909"/>
    <w:bookmarkEnd w:id="204"/>
    <w:p w14:paraId="41FC6F07" w14:textId="1AAA871D" w:rsidR="008965AC" w:rsidRDefault="00C073AF" w:rsidP="000E53F5">
      <w:pPr>
        <w:pStyle w:val="Corpsdetexte3"/>
        <w:jc w:val="both"/>
        <w:rPr>
          <w:rFonts w:ascii="Calibri" w:hAnsi="Calibri" w:cs="Calibri"/>
          <w:sz w:val="22"/>
          <w:szCs w:val="22"/>
        </w:rPr>
      </w:pPr>
      <w:r w:rsidRPr="000A5E7B">
        <w:rPr>
          <w:rFonts w:ascii="Calibri" w:hAnsi="Calibri" w:cs="Calibri"/>
          <w:noProof/>
          <w:sz w:val="22"/>
          <w:szCs w:val="22"/>
        </w:rPr>
        <w:object w:dxaOrig="7139" w:dyaOrig="3738" w14:anchorId="0CF9977A">
          <v:shape id="_x0000_i1040" type="#_x0000_t75" alt="" style="width:355.5pt;height:180.35pt" o:ole="">
            <v:imagedata r:id="rId50" o:title=""/>
          </v:shape>
          <o:OLEObject Type="Embed" ProgID="Excel.Sheet.12" ShapeID="_x0000_i1040" DrawAspect="Content" ObjectID="_1716993341" r:id="rId51"/>
        </w:object>
      </w:r>
      <w:r w:rsidR="003E7E3E" w:rsidRPr="000A5E7B">
        <w:rPr>
          <w:rFonts w:ascii="Calibri" w:hAnsi="Calibri" w:cs="Calibri"/>
          <w:sz w:val="22"/>
          <w:szCs w:val="22"/>
        </w:rPr>
        <w:br/>
      </w:r>
    </w:p>
    <w:p w14:paraId="5568826D" w14:textId="77777777" w:rsidR="00F851CD" w:rsidRPr="000A5E7B" w:rsidRDefault="00F851CD" w:rsidP="000E53F5">
      <w:pPr>
        <w:pStyle w:val="Corpsdetexte3"/>
        <w:jc w:val="both"/>
        <w:rPr>
          <w:rFonts w:ascii="Calibri" w:hAnsi="Calibri" w:cs="Calibri"/>
          <w:sz w:val="22"/>
          <w:szCs w:val="22"/>
        </w:rPr>
      </w:pPr>
    </w:p>
    <w:p w14:paraId="0C3C3809" w14:textId="77777777" w:rsidR="003E7E3E" w:rsidRPr="003F39DC" w:rsidRDefault="006C2E1F" w:rsidP="000E53F5">
      <w:pPr>
        <w:pStyle w:val="Corpsdetexte3"/>
        <w:jc w:val="both"/>
        <w:rPr>
          <w:rFonts w:ascii="Calibri" w:hAnsi="Calibri" w:cs="Calibri"/>
          <w:b/>
          <w:color w:val="E2402A"/>
          <w:sz w:val="22"/>
          <w:szCs w:val="22"/>
        </w:rPr>
      </w:pPr>
      <w:r w:rsidRPr="003F39DC">
        <w:rPr>
          <w:rFonts w:ascii="Calibri" w:hAnsi="Calibri" w:cs="Calibri"/>
          <w:b/>
          <w:color w:val="E2402A"/>
          <w:sz w:val="22"/>
          <w:szCs w:val="22"/>
        </w:rPr>
        <w:t>Notes 4. 9 : Charges constatées d’avance et produits constatés d’avance</w:t>
      </w:r>
    </w:p>
    <w:p w14:paraId="7D3E7899" w14:textId="77777777" w:rsidR="003E7E3E" w:rsidRPr="000A5E7B" w:rsidRDefault="003E7E3E" w:rsidP="000E53F5">
      <w:pPr>
        <w:pStyle w:val="Corpsdetexte3"/>
        <w:jc w:val="both"/>
        <w:rPr>
          <w:rFonts w:ascii="Calibri" w:hAnsi="Calibri" w:cs="Calibri"/>
          <w:sz w:val="22"/>
          <w:szCs w:val="22"/>
        </w:rPr>
      </w:pPr>
    </w:p>
    <w:tbl>
      <w:tblPr>
        <w:tblW w:w="3940" w:type="dxa"/>
        <w:tblInd w:w="70" w:type="dxa"/>
        <w:tblCellMar>
          <w:left w:w="70" w:type="dxa"/>
          <w:right w:w="70" w:type="dxa"/>
        </w:tblCellMar>
        <w:tblLook w:val="04A0" w:firstRow="1" w:lastRow="0" w:firstColumn="1" w:lastColumn="0" w:noHBand="0" w:noVBand="1"/>
      </w:tblPr>
      <w:tblGrid>
        <w:gridCol w:w="2740"/>
        <w:gridCol w:w="1200"/>
      </w:tblGrid>
      <w:tr w:rsidR="006C2E1F" w:rsidRPr="00741353" w14:paraId="6E8950EF" w14:textId="77777777" w:rsidTr="00A058B7">
        <w:trPr>
          <w:trHeight w:val="300"/>
        </w:trPr>
        <w:tc>
          <w:tcPr>
            <w:tcW w:w="2740" w:type="dxa"/>
            <w:tcBorders>
              <w:top w:val="nil"/>
              <w:left w:val="nil"/>
              <w:bottom w:val="single" w:sz="4" w:space="0" w:color="auto"/>
              <w:right w:val="nil"/>
            </w:tcBorders>
            <w:shd w:val="clear" w:color="auto" w:fill="auto"/>
            <w:noWrap/>
            <w:vAlign w:val="bottom"/>
            <w:hideMark/>
          </w:tcPr>
          <w:p w14:paraId="60A582C9" w14:textId="77777777" w:rsidR="006C2E1F" w:rsidRPr="000A5E7B" w:rsidRDefault="006C2E1F" w:rsidP="000E53F5">
            <w:pPr>
              <w:jc w:val="both"/>
              <w:rPr>
                <w:rFonts w:ascii="Calibri" w:hAnsi="Calibri" w:cs="Calibri"/>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EA7666"/>
            <w:noWrap/>
            <w:vAlign w:val="center"/>
            <w:hideMark/>
          </w:tcPr>
          <w:p w14:paraId="489746F0" w14:textId="3B00FA34" w:rsidR="00DE1EC4" w:rsidRPr="00741353" w:rsidRDefault="00157E4A" w:rsidP="00D63A8C">
            <w:pPr>
              <w:jc w:val="center"/>
              <w:rPr>
                <w:rFonts w:ascii="Calibri" w:hAnsi="Calibri" w:cs="Calibri"/>
                <w:color w:val="000000"/>
                <w:sz w:val="22"/>
                <w:szCs w:val="22"/>
              </w:rPr>
            </w:pPr>
            <w:r>
              <w:rPr>
                <w:rFonts w:ascii="Calibri" w:hAnsi="Calibri" w:cs="Calibri"/>
                <w:color w:val="000000"/>
                <w:sz w:val="22"/>
                <w:szCs w:val="22"/>
              </w:rPr>
              <w:t>2021</w:t>
            </w:r>
          </w:p>
        </w:tc>
      </w:tr>
      <w:tr w:rsidR="006C2E1F" w:rsidRPr="00741353" w14:paraId="131FAF12" w14:textId="77777777" w:rsidTr="006C2E1F">
        <w:trPr>
          <w:trHeight w:val="300"/>
        </w:trPr>
        <w:tc>
          <w:tcPr>
            <w:tcW w:w="2740" w:type="dxa"/>
            <w:tcBorders>
              <w:top w:val="single" w:sz="4" w:space="0" w:color="auto"/>
              <w:left w:val="nil"/>
              <w:bottom w:val="nil"/>
              <w:right w:val="nil"/>
            </w:tcBorders>
            <w:shd w:val="clear" w:color="auto" w:fill="auto"/>
            <w:noWrap/>
            <w:vAlign w:val="bottom"/>
            <w:hideMark/>
          </w:tcPr>
          <w:p w14:paraId="24F2C24F" w14:textId="41133CD6" w:rsidR="006C2E1F" w:rsidRPr="00741353" w:rsidRDefault="00741353" w:rsidP="000E53F5">
            <w:pPr>
              <w:jc w:val="both"/>
              <w:rPr>
                <w:rFonts w:ascii="Calibri" w:hAnsi="Calibri" w:cs="Calibri"/>
                <w:color w:val="000000"/>
                <w:sz w:val="22"/>
                <w:szCs w:val="22"/>
              </w:rPr>
            </w:pPr>
            <w:r w:rsidRPr="00741353">
              <w:rPr>
                <w:rFonts w:ascii="Calibri" w:hAnsi="Calibri" w:cs="Calibri"/>
                <w:color w:val="000000"/>
                <w:sz w:val="22"/>
                <w:szCs w:val="22"/>
              </w:rPr>
              <w:t>C</w:t>
            </w:r>
            <w:r w:rsidR="006C2E1F" w:rsidRPr="00741353">
              <w:rPr>
                <w:rFonts w:ascii="Calibri" w:hAnsi="Calibri" w:cs="Calibri"/>
                <w:color w:val="000000"/>
                <w:sz w:val="22"/>
                <w:szCs w:val="22"/>
              </w:rPr>
              <w:t>harges constatées d'avance</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10151051" w14:textId="14201811" w:rsidR="006C2E1F" w:rsidRPr="00741353" w:rsidRDefault="00D63A8C" w:rsidP="00D63A8C">
            <w:pPr>
              <w:jc w:val="center"/>
              <w:rPr>
                <w:rFonts w:ascii="Calibri" w:hAnsi="Calibri" w:cs="Calibri"/>
                <w:color w:val="000000"/>
                <w:sz w:val="22"/>
                <w:szCs w:val="22"/>
              </w:rPr>
            </w:pPr>
            <w:r w:rsidRPr="00741353">
              <w:rPr>
                <w:rFonts w:ascii="Calibri" w:hAnsi="Calibri" w:cs="Calibri"/>
                <w:color w:val="000000"/>
                <w:sz w:val="22"/>
                <w:szCs w:val="22"/>
              </w:rPr>
              <w:t>2</w:t>
            </w:r>
            <w:r w:rsidR="00157E4A">
              <w:rPr>
                <w:rFonts w:ascii="Calibri" w:hAnsi="Calibri" w:cs="Calibri"/>
                <w:color w:val="000000"/>
                <w:sz w:val="22"/>
                <w:szCs w:val="22"/>
              </w:rPr>
              <w:t>6</w:t>
            </w:r>
          </w:p>
        </w:tc>
      </w:tr>
      <w:tr w:rsidR="006C2E1F" w:rsidRPr="000A5E7B" w14:paraId="3C131C37" w14:textId="77777777" w:rsidTr="00A058B7">
        <w:trPr>
          <w:trHeight w:val="300"/>
        </w:trPr>
        <w:tc>
          <w:tcPr>
            <w:tcW w:w="2740" w:type="dxa"/>
            <w:tcBorders>
              <w:top w:val="nil"/>
              <w:left w:val="nil"/>
              <w:bottom w:val="single" w:sz="4" w:space="0" w:color="auto"/>
              <w:right w:val="nil"/>
            </w:tcBorders>
            <w:shd w:val="clear" w:color="auto" w:fill="auto"/>
            <w:noWrap/>
            <w:vAlign w:val="bottom"/>
            <w:hideMark/>
          </w:tcPr>
          <w:p w14:paraId="418C0F7E" w14:textId="3249FCFF" w:rsidR="006C2E1F" w:rsidRPr="00741353" w:rsidRDefault="00741353" w:rsidP="000E53F5">
            <w:pPr>
              <w:jc w:val="both"/>
              <w:rPr>
                <w:rFonts w:ascii="Calibri" w:hAnsi="Calibri" w:cs="Calibri"/>
                <w:color w:val="000000"/>
                <w:sz w:val="22"/>
                <w:szCs w:val="22"/>
              </w:rPr>
            </w:pPr>
            <w:r w:rsidRPr="00741353">
              <w:rPr>
                <w:rFonts w:ascii="Calibri" w:hAnsi="Calibri" w:cs="Calibri"/>
                <w:color w:val="000000"/>
                <w:sz w:val="22"/>
                <w:szCs w:val="22"/>
              </w:rPr>
              <w:t>P</w:t>
            </w:r>
            <w:r w:rsidR="006C2E1F" w:rsidRPr="00741353">
              <w:rPr>
                <w:rFonts w:ascii="Calibri" w:hAnsi="Calibri" w:cs="Calibri"/>
                <w:color w:val="000000"/>
                <w:sz w:val="22"/>
                <w:szCs w:val="22"/>
              </w:rPr>
              <w:t>roduits constatés d'avance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3B3954" w14:textId="77777777" w:rsidR="006C2E1F" w:rsidRPr="000A5E7B" w:rsidRDefault="006C2E1F" w:rsidP="00D63A8C">
            <w:pPr>
              <w:jc w:val="center"/>
              <w:rPr>
                <w:rFonts w:ascii="Calibri" w:hAnsi="Calibri" w:cs="Calibri"/>
                <w:color w:val="000000"/>
                <w:sz w:val="22"/>
                <w:szCs w:val="22"/>
              </w:rPr>
            </w:pPr>
            <w:r w:rsidRPr="00741353">
              <w:rPr>
                <w:rFonts w:ascii="Calibri" w:hAnsi="Calibri" w:cs="Calibri"/>
                <w:color w:val="000000"/>
                <w:sz w:val="22"/>
                <w:szCs w:val="22"/>
              </w:rPr>
              <w:t>0</w:t>
            </w:r>
          </w:p>
        </w:tc>
      </w:tr>
    </w:tbl>
    <w:p w14:paraId="3A38AC1E" w14:textId="25606B89" w:rsidR="00A058B7" w:rsidRDefault="00A058B7" w:rsidP="000E53F5">
      <w:pPr>
        <w:pStyle w:val="Corpsdetexte3"/>
        <w:jc w:val="both"/>
        <w:rPr>
          <w:rFonts w:ascii="Calibri" w:hAnsi="Calibri" w:cs="Calibri"/>
          <w:b/>
          <w:bCs/>
          <w:color w:val="E2402A"/>
          <w:sz w:val="22"/>
          <w:szCs w:val="22"/>
        </w:rPr>
      </w:pPr>
    </w:p>
    <w:p w14:paraId="7F0A3BBC" w14:textId="77777777" w:rsidR="00F851CD" w:rsidRDefault="00F851CD" w:rsidP="000E53F5">
      <w:pPr>
        <w:pStyle w:val="Corpsdetexte3"/>
        <w:jc w:val="both"/>
        <w:rPr>
          <w:rFonts w:ascii="Calibri" w:hAnsi="Calibri" w:cs="Calibri"/>
          <w:b/>
          <w:bCs/>
          <w:color w:val="E2402A"/>
          <w:sz w:val="22"/>
          <w:szCs w:val="22"/>
        </w:rPr>
      </w:pPr>
    </w:p>
    <w:p w14:paraId="1836C7FA" w14:textId="6F2359CB" w:rsidR="00694131" w:rsidRPr="00741353" w:rsidRDefault="00694131" w:rsidP="000E53F5">
      <w:pPr>
        <w:pStyle w:val="Corpsdetexte3"/>
        <w:jc w:val="both"/>
        <w:rPr>
          <w:rFonts w:ascii="Calibri" w:hAnsi="Calibri" w:cs="Calibri"/>
          <w:b/>
          <w:bCs/>
          <w:color w:val="E2402A"/>
          <w:sz w:val="22"/>
          <w:szCs w:val="22"/>
        </w:rPr>
      </w:pPr>
      <w:r w:rsidRPr="00741353">
        <w:rPr>
          <w:rFonts w:ascii="Calibri" w:hAnsi="Calibri" w:cs="Calibri"/>
          <w:b/>
          <w:bCs/>
          <w:color w:val="E2402A"/>
          <w:sz w:val="22"/>
          <w:szCs w:val="22"/>
        </w:rPr>
        <w:t xml:space="preserve">Note 4. </w:t>
      </w:r>
      <w:r w:rsidR="002365A1" w:rsidRPr="00741353">
        <w:rPr>
          <w:rFonts w:ascii="Calibri" w:hAnsi="Calibri" w:cs="Calibri"/>
          <w:b/>
          <w:bCs/>
          <w:color w:val="E2402A"/>
          <w:sz w:val="22"/>
          <w:szCs w:val="22"/>
        </w:rPr>
        <w:t>10</w:t>
      </w:r>
      <w:r w:rsidR="006E4878" w:rsidRPr="00741353">
        <w:rPr>
          <w:rFonts w:ascii="Calibri" w:hAnsi="Calibri" w:cs="Calibri"/>
          <w:b/>
          <w:bCs/>
          <w:color w:val="E2402A"/>
          <w:sz w:val="22"/>
          <w:szCs w:val="22"/>
        </w:rPr>
        <w:t xml:space="preserve"> : Produits des </w:t>
      </w:r>
      <w:r w:rsidRPr="00741353">
        <w:rPr>
          <w:rFonts w:ascii="Calibri" w:hAnsi="Calibri" w:cs="Calibri"/>
          <w:b/>
          <w:bCs/>
          <w:color w:val="E2402A"/>
          <w:sz w:val="22"/>
          <w:szCs w:val="22"/>
        </w:rPr>
        <w:t xml:space="preserve">activités courantes </w:t>
      </w:r>
    </w:p>
    <w:p w14:paraId="05DD7111" w14:textId="504CB449" w:rsidR="00946E22" w:rsidRPr="000A5E7B" w:rsidRDefault="00014668" w:rsidP="000E53F5">
      <w:pPr>
        <w:jc w:val="both"/>
        <w:rPr>
          <w:rFonts w:ascii="Calibri" w:hAnsi="Calibri" w:cs="Calibri"/>
          <w:noProof/>
          <w:sz w:val="22"/>
          <w:szCs w:val="22"/>
        </w:rPr>
      </w:pPr>
      <w:bookmarkStart w:id="205" w:name="_MON_1330156543"/>
      <w:bookmarkStart w:id="206" w:name="_MON_1330346217"/>
      <w:bookmarkStart w:id="207" w:name="_MON_1330954892"/>
      <w:bookmarkStart w:id="208" w:name="_MON_1362984007"/>
      <w:bookmarkStart w:id="209" w:name="_MON_1362986898"/>
      <w:bookmarkStart w:id="210" w:name="_MON_1364018569"/>
      <w:bookmarkStart w:id="211" w:name="_MON_1393414338"/>
      <w:bookmarkStart w:id="212" w:name="_MON_1393414451"/>
      <w:bookmarkStart w:id="213" w:name="_MON_1394874172"/>
      <w:bookmarkStart w:id="214" w:name="_MON_1395044702"/>
      <w:bookmarkStart w:id="215" w:name="_MON_1396863826"/>
      <w:bookmarkStart w:id="216" w:name="_MON_1396864181"/>
      <w:bookmarkEnd w:id="205"/>
      <w:bookmarkEnd w:id="206"/>
      <w:bookmarkEnd w:id="207"/>
      <w:bookmarkEnd w:id="208"/>
      <w:bookmarkEnd w:id="209"/>
      <w:bookmarkEnd w:id="210"/>
      <w:bookmarkEnd w:id="211"/>
      <w:bookmarkEnd w:id="212"/>
      <w:bookmarkEnd w:id="213"/>
      <w:bookmarkEnd w:id="214"/>
      <w:bookmarkEnd w:id="215"/>
      <w:bookmarkEnd w:id="216"/>
      <w:r>
        <w:rPr>
          <w:rFonts w:ascii="Calibri" w:hAnsi="Calibri" w:cs="Calibri"/>
          <w:noProof/>
        </w:rPr>
        <w:object w:dxaOrig="1440" w:dyaOrig="1440" w14:anchorId="08E4204B">
          <v:shape id="_x0000_s1104" type="#_x0000_t75" alt="" style="position:absolute;left:0;text-align:left;margin-left:0;margin-top:11.25pt;width:434.55pt;height:105.05pt;z-index:251661314;mso-position-horizontal-relative:text;mso-position-vertical-relative:text">
            <v:imagedata r:id="rId52" o:title=""/>
            <w10:wrap type="square" side="right"/>
          </v:shape>
          <o:OLEObject Type="Embed" ProgID="Excel.Sheet.8" ShapeID="_x0000_s1104" DrawAspect="Content" ObjectID="_1716993351" r:id="rId53"/>
        </w:object>
      </w:r>
      <w:r w:rsidR="00946E22">
        <w:rPr>
          <w:rFonts w:ascii="Calibri" w:hAnsi="Calibri" w:cs="Calibri"/>
          <w:sz w:val="22"/>
          <w:szCs w:val="22"/>
        </w:rPr>
        <w:br w:type="textWrapping" w:clear="all"/>
      </w:r>
      <w:bookmarkStart w:id="217" w:name="_MON_1396864290"/>
      <w:bookmarkEnd w:id="217"/>
      <w:r w:rsidR="00946E22" w:rsidRPr="000A5E7B">
        <w:rPr>
          <w:rFonts w:ascii="Calibri" w:hAnsi="Calibri" w:cs="Calibri"/>
          <w:noProof/>
          <w:sz w:val="22"/>
          <w:szCs w:val="22"/>
        </w:rPr>
        <w:object w:dxaOrig="10007" w:dyaOrig="3036" w14:anchorId="7957D8B3">
          <v:shape id="_x0000_i1042" type="#_x0000_t75" alt="" style="width:498.85pt;height:152.1pt" o:ole="">
            <v:imagedata r:id="rId54" o:title=""/>
          </v:shape>
          <o:OLEObject Type="Embed" ProgID="Excel.Sheet.8" ShapeID="_x0000_i1042" DrawAspect="Content" ObjectID="_1716993342" r:id="rId55"/>
        </w:object>
      </w:r>
    </w:p>
    <w:p w14:paraId="01E8D652" w14:textId="1D56ACF2" w:rsidR="009D121C" w:rsidRDefault="009D121C" w:rsidP="000E53F5">
      <w:pPr>
        <w:pStyle w:val="Titre7"/>
        <w:jc w:val="both"/>
        <w:rPr>
          <w:rFonts w:ascii="Calibri" w:hAnsi="Calibri" w:cs="Calibri"/>
          <w:b/>
          <w:i w:val="0"/>
          <w:color w:val="E2402A"/>
          <w:sz w:val="22"/>
          <w:szCs w:val="22"/>
        </w:rPr>
      </w:pPr>
      <w:r w:rsidRPr="002D5BEF">
        <w:rPr>
          <w:rFonts w:ascii="Calibri" w:hAnsi="Calibri" w:cs="Calibri"/>
          <w:b/>
          <w:i w:val="0"/>
          <w:color w:val="E2402A"/>
          <w:sz w:val="22"/>
          <w:szCs w:val="22"/>
        </w:rPr>
        <w:t>Note 4.11 : Ventilation de l’impôt</w:t>
      </w:r>
    </w:p>
    <w:p w14:paraId="14DC8EB8" w14:textId="77777777" w:rsidR="00A058B7" w:rsidRPr="00A058B7" w:rsidRDefault="00A058B7" w:rsidP="00A058B7"/>
    <w:bookmarkStart w:id="218" w:name="_MON_1614512206"/>
    <w:bookmarkEnd w:id="218"/>
    <w:p w14:paraId="3ABA5808" w14:textId="5F4641EA" w:rsidR="009D121C" w:rsidRPr="000A5E7B" w:rsidRDefault="00F47FDC" w:rsidP="000E53F5">
      <w:pPr>
        <w:jc w:val="both"/>
        <w:rPr>
          <w:rFonts w:ascii="Calibri" w:hAnsi="Calibri" w:cs="Calibri"/>
          <w:sz w:val="22"/>
          <w:szCs w:val="22"/>
        </w:rPr>
      </w:pPr>
      <w:r w:rsidRPr="000A5E7B">
        <w:rPr>
          <w:rFonts w:ascii="Calibri" w:hAnsi="Calibri" w:cs="Calibri"/>
          <w:noProof/>
          <w:sz w:val="22"/>
          <w:szCs w:val="22"/>
        </w:rPr>
        <w:object w:dxaOrig="8349" w:dyaOrig="1469" w14:anchorId="2A4F3ACE">
          <v:shape id="_x0000_i1043" type="#_x0000_t75" alt="" style="width:417.05pt;height:1in" o:ole="">
            <v:imagedata r:id="rId56" o:title=""/>
          </v:shape>
          <o:OLEObject Type="Embed" ProgID="Excel.Sheet.12" ShapeID="_x0000_i1043" DrawAspect="Content" ObjectID="_1716993343" r:id="rId57"/>
        </w:object>
      </w:r>
    </w:p>
    <w:p w14:paraId="7F6D6DF7" w14:textId="77777777" w:rsidR="00694131" w:rsidRPr="000A5E7B" w:rsidRDefault="00694131" w:rsidP="000E53F5">
      <w:pPr>
        <w:jc w:val="both"/>
        <w:rPr>
          <w:rFonts w:ascii="Calibri" w:hAnsi="Calibri" w:cs="Calibri"/>
          <w:vanish/>
          <w:sz w:val="22"/>
          <w:szCs w:val="22"/>
        </w:rPr>
        <w:sectPr w:rsidR="00694131" w:rsidRPr="000A5E7B" w:rsidSect="001D4C77">
          <w:type w:val="continuous"/>
          <w:pgSz w:w="11879" w:h="16817"/>
          <w:pgMar w:top="851" w:right="567" w:bottom="851" w:left="567" w:header="567" w:footer="567" w:gutter="0"/>
          <w:cols w:space="0"/>
        </w:sectPr>
      </w:pPr>
    </w:p>
    <w:p w14:paraId="1D4BB373" w14:textId="41C408C7" w:rsidR="00495D25" w:rsidRPr="000A5E7B" w:rsidRDefault="00694131" w:rsidP="002A2FA6">
      <w:pPr>
        <w:pStyle w:val="Corpsdetexte"/>
        <w:jc w:val="both"/>
        <w:rPr>
          <w:rFonts w:ascii="Calibri" w:hAnsi="Calibri" w:cs="Calibri"/>
          <w:sz w:val="22"/>
          <w:szCs w:val="22"/>
        </w:rPr>
      </w:pPr>
      <w:r w:rsidRPr="00AE1BBE">
        <w:rPr>
          <w:rFonts w:ascii="Calibri" w:hAnsi="Calibri" w:cs="Calibri"/>
          <w:b/>
          <w:color w:val="E2402A"/>
          <w:sz w:val="22"/>
          <w:szCs w:val="22"/>
        </w:rPr>
        <w:t>Note 4.1</w:t>
      </w:r>
      <w:r w:rsidR="002D0921" w:rsidRPr="00AE1BBE">
        <w:rPr>
          <w:rFonts w:ascii="Calibri" w:hAnsi="Calibri" w:cs="Calibri"/>
          <w:b/>
          <w:color w:val="E2402A"/>
          <w:sz w:val="22"/>
          <w:szCs w:val="22"/>
        </w:rPr>
        <w:t>2</w:t>
      </w:r>
      <w:r w:rsidRPr="00AE1BBE">
        <w:rPr>
          <w:rFonts w:ascii="Calibri" w:hAnsi="Calibri" w:cs="Calibri"/>
          <w:b/>
          <w:color w:val="E2402A"/>
          <w:sz w:val="22"/>
          <w:szCs w:val="22"/>
        </w:rPr>
        <w:t> : Tableau des Flux de Trésorerie</w:t>
      </w:r>
      <w:r w:rsidR="00524233" w:rsidRPr="00AE1BBE">
        <w:rPr>
          <w:rFonts w:ascii="Calibri" w:hAnsi="Calibri" w:cs="Calibri"/>
          <w:b/>
          <w:color w:val="E2402A"/>
          <w:sz w:val="22"/>
          <w:szCs w:val="22"/>
        </w:rPr>
        <w:tab/>
      </w:r>
      <w:r w:rsidRPr="00AE1BBE">
        <w:rPr>
          <w:rFonts w:ascii="Calibri" w:hAnsi="Calibri" w:cs="Calibri"/>
          <w:b/>
          <w:color w:val="E2402A"/>
          <w:sz w:val="22"/>
          <w:szCs w:val="22"/>
        </w:rPr>
        <w:br/>
      </w:r>
      <w:bookmarkStart w:id="219" w:name="_MON_1614512320"/>
      <w:bookmarkEnd w:id="219"/>
      <w:r w:rsidR="00F47FDC" w:rsidRPr="000A5E7B">
        <w:rPr>
          <w:rFonts w:ascii="Calibri" w:hAnsi="Calibri" w:cs="Calibri"/>
          <w:b/>
          <w:noProof/>
          <w:sz w:val="22"/>
          <w:szCs w:val="22"/>
        </w:rPr>
        <w:object w:dxaOrig="10807" w:dyaOrig="11313" w14:anchorId="5808ACB1">
          <v:shape id="_x0000_i1044" type="#_x0000_t75" alt="" style="width:539.8pt;height:566.2pt" o:ole="">
            <v:imagedata r:id="rId58" o:title=""/>
          </v:shape>
          <o:OLEObject Type="Embed" ProgID="Excel.Sheet.12" ShapeID="_x0000_i1044" DrawAspect="Content" ObjectID="_1716993344" r:id="rId59"/>
        </w:object>
      </w:r>
      <w:r w:rsidRPr="000A5E7B">
        <w:rPr>
          <w:rFonts w:ascii="Calibri" w:hAnsi="Calibri" w:cs="Calibri"/>
          <w:b/>
          <w:sz w:val="22"/>
          <w:szCs w:val="22"/>
        </w:rPr>
        <w:br/>
      </w:r>
      <w:r w:rsidR="00320A29">
        <w:rPr>
          <w:rFonts w:ascii="Calibri" w:hAnsi="Calibri" w:cs="Calibri"/>
          <w:sz w:val="22"/>
          <w:szCs w:val="22"/>
        </w:rPr>
        <w:br/>
        <w:t>(a) : Il s’agit des actions auto-détenues</w:t>
      </w:r>
      <w:r w:rsidR="002A2FA6">
        <w:rPr>
          <w:rFonts w:ascii="Calibri" w:hAnsi="Calibri" w:cs="Calibri"/>
          <w:sz w:val="22"/>
          <w:szCs w:val="22"/>
        </w:rPr>
        <w:t xml:space="preserve"> au titre du contrat de liquidité qui ont été annulées concomitamment à l’OPRA réalisée le 1</w:t>
      </w:r>
      <w:r w:rsidR="00A2429A">
        <w:rPr>
          <w:rFonts w:ascii="Calibri" w:hAnsi="Calibri" w:cs="Calibri"/>
          <w:sz w:val="22"/>
          <w:szCs w:val="22"/>
        </w:rPr>
        <w:t>8</w:t>
      </w:r>
      <w:r w:rsidR="002A2FA6">
        <w:rPr>
          <w:rFonts w:ascii="Calibri" w:hAnsi="Calibri" w:cs="Calibri"/>
          <w:sz w:val="22"/>
          <w:szCs w:val="22"/>
        </w:rPr>
        <w:t xml:space="preserve"> août 2021. Elles étaient classées en trésorerie à l’ouverture de l’exercice. Il s’agit donc d’un reclassement de présentation du tableau de flux de trésorerie et non d’un véritable flux de trésorerie.</w:t>
      </w:r>
      <w:r w:rsidR="002A2FA6">
        <w:rPr>
          <w:rFonts w:ascii="Calibri" w:hAnsi="Calibri" w:cs="Calibri"/>
          <w:sz w:val="22"/>
          <w:szCs w:val="22"/>
        </w:rPr>
        <w:tab/>
      </w:r>
      <w:r w:rsidR="00320A29">
        <w:rPr>
          <w:rFonts w:ascii="Calibri" w:hAnsi="Calibri" w:cs="Calibri"/>
          <w:sz w:val="22"/>
          <w:szCs w:val="22"/>
        </w:rPr>
        <w:br/>
      </w:r>
      <w:r w:rsidR="00320A29">
        <w:rPr>
          <w:rFonts w:ascii="Calibri" w:hAnsi="Calibri" w:cs="Calibri"/>
          <w:sz w:val="22"/>
          <w:szCs w:val="22"/>
        </w:rPr>
        <w:br/>
      </w:r>
      <w:r w:rsidR="00DC3525" w:rsidRPr="000A5E7B">
        <w:rPr>
          <w:rFonts w:ascii="Calibri" w:hAnsi="Calibri" w:cs="Calibri"/>
          <w:sz w:val="22"/>
          <w:szCs w:val="22"/>
        </w:rPr>
        <w:t>La trésorerie correspond aux disponibilités augmentées des valeurs mobilières de placement en valeur brute.</w:t>
      </w:r>
      <w:r w:rsidR="00DC3525" w:rsidRPr="000A5E7B">
        <w:rPr>
          <w:rFonts w:ascii="Calibri" w:hAnsi="Calibri" w:cs="Calibri"/>
          <w:sz w:val="22"/>
          <w:szCs w:val="22"/>
        </w:rPr>
        <w:br/>
        <w:t xml:space="preserve">Les disponibilités intègrent les caisses en devises et métaux précieux nécessaires à l’activité de change </w:t>
      </w:r>
      <w:r w:rsidR="008326C9" w:rsidRPr="000A5E7B">
        <w:rPr>
          <w:rFonts w:ascii="Calibri" w:hAnsi="Calibri" w:cs="Calibri"/>
          <w:sz w:val="22"/>
          <w:szCs w:val="22"/>
        </w:rPr>
        <w:br/>
      </w:r>
      <w:r w:rsidR="00DC3525" w:rsidRPr="000A5E7B">
        <w:rPr>
          <w:rFonts w:ascii="Calibri" w:hAnsi="Calibri" w:cs="Calibri"/>
          <w:sz w:val="22"/>
          <w:szCs w:val="22"/>
        </w:rPr>
        <w:t>(</w:t>
      </w:r>
      <w:r w:rsidR="009B7950">
        <w:rPr>
          <w:rFonts w:ascii="Calibri" w:hAnsi="Calibri" w:cs="Calibri"/>
          <w:sz w:val="22"/>
          <w:szCs w:val="22"/>
        </w:rPr>
        <w:t>489</w:t>
      </w:r>
      <w:r w:rsidR="002D24CC" w:rsidRPr="000A5E7B">
        <w:rPr>
          <w:rFonts w:ascii="Calibri" w:hAnsi="Calibri" w:cs="Calibri"/>
          <w:sz w:val="22"/>
          <w:szCs w:val="22"/>
        </w:rPr>
        <w:t xml:space="preserve"> </w:t>
      </w:r>
      <w:r w:rsidR="00CA3E51">
        <w:rPr>
          <w:rFonts w:ascii="Calibri" w:hAnsi="Calibri" w:cs="Calibri"/>
          <w:sz w:val="22"/>
          <w:szCs w:val="22"/>
        </w:rPr>
        <w:t>K€</w:t>
      </w:r>
      <w:r w:rsidR="006D4D98" w:rsidRPr="000A5E7B">
        <w:rPr>
          <w:rFonts w:ascii="Calibri" w:hAnsi="Calibri" w:cs="Calibri"/>
          <w:sz w:val="22"/>
          <w:szCs w:val="22"/>
        </w:rPr>
        <w:t xml:space="preserve"> en 20</w:t>
      </w:r>
      <w:r w:rsidR="00EA4B87" w:rsidRPr="000A5E7B">
        <w:rPr>
          <w:rFonts w:ascii="Calibri" w:hAnsi="Calibri" w:cs="Calibri"/>
          <w:sz w:val="22"/>
          <w:szCs w:val="22"/>
        </w:rPr>
        <w:t>2</w:t>
      </w:r>
      <w:r w:rsidR="009B7950">
        <w:rPr>
          <w:rFonts w:ascii="Calibri" w:hAnsi="Calibri" w:cs="Calibri"/>
          <w:sz w:val="22"/>
          <w:szCs w:val="22"/>
        </w:rPr>
        <w:t>1</w:t>
      </w:r>
      <w:r w:rsidR="00F52E4F" w:rsidRPr="000A5E7B">
        <w:rPr>
          <w:rFonts w:ascii="Calibri" w:hAnsi="Calibri" w:cs="Calibri"/>
          <w:sz w:val="22"/>
          <w:szCs w:val="22"/>
        </w:rPr>
        <w:t xml:space="preserve"> contre </w:t>
      </w:r>
      <w:r w:rsidR="009B7950">
        <w:rPr>
          <w:rFonts w:ascii="Calibri" w:hAnsi="Calibri" w:cs="Calibri"/>
          <w:sz w:val="22"/>
          <w:szCs w:val="22"/>
        </w:rPr>
        <w:t>492</w:t>
      </w:r>
      <w:r w:rsidR="002D24CC" w:rsidRPr="000A5E7B">
        <w:rPr>
          <w:rFonts w:ascii="Calibri" w:hAnsi="Calibri" w:cs="Calibri"/>
          <w:sz w:val="22"/>
          <w:szCs w:val="22"/>
        </w:rPr>
        <w:t xml:space="preserve"> </w:t>
      </w:r>
      <w:r w:rsidR="00CA3E51">
        <w:rPr>
          <w:rFonts w:ascii="Calibri" w:hAnsi="Calibri" w:cs="Calibri"/>
          <w:sz w:val="22"/>
          <w:szCs w:val="22"/>
        </w:rPr>
        <w:t>K€</w:t>
      </w:r>
      <w:r w:rsidR="006D4D98" w:rsidRPr="000A5E7B">
        <w:rPr>
          <w:rFonts w:ascii="Calibri" w:hAnsi="Calibri" w:cs="Calibri"/>
          <w:sz w:val="22"/>
          <w:szCs w:val="22"/>
        </w:rPr>
        <w:t xml:space="preserve"> en 20</w:t>
      </w:r>
      <w:r w:rsidR="009B7950">
        <w:rPr>
          <w:rFonts w:ascii="Calibri" w:hAnsi="Calibri" w:cs="Calibri"/>
          <w:sz w:val="22"/>
          <w:szCs w:val="22"/>
        </w:rPr>
        <w:t>20</w:t>
      </w:r>
      <w:r w:rsidR="00DC3525" w:rsidRPr="000A5E7B">
        <w:rPr>
          <w:rFonts w:ascii="Calibri" w:hAnsi="Calibri" w:cs="Calibri"/>
          <w:sz w:val="22"/>
          <w:szCs w:val="22"/>
        </w:rPr>
        <w:t>)</w:t>
      </w:r>
      <w:r w:rsidR="00B918ED" w:rsidRPr="000A5E7B">
        <w:rPr>
          <w:rFonts w:ascii="Calibri" w:hAnsi="Calibri" w:cs="Calibri"/>
          <w:sz w:val="22"/>
          <w:szCs w:val="22"/>
        </w:rPr>
        <w:t>.</w:t>
      </w:r>
      <w:r w:rsidR="003F2346">
        <w:rPr>
          <w:rFonts w:ascii="Calibri" w:hAnsi="Calibri" w:cs="Calibri"/>
          <w:sz w:val="22"/>
          <w:szCs w:val="22"/>
        </w:rPr>
        <w:tab/>
      </w:r>
      <w:r w:rsidR="003F2346">
        <w:rPr>
          <w:rFonts w:ascii="Calibri" w:hAnsi="Calibri" w:cs="Calibri"/>
          <w:sz w:val="22"/>
          <w:szCs w:val="22"/>
        </w:rPr>
        <w:br/>
      </w:r>
      <w:r w:rsidR="003F2346">
        <w:rPr>
          <w:rFonts w:ascii="Calibri" w:hAnsi="Calibri" w:cs="Calibri"/>
          <w:sz w:val="22"/>
          <w:szCs w:val="22"/>
        </w:rPr>
        <w:br/>
      </w:r>
      <w:r w:rsidR="003F2346">
        <w:rPr>
          <w:rFonts w:ascii="Calibri" w:hAnsi="Calibri" w:cs="Calibri"/>
          <w:b/>
          <w:sz w:val="22"/>
          <w:szCs w:val="22"/>
        </w:rPr>
        <w:br/>
      </w:r>
      <w:bookmarkStart w:id="220" w:name="_Hlk40959711"/>
      <w:r w:rsidR="00495D25" w:rsidRPr="00AE1BBE">
        <w:rPr>
          <w:rFonts w:ascii="Calibri" w:hAnsi="Calibri" w:cs="Calibri"/>
          <w:b/>
          <w:color w:val="E2402A"/>
          <w:sz w:val="22"/>
          <w:szCs w:val="22"/>
        </w:rPr>
        <w:t>Note 4.13 : Engagements financiers</w:t>
      </w:r>
      <w:r w:rsidR="00495D25" w:rsidRPr="00AE1BBE">
        <w:rPr>
          <w:rFonts w:ascii="Calibri" w:hAnsi="Calibri" w:cs="Calibri"/>
          <w:b/>
          <w:color w:val="E2402A"/>
          <w:sz w:val="22"/>
          <w:szCs w:val="22"/>
        </w:rPr>
        <w:tab/>
      </w:r>
      <w:r w:rsidR="00495D25" w:rsidRPr="00AE1BBE">
        <w:rPr>
          <w:rFonts w:ascii="Calibri" w:hAnsi="Calibri" w:cs="Calibri"/>
          <w:b/>
          <w:color w:val="E2402A"/>
          <w:sz w:val="22"/>
          <w:szCs w:val="22"/>
        </w:rPr>
        <w:br/>
      </w:r>
    </w:p>
    <w:bookmarkStart w:id="221" w:name="_MON_1614512469"/>
    <w:bookmarkEnd w:id="221"/>
    <w:p w14:paraId="7C300D54" w14:textId="4001591A" w:rsidR="00495D25" w:rsidRPr="000A5E7B" w:rsidRDefault="00014668" w:rsidP="00495D25">
      <w:pPr>
        <w:pStyle w:val="Corpsdetexte3"/>
        <w:jc w:val="both"/>
        <w:rPr>
          <w:rFonts w:ascii="Calibri" w:hAnsi="Calibri" w:cs="Calibri"/>
          <w:sz w:val="22"/>
          <w:szCs w:val="22"/>
        </w:rPr>
      </w:pPr>
      <w:r w:rsidRPr="000A5E7B">
        <w:rPr>
          <w:rFonts w:ascii="Calibri" w:hAnsi="Calibri" w:cs="Calibri"/>
          <w:noProof/>
          <w:sz w:val="22"/>
          <w:szCs w:val="22"/>
        </w:rPr>
        <w:object w:dxaOrig="6996" w:dyaOrig="2960" w14:anchorId="318D859D">
          <v:shape id="_x0000_i1053" type="#_x0000_t75" alt="" style="width:351.2pt;height:147.85pt" o:ole="">
            <v:imagedata r:id="rId60" o:title=""/>
          </v:shape>
          <o:OLEObject Type="Embed" ProgID="Excel.Sheet.12" ShapeID="_x0000_i1053" DrawAspect="Content" ObjectID="_1716993345" r:id="rId61"/>
        </w:object>
      </w:r>
    </w:p>
    <w:p w14:paraId="16856A2E" w14:textId="13ED4C6C" w:rsidR="003B41AC" w:rsidRPr="00EF7306" w:rsidRDefault="003B41AC" w:rsidP="003B41AC">
      <w:pPr>
        <w:pStyle w:val="Corpsdetexte"/>
        <w:jc w:val="left"/>
        <w:rPr>
          <w:rFonts w:ascii="Calibri" w:hAnsi="Calibri" w:cs="Calibri"/>
          <w:b/>
          <w:bCs/>
          <w:sz w:val="22"/>
          <w:szCs w:val="22"/>
        </w:rPr>
      </w:pPr>
      <w:r>
        <w:rPr>
          <w:rFonts w:ascii="Calibri" w:hAnsi="Calibri" w:cs="Calibri"/>
          <w:b/>
          <w:sz w:val="22"/>
          <w:szCs w:val="22"/>
          <w:u w:val="single"/>
        </w:rPr>
        <w:br/>
      </w:r>
      <w:r>
        <w:rPr>
          <w:rFonts w:ascii="Calibri" w:hAnsi="Calibri" w:cs="Calibri"/>
          <w:b/>
          <w:sz w:val="22"/>
          <w:szCs w:val="22"/>
          <w:u w:val="single"/>
        </w:rPr>
        <w:br/>
      </w:r>
      <w:r w:rsidRPr="003B41AC">
        <w:rPr>
          <w:rFonts w:ascii="Calibri" w:hAnsi="Calibri" w:cs="Calibri"/>
          <w:b/>
          <w:color w:val="EA7666"/>
          <w:sz w:val="22"/>
          <w:szCs w:val="22"/>
          <w:u w:val="single"/>
        </w:rPr>
        <w:t>Engagements reçus</w:t>
      </w:r>
      <w:r w:rsidRPr="003B41AC">
        <w:rPr>
          <w:rFonts w:ascii="Calibri" w:hAnsi="Calibri" w:cs="Calibri"/>
          <w:color w:val="EA7666"/>
          <w:sz w:val="22"/>
          <w:szCs w:val="22"/>
        </w:rPr>
        <w:t> </w:t>
      </w:r>
      <w:r w:rsidRPr="003B41AC">
        <w:rPr>
          <w:rFonts w:ascii="Calibri" w:hAnsi="Calibri" w:cs="Calibri"/>
          <w:color w:val="EA7666"/>
          <w:sz w:val="22"/>
          <w:szCs w:val="22"/>
        </w:rPr>
        <w:tab/>
      </w:r>
      <w:r w:rsidRPr="003B41AC">
        <w:rPr>
          <w:rFonts w:ascii="Calibri" w:hAnsi="Calibri" w:cs="Calibri"/>
          <w:color w:val="EA7666"/>
          <w:sz w:val="22"/>
          <w:szCs w:val="22"/>
        </w:rPr>
        <w:br/>
      </w:r>
      <w:r>
        <w:rPr>
          <w:rFonts w:ascii="Calibri" w:hAnsi="Calibri" w:cs="Calibri"/>
          <w:sz w:val="22"/>
          <w:szCs w:val="22"/>
        </w:rPr>
        <w:br/>
      </w:r>
    </w:p>
    <w:tbl>
      <w:tblPr>
        <w:tblStyle w:val="Grilledutableau"/>
        <w:tblW w:w="0" w:type="auto"/>
        <w:tblLook w:val="04A0" w:firstRow="1" w:lastRow="0" w:firstColumn="1" w:lastColumn="0" w:noHBand="0" w:noVBand="1"/>
      </w:tblPr>
      <w:tblGrid>
        <w:gridCol w:w="1696"/>
        <w:gridCol w:w="2127"/>
        <w:gridCol w:w="6804"/>
      </w:tblGrid>
      <w:tr w:rsidR="003B41AC" w:rsidRPr="003B41AC" w14:paraId="35AFBE93" w14:textId="77777777" w:rsidTr="00BF5DEB">
        <w:tc>
          <w:tcPr>
            <w:tcW w:w="1696" w:type="dxa"/>
          </w:tcPr>
          <w:p w14:paraId="17472607" w14:textId="69B37536" w:rsidR="003B41AC" w:rsidRPr="003B41AC" w:rsidRDefault="003B41AC" w:rsidP="00396E3C">
            <w:pPr>
              <w:pStyle w:val="Corpsdetexte"/>
              <w:jc w:val="center"/>
              <w:rPr>
                <w:rFonts w:ascii="Calibri" w:hAnsi="Calibri" w:cs="Calibri"/>
                <w:b/>
                <w:bCs/>
                <w:color w:val="EA7666"/>
                <w:sz w:val="22"/>
                <w:szCs w:val="22"/>
              </w:rPr>
            </w:pPr>
            <w:r w:rsidRPr="003B41AC">
              <w:rPr>
                <w:rFonts w:ascii="Calibri" w:hAnsi="Calibri" w:cs="Calibri"/>
                <w:b/>
                <w:color w:val="EA7666"/>
                <w:sz w:val="22"/>
                <w:szCs w:val="22"/>
              </w:rPr>
              <w:t xml:space="preserve">Engagement </w:t>
            </w:r>
            <w:r w:rsidR="007F6015">
              <w:rPr>
                <w:rFonts w:ascii="Calibri" w:hAnsi="Calibri" w:cs="Calibri"/>
                <w:b/>
                <w:color w:val="EA7666"/>
                <w:sz w:val="22"/>
                <w:szCs w:val="22"/>
              </w:rPr>
              <w:t>initial</w:t>
            </w:r>
          </w:p>
        </w:tc>
        <w:tc>
          <w:tcPr>
            <w:tcW w:w="2127" w:type="dxa"/>
          </w:tcPr>
          <w:p w14:paraId="1F8AA0AE" w14:textId="618F9810" w:rsidR="003B41AC" w:rsidRPr="003B41AC" w:rsidRDefault="001D0949" w:rsidP="00396E3C">
            <w:pPr>
              <w:pStyle w:val="Corpsdetexte"/>
              <w:jc w:val="center"/>
              <w:rPr>
                <w:rFonts w:ascii="Calibri" w:hAnsi="Calibri" w:cs="Calibri"/>
                <w:color w:val="EA7666"/>
                <w:sz w:val="22"/>
                <w:szCs w:val="22"/>
              </w:rPr>
            </w:pPr>
            <w:r>
              <w:rPr>
                <w:rFonts w:ascii="Calibri" w:hAnsi="Calibri" w:cs="Calibri"/>
                <w:b/>
                <w:color w:val="EA7666"/>
                <w:sz w:val="22"/>
                <w:szCs w:val="22"/>
              </w:rPr>
              <w:t>Niveau d’utilisation ou d’engagement au 31 décembre</w:t>
            </w:r>
          </w:p>
        </w:tc>
        <w:tc>
          <w:tcPr>
            <w:tcW w:w="6804" w:type="dxa"/>
          </w:tcPr>
          <w:p w14:paraId="2442E74A" w14:textId="77777777" w:rsidR="003B41AC" w:rsidRPr="003B41AC" w:rsidRDefault="003B41AC" w:rsidP="00396E3C">
            <w:pPr>
              <w:pStyle w:val="Corpsdetexte"/>
              <w:jc w:val="center"/>
              <w:rPr>
                <w:rFonts w:ascii="Calibri" w:hAnsi="Calibri" w:cs="Calibri"/>
                <w:color w:val="EA7666"/>
                <w:sz w:val="22"/>
                <w:szCs w:val="22"/>
              </w:rPr>
            </w:pPr>
            <w:r w:rsidRPr="003B41AC">
              <w:rPr>
                <w:rFonts w:ascii="Calibri" w:hAnsi="Calibri" w:cs="Calibri"/>
                <w:b/>
                <w:color w:val="EA7666"/>
                <w:sz w:val="22"/>
                <w:szCs w:val="22"/>
              </w:rPr>
              <w:t>Description</w:t>
            </w:r>
          </w:p>
        </w:tc>
      </w:tr>
      <w:tr w:rsidR="003B41AC" w:rsidRPr="00904886" w14:paraId="4F86DD31" w14:textId="77777777" w:rsidTr="00BF5DEB">
        <w:tc>
          <w:tcPr>
            <w:tcW w:w="1696" w:type="dxa"/>
          </w:tcPr>
          <w:p w14:paraId="322EEC30" w14:textId="3F7BEB8A" w:rsidR="003B41AC" w:rsidRPr="00497214" w:rsidRDefault="003B41AC" w:rsidP="00396E3C">
            <w:pPr>
              <w:pStyle w:val="Corpsdetexte"/>
              <w:jc w:val="center"/>
              <w:rPr>
                <w:rFonts w:ascii="Calibri" w:hAnsi="Calibri" w:cs="Calibri"/>
                <w:bCs/>
                <w:sz w:val="22"/>
                <w:szCs w:val="22"/>
              </w:rPr>
            </w:pPr>
            <w:r w:rsidRPr="00497214">
              <w:rPr>
                <w:rFonts w:ascii="Calibri" w:hAnsi="Calibri" w:cs="Calibri"/>
                <w:bCs/>
                <w:sz w:val="22"/>
                <w:szCs w:val="22"/>
              </w:rPr>
              <w:t xml:space="preserve">350 </w:t>
            </w:r>
            <w:r w:rsidR="00CA3E51">
              <w:rPr>
                <w:rFonts w:ascii="Calibri" w:hAnsi="Calibri" w:cs="Calibri"/>
                <w:bCs/>
                <w:sz w:val="22"/>
                <w:szCs w:val="22"/>
              </w:rPr>
              <w:t>K€</w:t>
            </w:r>
          </w:p>
        </w:tc>
        <w:tc>
          <w:tcPr>
            <w:tcW w:w="2127" w:type="dxa"/>
          </w:tcPr>
          <w:p w14:paraId="4D27BEA9" w14:textId="170FD458" w:rsidR="003B41AC" w:rsidRPr="00497214" w:rsidRDefault="003B41AC" w:rsidP="00396E3C">
            <w:pPr>
              <w:pStyle w:val="Corpsdetexte"/>
              <w:jc w:val="center"/>
              <w:rPr>
                <w:rFonts w:ascii="Calibri" w:hAnsi="Calibri" w:cs="Calibri"/>
                <w:bCs/>
                <w:sz w:val="22"/>
                <w:szCs w:val="22"/>
              </w:rPr>
            </w:pPr>
            <w:r w:rsidRPr="00497214">
              <w:rPr>
                <w:rFonts w:ascii="Calibri" w:hAnsi="Calibri" w:cs="Calibri"/>
                <w:bCs/>
                <w:sz w:val="22"/>
                <w:szCs w:val="22"/>
              </w:rPr>
              <w:t xml:space="preserve">350 </w:t>
            </w:r>
            <w:r w:rsidR="00CA3E51">
              <w:rPr>
                <w:rFonts w:ascii="Calibri" w:hAnsi="Calibri" w:cs="Calibri"/>
                <w:bCs/>
                <w:sz w:val="22"/>
                <w:szCs w:val="22"/>
              </w:rPr>
              <w:t>K€</w:t>
            </w:r>
          </w:p>
        </w:tc>
        <w:tc>
          <w:tcPr>
            <w:tcW w:w="6804" w:type="dxa"/>
          </w:tcPr>
          <w:p w14:paraId="08CA2F57" w14:textId="428A8DB0" w:rsidR="003B41AC" w:rsidRPr="00904886" w:rsidRDefault="003B41AC" w:rsidP="00396E3C">
            <w:pPr>
              <w:pStyle w:val="Corpsdetexte"/>
              <w:jc w:val="left"/>
              <w:rPr>
                <w:rFonts w:ascii="Calibri" w:hAnsi="Calibri" w:cs="Calibri"/>
                <w:sz w:val="22"/>
                <w:szCs w:val="22"/>
              </w:rPr>
            </w:pPr>
            <w:r w:rsidRPr="00904886">
              <w:rPr>
                <w:rFonts w:ascii="Calibri" w:hAnsi="Calibri" w:cs="Calibri"/>
                <w:sz w:val="22"/>
                <w:szCs w:val="22"/>
              </w:rPr>
              <w:t xml:space="preserve">Garantie BPI France à hauteur de 70 % de l’encours prêt de 500 </w:t>
            </w:r>
            <w:r w:rsidR="00CA3E51">
              <w:rPr>
                <w:rFonts w:ascii="Calibri" w:hAnsi="Calibri" w:cs="Calibri"/>
                <w:sz w:val="22"/>
                <w:szCs w:val="22"/>
              </w:rPr>
              <w:t>K€</w:t>
            </w:r>
            <w:r w:rsidRPr="00904886">
              <w:rPr>
                <w:rFonts w:ascii="Calibri" w:hAnsi="Calibri" w:cs="Calibri"/>
                <w:sz w:val="22"/>
                <w:szCs w:val="22"/>
              </w:rPr>
              <w:t xml:space="preserve"> ouvert en mai 2020 à échéance mai 2023.</w:t>
            </w:r>
            <w:r w:rsidRPr="00904886">
              <w:rPr>
                <w:rFonts w:ascii="Calibri" w:hAnsi="Calibri" w:cs="Calibri"/>
                <w:sz w:val="22"/>
                <w:szCs w:val="22"/>
              </w:rPr>
              <w:tab/>
            </w:r>
          </w:p>
        </w:tc>
      </w:tr>
      <w:tr w:rsidR="003B41AC" w:rsidRPr="000A5E7B" w14:paraId="582FDC6A" w14:textId="77777777" w:rsidTr="00BF5DEB">
        <w:tc>
          <w:tcPr>
            <w:tcW w:w="1696" w:type="dxa"/>
          </w:tcPr>
          <w:p w14:paraId="03E090AC" w14:textId="08B077B9" w:rsidR="003B41AC" w:rsidRPr="00497214" w:rsidRDefault="00502505" w:rsidP="00396E3C">
            <w:pPr>
              <w:pStyle w:val="Corpsdetexte"/>
              <w:jc w:val="center"/>
              <w:rPr>
                <w:rFonts w:ascii="Calibri" w:hAnsi="Calibri" w:cs="Calibri"/>
                <w:bCs/>
                <w:sz w:val="22"/>
                <w:szCs w:val="22"/>
              </w:rPr>
            </w:pPr>
            <w:r>
              <w:rPr>
                <w:rFonts w:ascii="Calibri" w:hAnsi="Calibri" w:cs="Calibri"/>
                <w:bCs/>
                <w:sz w:val="22"/>
                <w:szCs w:val="22"/>
              </w:rPr>
              <w:t>450</w:t>
            </w:r>
            <w:r w:rsidR="003B41AC" w:rsidRPr="00497214">
              <w:rPr>
                <w:rFonts w:ascii="Calibri" w:hAnsi="Calibri" w:cs="Calibri"/>
                <w:bCs/>
                <w:sz w:val="22"/>
                <w:szCs w:val="22"/>
              </w:rPr>
              <w:t xml:space="preserve"> </w:t>
            </w:r>
            <w:r w:rsidR="00CA3E51">
              <w:rPr>
                <w:rFonts w:ascii="Calibri" w:hAnsi="Calibri" w:cs="Calibri"/>
                <w:bCs/>
                <w:sz w:val="22"/>
                <w:szCs w:val="22"/>
              </w:rPr>
              <w:t>K€</w:t>
            </w:r>
          </w:p>
        </w:tc>
        <w:tc>
          <w:tcPr>
            <w:tcW w:w="2127" w:type="dxa"/>
          </w:tcPr>
          <w:p w14:paraId="591AD13A" w14:textId="5F37D45C" w:rsidR="003B41AC" w:rsidRPr="00497214" w:rsidRDefault="007F6015" w:rsidP="00396E3C">
            <w:pPr>
              <w:pStyle w:val="Corpsdetexte"/>
              <w:jc w:val="center"/>
              <w:rPr>
                <w:rFonts w:ascii="Calibri" w:hAnsi="Calibri" w:cs="Calibri"/>
                <w:bCs/>
                <w:sz w:val="22"/>
                <w:szCs w:val="22"/>
              </w:rPr>
            </w:pPr>
            <w:r>
              <w:rPr>
                <w:rFonts w:ascii="Calibri" w:hAnsi="Calibri" w:cs="Calibri"/>
                <w:bCs/>
                <w:sz w:val="22"/>
                <w:szCs w:val="22"/>
              </w:rPr>
              <w:t>237</w:t>
            </w:r>
            <w:r w:rsidR="003B41AC" w:rsidRPr="00497214">
              <w:rPr>
                <w:rFonts w:ascii="Calibri" w:hAnsi="Calibri" w:cs="Calibri"/>
                <w:bCs/>
                <w:sz w:val="22"/>
                <w:szCs w:val="22"/>
              </w:rPr>
              <w:t xml:space="preserve"> </w:t>
            </w:r>
            <w:r w:rsidR="00CA3E51">
              <w:rPr>
                <w:rFonts w:ascii="Calibri" w:hAnsi="Calibri" w:cs="Calibri"/>
                <w:bCs/>
                <w:sz w:val="22"/>
                <w:szCs w:val="22"/>
              </w:rPr>
              <w:t>K€</w:t>
            </w:r>
          </w:p>
        </w:tc>
        <w:tc>
          <w:tcPr>
            <w:tcW w:w="6804" w:type="dxa"/>
          </w:tcPr>
          <w:p w14:paraId="74D9877E" w14:textId="2524EF3F" w:rsidR="003B41AC" w:rsidRPr="000A5E7B" w:rsidRDefault="003B41AC" w:rsidP="00396E3C">
            <w:pPr>
              <w:pStyle w:val="Corpsdetexte"/>
              <w:jc w:val="left"/>
              <w:rPr>
                <w:rFonts w:ascii="Calibri" w:hAnsi="Calibri" w:cs="Calibri"/>
                <w:sz w:val="22"/>
                <w:szCs w:val="22"/>
              </w:rPr>
            </w:pPr>
            <w:r>
              <w:rPr>
                <w:rFonts w:ascii="Calibri" w:hAnsi="Calibri" w:cs="Calibri"/>
                <w:sz w:val="22"/>
                <w:szCs w:val="22"/>
              </w:rPr>
              <w:t>Co-</w:t>
            </w:r>
            <w:r w:rsidRPr="00904886">
              <w:rPr>
                <w:rFonts w:ascii="Calibri" w:hAnsi="Calibri" w:cs="Calibri"/>
                <w:sz w:val="22"/>
                <w:szCs w:val="22"/>
              </w:rPr>
              <w:t xml:space="preserve">Garantie de BPI France Financement et BPI France Régions à hauteur de 50% de l’emprunt de 900 </w:t>
            </w:r>
            <w:r w:rsidR="00CA3E51">
              <w:rPr>
                <w:rFonts w:ascii="Calibri" w:hAnsi="Calibri" w:cs="Calibri"/>
                <w:sz w:val="22"/>
                <w:szCs w:val="22"/>
              </w:rPr>
              <w:t>K€</w:t>
            </w:r>
            <w:r w:rsidRPr="00904886">
              <w:rPr>
                <w:rFonts w:ascii="Calibri" w:hAnsi="Calibri" w:cs="Calibri"/>
                <w:sz w:val="22"/>
                <w:szCs w:val="22"/>
              </w:rPr>
              <w:t xml:space="preserve"> souscrit auprès d</w:t>
            </w:r>
            <w:r w:rsidR="008E7BF8">
              <w:rPr>
                <w:rFonts w:ascii="Calibri" w:hAnsi="Calibri" w:cs="Calibri"/>
                <w:sz w:val="22"/>
                <w:szCs w:val="22"/>
              </w:rPr>
              <w:t>e</w:t>
            </w:r>
            <w:r w:rsidRPr="00904886">
              <w:rPr>
                <w:rFonts w:ascii="Calibri" w:hAnsi="Calibri" w:cs="Calibri"/>
                <w:sz w:val="22"/>
                <w:szCs w:val="22"/>
              </w:rPr>
              <w:t xml:space="preserve"> la BNP Paribas le 16 janvier 2019, d’une durée de 60 mois, échéance juillet 2024. Le capital restant d</w:t>
            </w:r>
            <w:r>
              <w:rPr>
                <w:rFonts w:ascii="Calibri" w:hAnsi="Calibri" w:cs="Calibri"/>
                <w:sz w:val="22"/>
                <w:szCs w:val="22"/>
              </w:rPr>
              <w:t>û</w:t>
            </w:r>
            <w:r w:rsidRPr="00904886">
              <w:rPr>
                <w:rFonts w:ascii="Calibri" w:hAnsi="Calibri" w:cs="Calibri"/>
                <w:sz w:val="22"/>
                <w:szCs w:val="22"/>
              </w:rPr>
              <w:t xml:space="preserve"> au 31 décembre 202</w:t>
            </w:r>
            <w:r w:rsidR="007237C7">
              <w:rPr>
                <w:rFonts w:ascii="Calibri" w:hAnsi="Calibri" w:cs="Calibri"/>
                <w:sz w:val="22"/>
                <w:szCs w:val="22"/>
              </w:rPr>
              <w:t>1</w:t>
            </w:r>
            <w:r w:rsidRPr="00904886">
              <w:rPr>
                <w:rFonts w:ascii="Calibri" w:hAnsi="Calibri" w:cs="Calibri"/>
                <w:sz w:val="22"/>
                <w:szCs w:val="22"/>
              </w:rPr>
              <w:t xml:space="preserve"> est de </w:t>
            </w:r>
            <w:r w:rsidR="007237C7">
              <w:rPr>
                <w:rFonts w:ascii="Calibri" w:hAnsi="Calibri" w:cs="Calibri"/>
                <w:sz w:val="22"/>
                <w:szCs w:val="22"/>
              </w:rPr>
              <w:t>474</w:t>
            </w:r>
            <w:r w:rsidRPr="00904886">
              <w:rPr>
                <w:rFonts w:ascii="Calibri" w:hAnsi="Calibri" w:cs="Calibri"/>
                <w:sz w:val="22"/>
                <w:szCs w:val="22"/>
              </w:rPr>
              <w:t xml:space="preserve"> </w:t>
            </w:r>
            <w:r w:rsidR="00CA3E51">
              <w:rPr>
                <w:rFonts w:ascii="Calibri" w:hAnsi="Calibri" w:cs="Calibri"/>
                <w:sz w:val="22"/>
                <w:szCs w:val="22"/>
              </w:rPr>
              <w:t>K€</w:t>
            </w:r>
            <w:r w:rsidRPr="00904886">
              <w:rPr>
                <w:rFonts w:ascii="Calibri" w:hAnsi="Calibri" w:cs="Calibri"/>
                <w:sz w:val="22"/>
                <w:szCs w:val="22"/>
              </w:rPr>
              <w:t xml:space="preserve">. </w:t>
            </w:r>
            <w:r w:rsidRPr="00904886">
              <w:rPr>
                <w:rFonts w:ascii="Calibri" w:hAnsi="Calibri" w:cs="Calibri"/>
                <w:sz w:val="22"/>
                <w:szCs w:val="22"/>
              </w:rPr>
              <w:tab/>
            </w:r>
          </w:p>
        </w:tc>
      </w:tr>
      <w:tr w:rsidR="00F52D98" w:rsidRPr="000A5E7B" w14:paraId="0CD34F13" w14:textId="77777777" w:rsidTr="00BF5DEB">
        <w:tc>
          <w:tcPr>
            <w:tcW w:w="1696" w:type="dxa"/>
          </w:tcPr>
          <w:p w14:paraId="2A6A1885" w14:textId="7F518A04" w:rsidR="00F52D98" w:rsidRPr="00497214" w:rsidRDefault="0099290E" w:rsidP="00396E3C">
            <w:pPr>
              <w:pStyle w:val="Corpsdetexte"/>
              <w:jc w:val="center"/>
              <w:rPr>
                <w:rFonts w:ascii="Calibri" w:hAnsi="Calibri" w:cs="Calibri"/>
                <w:bCs/>
                <w:sz w:val="22"/>
                <w:szCs w:val="22"/>
              </w:rPr>
            </w:pPr>
            <w:r>
              <w:rPr>
                <w:rFonts w:ascii="Calibri" w:hAnsi="Calibri" w:cs="Calibri"/>
                <w:bCs/>
                <w:sz w:val="22"/>
                <w:szCs w:val="22"/>
              </w:rPr>
              <w:t xml:space="preserve">240 </w:t>
            </w:r>
            <w:r w:rsidR="00CA3E51">
              <w:rPr>
                <w:rFonts w:ascii="Calibri" w:hAnsi="Calibri" w:cs="Calibri"/>
                <w:bCs/>
                <w:sz w:val="22"/>
                <w:szCs w:val="22"/>
              </w:rPr>
              <w:t>K€</w:t>
            </w:r>
          </w:p>
        </w:tc>
        <w:tc>
          <w:tcPr>
            <w:tcW w:w="2127" w:type="dxa"/>
          </w:tcPr>
          <w:p w14:paraId="433B7764" w14:textId="143DE793" w:rsidR="00F52D98" w:rsidRPr="00497214" w:rsidRDefault="0099290E" w:rsidP="00396E3C">
            <w:pPr>
              <w:pStyle w:val="Corpsdetexte"/>
              <w:jc w:val="center"/>
              <w:rPr>
                <w:rFonts w:ascii="Calibri" w:hAnsi="Calibri" w:cs="Calibri"/>
                <w:bCs/>
                <w:sz w:val="22"/>
                <w:szCs w:val="22"/>
              </w:rPr>
            </w:pPr>
            <w:r>
              <w:rPr>
                <w:rFonts w:ascii="Calibri" w:hAnsi="Calibri" w:cs="Calibri"/>
                <w:bCs/>
                <w:sz w:val="22"/>
                <w:szCs w:val="22"/>
              </w:rPr>
              <w:t xml:space="preserve">240 </w:t>
            </w:r>
            <w:r w:rsidR="00CA3E51">
              <w:rPr>
                <w:rFonts w:ascii="Calibri" w:hAnsi="Calibri" w:cs="Calibri"/>
                <w:bCs/>
                <w:sz w:val="22"/>
                <w:szCs w:val="22"/>
              </w:rPr>
              <w:t>K€</w:t>
            </w:r>
          </w:p>
        </w:tc>
        <w:tc>
          <w:tcPr>
            <w:tcW w:w="6804" w:type="dxa"/>
          </w:tcPr>
          <w:p w14:paraId="5B5FFF55" w14:textId="4F482633" w:rsidR="00F52D98" w:rsidRDefault="0099290E" w:rsidP="00396E3C">
            <w:pPr>
              <w:pStyle w:val="Corpsdetexte"/>
              <w:jc w:val="left"/>
              <w:rPr>
                <w:rFonts w:ascii="Calibri" w:hAnsi="Calibri" w:cs="Calibri"/>
                <w:sz w:val="22"/>
                <w:szCs w:val="22"/>
              </w:rPr>
            </w:pPr>
            <w:r>
              <w:rPr>
                <w:rFonts w:ascii="Calibri" w:hAnsi="Calibri" w:cs="Calibri"/>
                <w:sz w:val="22"/>
                <w:szCs w:val="22"/>
              </w:rPr>
              <w:t xml:space="preserve">PGE garantie par l’Etat à hauteur de 90%, capital remboursable à partir de </w:t>
            </w:r>
            <w:r w:rsidR="00B01F1C">
              <w:rPr>
                <w:rFonts w:ascii="Calibri" w:hAnsi="Calibri" w:cs="Calibri"/>
                <w:sz w:val="22"/>
                <w:szCs w:val="22"/>
              </w:rPr>
              <w:t xml:space="preserve">mai </w:t>
            </w:r>
            <w:r>
              <w:rPr>
                <w:rFonts w:ascii="Calibri" w:hAnsi="Calibri" w:cs="Calibri"/>
                <w:sz w:val="22"/>
                <w:szCs w:val="22"/>
              </w:rPr>
              <w:t>202</w:t>
            </w:r>
            <w:r w:rsidR="008A7C2E">
              <w:rPr>
                <w:rFonts w:ascii="Calibri" w:hAnsi="Calibri" w:cs="Calibri"/>
                <w:sz w:val="22"/>
                <w:szCs w:val="22"/>
              </w:rPr>
              <w:t>2</w:t>
            </w:r>
            <w:r>
              <w:rPr>
                <w:rFonts w:ascii="Calibri" w:hAnsi="Calibri" w:cs="Calibri"/>
                <w:sz w:val="22"/>
                <w:szCs w:val="22"/>
              </w:rPr>
              <w:t>, transform</w:t>
            </w:r>
            <w:r w:rsidR="008A7C2E">
              <w:rPr>
                <w:rFonts w:ascii="Calibri" w:hAnsi="Calibri" w:cs="Calibri"/>
                <w:sz w:val="22"/>
                <w:szCs w:val="22"/>
              </w:rPr>
              <w:t>é</w:t>
            </w:r>
            <w:r>
              <w:rPr>
                <w:rFonts w:ascii="Calibri" w:hAnsi="Calibri" w:cs="Calibri"/>
                <w:sz w:val="22"/>
                <w:szCs w:val="22"/>
              </w:rPr>
              <w:t xml:space="preserve"> en prêt sur 5 ans, à échéance avril 2026. </w:t>
            </w:r>
          </w:p>
        </w:tc>
      </w:tr>
      <w:tr w:rsidR="000379CD" w:rsidRPr="000A5E7B" w14:paraId="612393AF" w14:textId="77777777" w:rsidTr="00BF5DEB">
        <w:tc>
          <w:tcPr>
            <w:tcW w:w="1696" w:type="dxa"/>
          </w:tcPr>
          <w:p w14:paraId="1E460F36" w14:textId="59E49276" w:rsidR="000379CD" w:rsidRDefault="000379CD" w:rsidP="00396E3C">
            <w:pPr>
              <w:pStyle w:val="Corpsdetexte"/>
              <w:jc w:val="center"/>
              <w:rPr>
                <w:rFonts w:ascii="Calibri" w:hAnsi="Calibri" w:cs="Calibri"/>
                <w:bCs/>
                <w:sz w:val="22"/>
                <w:szCs w:val="22"/>
              </w:rPr>
            </w:pPr>
            <w:r>
              <w:rPr>
                <w:rFonts w:ascii="Calibri" w:hAnsi="Calibri" w:cs="Calibri"/>
                <w:bCs/>
                <w:sz w:val="22"/>
                <w:szCs w:val="22"/>
              </w:rPr>
              <w:t>6 000 K€</w:t>
            </w:r>
          </w:p>
        </w:tc>
        <w:tc>
          <w:tcPr>
            <w:tcW w:w="2127" w:type="dxa"/>
          </w:tcPr>
          <w:p w14:paraId="00C23CC0" w14:textId="3AE97792" w:rsidR="000379CD" w:rsidRDefault="000379CD" w:rsidP="00396E3C">
            <w:pPr>
              <w:pStyle w:val="Corpsdetexte"/>
              <w:jc w:val="center"/>
              <w:rPr>
                <w:rFonts w:ascii="Calibri" w:hAnsi="Calibri" w:cs="Calibri"/>
                <w:bCs/>
                <w:sz w:val="22"/>
                <w:szCs w:val="22"/>
              </w:rPr>
            </w:pPr>
            <w:r>
              <w:rPr>
                <w:rFonts w:ascii="Calibri" w:hAnsi="Calibri" w:cs="Calibri"/>
                <w:bCs/>
                <w:sz w:val="22"/>
                <w:szCs w:val="22"/>
              </w:rPr>
              <w:t>6 000 K€</w:t>
            </w:r>
          </w:p>
        </w:tc>
        <w:tc>
          <w:tcPr>
            <w:tcW w:w="6804" w:type="dxa"/>
          </w:tcPr>
          <w:p w14:paraId="36A132B8" w14:textId="31447D5F" w:rsidR="000379CD" w:rsidRDefault="000379CD" w:rsidP="00396E3C">
            <w:pPr>
              <w:pStyle w:val="Corpsdetexte"/>
              <w:jc w:val="left"/>
              <w:rPr>
                <w:rFonts w:ascii="Calibri" w:hAnsi="Calibri" w:cs="Calibri"/>
                <w:sz w:val="22"/>
                <w:szCs w:val="22"/>
              </w:rPr>
            </w:pPr>
            <w:r>
              <w:rPr>
                <w:rFonts w:ascii="Calibri" w:hAnsi="Calibri" w:cs="Calibri"/>
                <w:sz w:val="22"/>
                <w:szCs w:val="22"/>
              </w:rPr>
              <w:t xml:space="preserve">Clause de retour à meilleure fortune lié à l’abandon de créance de la filiale IDSUD Energies valable 6 années jusqu’au 31 décembre 2027 </w:t>
            </w:r>
            <w:r w:rsidR="00BF5DEB">
              <w:rPr>
                <w:rFonts w:ascii="Calibri" w:hAnsi="Calibri" w:cs="Calibri"/>
                <w:sz w:val="22"/>
                <w:szCs w:val="22"/>
              </w:rPr>
              <w:t>(inclus)</w:t>
            </w:r>
          </w:p>
        </w:tc>
      </w:tr>
      <w:tr w:rsidR="003B41AC" w:rsidRPr="003B41AC" w14:paraId="0DF9C375" w14:textId="77777777" w:rsidTr="00BF5DEB">
        <w:trPr>
          <w:gridAfter w:val="1"/>
          <w:wAfter w:w="6804" w:type="dxa"/>
        </w:trPr>
        <w:tc>
          <w:tcPr>
            <w:tcW w:w="1696" w:type="dxa"/>
          </w:tcPr>
          <w:p w14:paraId="3F27C139" w14:textId="7A7E1A4A" w:rsidR="003B41AC" w:rsidRPr="003B41AC" w:rsidRDefault="00BF5DEB" w:rsidP="00396E3C">
            <w:pPr>
              <w:pStyle w:val="Corpsdetexte"/>
              <w:jc w:val="center"/>
              <w:rPr>
                <w:rFonts w:ascii="Calibri" w:hAnsi="Calibri" w:cs="Calibri"/>
                <w:b/>
                <w:sz w:val="22"/>
                <w:szCs w:val="22"/>
              </w:rPr>
            </w:pPr>
            <w:r>
              <w:rPr>
                <w:rFonts w:ascii="Calibri" w:hAnsi="Calibri" w:cs="Calibri"/>
                <w:b/>
                <w:sz w:val="22"/>
                <w:szCs w:val="22"/>
              </w:rPr>
              <w:t>7</w:t>
            </w:r>
            <w:r w:rsidR="003E618E">
              <w:rPr>
                <w:rFonts w:ascii="Calibri" w:hAnsi="Calibri" w:cs="Calibri"/>
                <w:b/>
                <w:sz w:val="22"/>
                <w:szCs w:val="22"/>
              </w:rPr>
              <w:t xml:space="preserve"> 040</w:t>
            </w:r>
            <w:r w:rsidR="003B41AC" w:rsidRPr="003B41AC">
              <w:rPr>
                <w:rFonts w:ascii="Calibri" w:hAnsi="Calibri" w:cs="Calibri"/>
                <w:b/>
                <w:sz w:val="22"/>
                <w:szCs w:val="22"/>
              </w:rPr>
              <w:t xml:space="preserve"> </w:t>
            </w:r>
            <w:r w:rsidR="00CA3E51">
              <w:rPr>
                <w:rFonts w:ascii="Calibri" w:hAnsi="Calibri" w:cs="Calibri"/>
                <w:b/>
                <w:sz w:val="22"/>
                <w:szCs w:val="22"/>
              </w:rPr>
              <w:t>K€</w:t>
            </w:r>
          </w:p>
        </w:tc>
        <w:tc>
          <w:tcPr>
            <w:tcW w:w="2127" w:type="dxa"/>
          </w:tcPr>
          <w:p w14:paraId="732C8511" w14:textId="2EFC6A5E" w:rsidR="003B41AC" w:rsidRPr="003B41AC" w:rsidRDefault="00BF5DEB" w:rsidP="00396E3C">
            <w:pPr>
              <w:pStyle w:val="Corpsdetexte"/>
              <w:jc w:val="center"/>
              <w:rPr>
                <w:rFonts w:ascii="Calibri" w:hAnsi="Calibri" w:cs="Calibri"/>
                <w:b/>
                <w:sz w:val="22"/>
                <w:szCs w:val="22"/>
              </w:rPr>
            </w:pPr>
            <w:r>
              <w:rPr>
                <w:rFonts w:ascii="Calibri" w:hAnsi="Calibri" w:cs="Calibri"/>
                <w:b/>
                <w:sz w:val="22"/>
                <w:szCs w:val="22"/>
              </w:rPr>
              <w:t xml:space="preserve">6 </w:t>
            </w:r>
            <w:r w:rsidR="003E618E">
              <w:rPr>
                <w:rFonts w:ascii="Calibri" w:hAnsi="Calibri" w:cs="Calibri"/>
                <w:b/>
                <w:sz w:val="22"/>
                <w:szCs w:val="22"/>
              </w:rPr>
              <w:t>827</w:t>
            </w:r>
            <w:r w:rsidR="003B41AC" w:rsidRPr="003B41AC">
              <w:rPr>
                <w:rFonts w:ascii="Calibri" w:hAnsi="Calibri" w:cs="Calibri"/>
                <w:b/>
                <w:sz w:val="22"/>
                <w:szCs w:val="22"/>
              </w:rPr>
              <w:t xml:space="preserve"> </w:t>
            </w:r>
            <w:r w:rsidR="00CA3E51">
              <w:rPr>
                <w:rFonts w:ascii="Calibri" w:hAnsi="Calibri" w:cs="Calibri"/>
                <w:b/>
                <w:sz w:val="22"/>
                <w:szCs w:val="22"/>
              </w:rPr>
              <w:t>K€</w:t>
            </w:r>
          </w:p>
        </w:tc>
      </w:tr>
    </w:tbl>
    <w:p w14:paraId="77D09D6A" w14:textId="77777777" w:rsidR="00FB0A7C" w:rsidRDefault="00FB0A7C" w:rsidP="00495D25">
      <w:pPr>
        <w:pStyle w:val="Corpsdetexte3"/>
        <w:jc w:val="both"/>
        <w:rPr>
          <w:rFonts w:ascii="Calibri" w:hAnsi="Calibri" w:cs="Calibri"/>
          <w:b/>
          <w:sz w:val="22"/>
          <w:szCs w:val="22"/>
          <w:u w:val="single"/>
        </w:rPr>
      </w:pPr>
    </w:p>
    <w:p w14:paraId="5A7C4574" w14:textId="1933EB0A" w:rsidR="00495D25" w:rsidRPr="000A5E7B" w:rsidRDefault="00FB0A7C" w:rsidP="00495D25">
      <w:pPr>
        <w:pStyle w:val="Corpsdetexte3"/>
        <w:jc w:val="both"/>
        <w:rPr>
          <w:rFonts w:ascii="Calibri" w:hAnsi="Calibri" w:cs="Calibri"/>
          <w:b/>
          <w:sz w:val="22"/>
          <w:szCs w:val="22"/>
          <w:u w:val="single"/>
        </w:rPr>
      </w:pPr>
      <w:r>
        <w:rPr>
          <w:rFonts w:ascii="Calibri" w:hAnsi="Calibri" w:cs="Calibri"/>
          <w:b/>
          <w:sz w:val="22"/>
          <w:szCs w:val="22"/>
          <w:u w:val="single"/>
        </w:rPr>
        <w:br/>
      </w:r>
      <w:r w:rsidR="003B41AC">
        <w:rPr>
          <w:rFonts w:ascii="Calibri" w:hAnsi="Calibri" w:cs="Calibri"/>
          <w:b/>
          <w:sz w:val="22"/>
          <w:szCs w:val="22"/>
          <w:u w:val="single"/>
        </w:rPr>
        <w:br/>
      </w:r>
    </w:p>
    <w:p w14:paraId="3B595EA6" w14:textId="50D18012" w:rsidR="00A21124" w:rsidRPr="000A5E7B" w:rsidRDefault="00495D25" w:rsidP="00495D25">
      <w:pPr>
        <w:pStyle w:val="Corpsdetexte3"/>
        <w:jc w:val="both"/>
        <w:rPr>
          <w:rFonts w:ascii="Calibri" w:hAnsi="Calibri" w:cs="Calibri"/>
          <w:b/>
          <w:sz w:val="22"/>
          <w:szCs w:val="22"/>
        </w:rPr>
      </w:pPr>
      <w:bookmarkStart w:id="222" w:name="_Hlk67583956"/>
      <w:r w:rsidRPr="003B41AC">
        <w:rPr>
          <w:rFonts w:ascii="Calibri" w:hAnsi="Calibri" w:cs="Calibri"/>
          <w:b/>
          <w:color w:val="EA7666"/>
          <w:sz w:val="22"/>
          <w:szCs w:val="22"/>
          <w:u w:val="single"/>
        </w:rPr>
        <w:t>Engagements donnés de 202</w:t>
      </w:r>
      <w:r w:rsidR="00FF161B">
        <w:rPr>
          <w:rFonts w:ascii="Calibri" w:hAnsi="Calibri" w:cs="Calibri"/>
          <w:b/>
          <w:color w:val="EA7666"/>
          <w:sz w:val="22"/>
          <w:szCs w:val="22"/>
          <w:u w:val="single"/>
        </w:rPr>
        <w:t>1</w:t>
      </w:r>
      <w:r w:rsidRPr="003B41AC">
        <w:rPr>
          <w:rFonts w:ascii="Calibri" w:hAnsi="Calibri" w:cs="Calibri"/>
          <w:b/>
          <w:color w:val="EA7666"/>
          <w:sz w:val="22"/>
          <w:szCs w:val="22"/>
          <w:u w:val="single"/>
        </w:rPr>
        <w:t xml:space="preserve"> et exercices antérieurs</w:t>
      </w:r>
      <w:r w:rsidRPr="003B41AC">
        <w:rPr>
          <w:rFonts w:ascii="Calibri" w:hAnsi="Calibri" w:cs="Calibri"/>
          <w:b/>
          <w:color w:val="EA7666"/>
          <w:sz w:val="22"/>
          <w:szCs w:val="22"/>
        </w:rPr>
        <w:tab/>
      </w:r>
      <w:r w:rsidRPr="003B41AC">
        <w:rPr>
          <w:rFonts w:ascii="Calibri" w:hAnsi="Calibri" w:cs="Calibri"/>
          <w:b/>
          <w:color w:val="EA7666"/>
          <w:sz w:val="22"/>
          <w:szCs w:val="22"/>
        </w:rPr>
        <w:tab/>
      </w:r>
      <w:r w:rsidRPr="003B41AC">
        <w:rPr>
          <w:rFonts w:ascii="Calibri" w:hAnsi="Calibri" w:cs="Calibri"/>
          <w:b/>
          <w:color w:val="EA7666"/>
          <w:sz w:val="22"/>
          <w:szCs w:val="22"/>
        </w:rPr>
        <w:br/>
      </w:r>
      <w:r w:rsidRPr="000A5E7B">
        <w:rPr>
          <w:rFonts w:ascii="Calibri" w:hAnsi="Calibri" w:cs="Calibri"/>
          <w:b/>
          <w:sz w:val="22"/>
          <w:szCs w:val="22"/>
        </w:rPr>
        <w:br/>
      </w:r>
      <w:r w:rsidRPr="000A5E7B">
        <w:rPr>
          <w:rFonts w:ascii="Calibri" w:hAnsi="Calibri" w:cs="Calibri"/>
          <w:b/>
          <w:sz w:val="22"/>
          <w:szCs w:val="22"/>
        </w:rPr>
        <w:tab/>
        <w:t>Engagements donnés au secteur voyages</w:t>
      </w:r>
      <w:r w:rsidRPr="000A5E7B">
        <w:rPr>
          <w:rFonts w:ascii="Calibri" w:hAnsi="Calibri" w:cs="Calibri"/>
          <w:b/>
          <w:sz w:val="22"/>
          <w:szCs w:val="22"/>
        </w:rPr>
        <w:tab/>
      </w:r>
      <w:r w:rsidRPr="000A5E7B">
        <w:rPr>
          <w:rFonts w:ascii="Calibri" w:hAnsi="Calibri" w:cs="Calibri"/>
          <w:b/>
          <w:sz w:val="22"/>
          <w:szCs w:val="22"/>
        </w:rPr>
        <w:br/>
      </w:r>
      <w:r w:rsidR="00A21124">
        <w:rPr>
          <w:rFonts w:ascii="Calibri" w:hAnsi="Calibri" w:cs="Calibri"/>
          <w:b/>
          <w:sz w:val="22"/>
          <w:szCs w:val="22"/>
        </w:rPr>
        <w:br/>
      </w:r>
    </w:p>
    <w:tbl>
      <w:tblPr>
        <w:tblStyle w:val="Grilledutableau"/>
        <w:tblW w:w="0" w:type="auto"/>
        <w:tblLook w:val="04A0" w:firstRow="1" w:lastRow="0" w:firstColumn="1" w:lastColumn="0" w:noHBand="0" w:noVBand="1"/>
      </w:tblPr>
      <w:tblGrid>
        <w:gridCol w:w="1555"/>
        <w:gridCol w:w="2268"/>
        <w:gridCol w:w="6804"/>
      </w:tblGrid>
      <w:tr w:rsidR="003B41AC" w:rsidRPr="003B41AC" w14:paraId="5CA933E2" w14:textId="77777777" w:rsidTr="003E618E">
        <w:tc>
          <w:tcPr>
            <w:tcW w:w="1555" w:type="dxa"/>
          </w:tcPr>
          <w:p w14:paraId="64F4B113" w14:textId="10CB9556" w:rsidR="00A21124" w:rsidRPr="003B41AC" w:rsidRDefault="00A21124" w:rsidP="00137AEE">
            <w:pPr>
              <w:pStyle w:val="Corpsdetexte3"/>
              <w:jc w:val="center"/>
              <w:rPr>
                <w:rFonts w:ascii="Calibri" w:hAnsi="Calibri" w:cs="Calibri"/>
                <w:b/>
                <w:color w:val="EA7666"/>
                <w:sz w:val="22"/>
                <w:szCs w:val="22"/>
              </w:rPr>
            </w:pPr>
            <w:r w:rsidRPr="003B41AC">
              <w:rPr>
                <w:rFonts w:ascii="Calibri" w:hAnsi="Calibri" w:cs="Calibri"/>
                <w:b/>
                <w:color w:val="EA7666"/>
                <w:sz w:val="22"/>
                <w:szCs w:val="22"/>
              </w:rPr>
              <w:t>Engagement</w:t>
            </w:r>
            <w:r w:rsidR="003E618E">
              <w:rPr>
                <w:rFonts w:ascii="Calibri" w:hAnsi="Calibri" w:cs="Calibri"/>
                <w:b/>
                <w:color w:val="EA7666"/>
                <w:sz w:val="22"/>
                <w:szCs w:val="22"/>
              </w:rPr>
              <w:t xml:space="preserve"> initial</w:t>
            </w:r>
          </w:p>
        </w:tc>
        <w:tc>
          <w:tcPr>
            <w:tcW w:w="2268" w:type="dxa"/>
          </w:tcPr>
          <w:p w14:paraId="1A3A22CF" w14:textId="425FFBD9" w:rsidR="00A21124" w:rsidRPr="003B41AC" w:rsidRDefault="001D0949" w:rsidP="00137AEE">
            <w:pPr>
              <w:pStyle w:val="Corpsdetexte3"/>
              <w:jc w:val="center"/>
              <w:rPr>
                <w:rFonts w:ascii="Calibri" w:hAnsi="Calibri" w:cs="Calibri"/>
                <w:b/>
                <w:color w:val="EA7666"/>
                <w:sz w:val="22"/>
                <w:szCs w:val="22"/>
              </w:rPr>
            </w:pPr>
            <w:r>
              <w:rPr>
                <w:rFonts w:ascii="Calibri" w:hAnsi="Calibri" w:cs="Calibri"/>
                <w:b/>
                <w:color w:val="EA7666"/>
                <w:sz w:val="22"/>
                <w:szCs w:val="22"/>
              </w:rPr>
              <w:t>Niveau d’utilisation ou d’engagement au 31 décembre</w:t>
            </w:r>
          </w:p>
        </w:tc>
        <w:tc>
          <w:tcPr>
            <w:tcW w:w="6804" w:type="dxa"/>
          </w:tcPr>
          <w:p w14:paraId="4356312C" w14:textId="397C856A" w:rsidR="00A21124" w:rsidRPr="003B41AC" w:rsidRDefault="00A21124" w:rsidP="00137AEE">
            <w:pPr>
              <w:pStyle w:val="Corpsdetexte3"/>
              <w:jc w:val="center"/>
              <w:rPr>
                <w:rFonts w:ascii="Calibri" w:hAnsi="Calibri" w:cs="Calibri"/>
                <w:b/>
                <w:color w:val="EA7666"/>
                <w:sz w:val="22"/>
                <w:szCs w:val="22"/>
              </w:rPr>
            </w:pPr>
            <w:r w:rsidRPr="003B41AC">
              <w:rPr>
                <w:rFonts w:ascii="Calibri" w:hAnsi="Calibri" w:cs="Calibri"/>
                <w:b/>
                <w:color w:val="EA7666"/>
                <w:sz w:val="22"/>
                <w:szCs w:val="22"/>
              </w:rPr>
              <w:t>Description</w:t>
            </w:r>
          </w:p>
        </w:tc>
      </w:tr>
      <w:tr w:rsidR="00A21124" w14:paraId="22ECAA17" w14:textId="77777777" w:rsidTr="003E618E">
        <w:tc>
          <w:tcPr>
            <w:tcW w:w="1555" w:type="dxa"/>
          </w:tcPr>
          <w:p w14:paraId="62384934" w14:textId="2F9BD9A2" w:rsidR="00A21124" w:rsidRPr="00497214" w:rsidRDefault="00A21124" w:rsidP="00497214">
            <w:pPr>
              <w:pStyle w:val="Corpsdetexte3"/>
              <w:jc w:val="center"/>
              <w:rPr>
                <w:rFonts w:ascii="Calibri" w:hAnsi="Calibri" w:cs="Calibri"/>
                <w:sz w:val="22"/>
                <w:szCs w:val="22"/>
              </w:rPr>
            </w:pPr>
            <w:r w:rsidRPr="00497214">
              <w:rPr>
                <w:rFonts w:ascii="Calibri" w:hAnsi="Calibri" w:cs="Calibri"/>
                <w:sz w:val="22"/>
                <w:szCs w:val="22"/>
              </w:rPr>
              <w:t xml:space="preserve">200 </w:t>
            </w:r>
            <w:r w:rsidR="00CA3E51">
              <w:rPr>
                <w:rFonts w:ascii="Calibri" w:hAnsi="Calibri" w:cs="Calibri"/>
                <w:sz w:val="22"/>
                <w:szCs w:val="22"/>
              </w:rPr>
              <w:t>K€</w:t>
            </w:r>
          </w:p>
        </w:tc>
        <w:tc>
          <w:tcPr>
            <w:tcW w:w="2268" w:type="dxa"/>
          </w:tcPr>
          <w:p w14:paraId="245D4382" w14:textId="508F0923" w:rsidR="00A21124" w:rsidRPr="00497214" w:rsidRDefault="00A21124" w:rsidP="00497214">
            <w:pPr>
              <w:pStyle w:val="Corpsdetexte3"/>
              <w:jc w:val="center"/>
              <w:rPr>
                <w:rFonts w:ascii="Calibri" w:hAnsi="Calibri" w:cs="Calibri"/>
                <w:sz w:val="22"/>
                <w:szCs w:val="22"/>
              </w:rPr>
            </w:pPr>
            <w:r w:rsidRPr="00497214">
              <w:rPr>
                <w:rFonts w:ascii="Calibri" w:hAnsi="Calibri" w:cs="Calibri"/>
                <w:sz w:val="22"/>
                <w:szCs w:val="22"/>
              </w:rPr>
              <w:t xml:space="preserve">200 </w:t>
            </w:r>
            <w:r w:rsidR="00CA3E51">
              <w:rPr>
                <w:rFonts w:ascii="Calibri" w:hAnsi="Calibri" w:cs="Calibri"/>
                <w:sz w:val="22"/>
                <w:szCs w:val="22"/>
              </w:rPr>
              <w:t>K€</w:t>
            </w:r>
          </w:p>
        </w:tc>
        <w:tc>
          <w:tcPr>
            <w:tcW w:w="6804" w:type="dxa"/>
          </w:tcPr>
          <w:p w14:paraId="28F3901E" w14:textId="272E96C5" w:rsidR="00A21124" w:rsidRDefault="00A21124" w:rsidP="00A21124">
            <w:pPr>
              <w:pStyle w:val="Corpsdetexte3"/>
              <w:jc w:val="both"/>
              <w:rPr>
                <w:rFonts w:ascii="Calibri" w:hAnsi="Calibri" w:cs="Calibri"/>
                <w:b/>
                <w:sz w:val="22"/>
                <w:szCs w:val="22"/>
              </w:rPr>
            </w:pPr>
            <w:r w:rsidRPr="000A5E7B">
              <w:rPr>
                <w:rFonts w:ascii="Calibri" w:hAnsi="Calibri" w:cs="Calibri"/>
                <w:sz w:val="22"/>
                <w:szCs w:val="22"/>
              </w:rPr>
              <w:t>Engagement donné à la société Atradius, en contre garantie de la garantie financière de la société IDSUD Voyages, filiale d’IDSUD.</w:t>
            </w:r>
            <w:r w:rsidRPr="000A5E7B">
              <w:rPr>
                <w:rFonts w:ascii="Calibri" w:hAnsi="Calibri" w:cs="Calibri"/>
                <w:sz w:val="22"/>
                <w:szCs w:val="22"/>
              </w:rPr>
              <w:tab/>
            </w:r>
          </w:p>
        </w:tc>
      </w:tr>
      <w:tr w:rsidR="00A21124" w14:paraId="00E02084" w14:textId="77777777" w:rsidTr="003E618E">
        <w:tc>
          <w:tcPr>
            <w:tcW w:w="1555" w:type="dxa"/>
          </w:tcPr>
          <w:p w14:paraId="6C45EA00" w14:textId="339C26B6" w:rsidR="00A21124" w:rsidRPr="00497214" w:rsidRDefault="00A21124" w:rsidP="00497214">
            <w:pPr>
              <w:pStyle w:val="Corpsdetexte3"/>
              <w:jc w:val="center"/>
              <w:rPr>
                <w:rFonts w:ascii="Calibri" w:hAnsi="Calibri" w:cs="Calibri"/>
                <w:sz w:val="22"/>
                <w:szCs w:val="22"/>
              </w:rPr>
            </w:pPr>
            <w:r w:rsidRPr="00497214">
              <w:rPr>
                <w:rFonts w:ascii="Calibri" w:hAnsi="Calibri" w:cs="Calibri"/>
                <w:sz w:val="22"/>
                <w:szCs w:val="22"/>
              </w:rPr>
              <w:t xml:space="preserve">300 </w:t>
            </w:r>
            <w:r w:rsidR="00CA3E51">
              <w:rPr>
                <w:rFonts w:ascii="Calibri" w:hAnsi="Calibri" w:cs="Calibri"/>
                <w:sz w:val="22"/>
                <w:szCs w:val="22"/>
              </w:rPr>
              <w:t>K€</w:t>
            </w:r>
          </w:p>
        </w:tc>
        <w:tc>
          <w:tcPr>
            <w:tcW w:w="2268" w:type="dxa"/>
          </w:tcPr>
          <w:p w14:paraId="512F044D" w14:textId="15A4BA91" w:rsidR="00A21124" w:rsidRPr="00497214" w:rsidRDefault="00A21124" w:rsidP="00497214">
            <w:pPr>
              <w:pStyle w:val="Corpsdetexte3"/>
              <w:jc w:val="center"/>
              <w:rPr>
                <w:rFonts w:ascii="Calibri" w:hAnsi="Calibri" w:cs="Calibri"/>
                <w:sz w:val="22"/>
                <w:szCs w:val="22"/>
              </w:rPr>
            </w:pPr>
            <w:r w:rsidRPr="00497214">
              <w:rPr>
                <w:rFonts w:ascii="Calibri" w:hAnsi="Calibri" w:cs="Calibri"/>
                <w:sz w:val="22"/>
                <w:szCs w:val="22"/>
              </w:rPr>
              <w:t xml:space="preserve">0 </w:t>
            </w:r>
            <w:r w:rsidR="00CA3E51">
              <w:rPr>
                <w:rFonts w:ascii="Calibri" w:hAnsi="Calibri" w:cs="Calibri"/>
                <w:sz w:val="22"/>
                <w:szCs w:val="22"/>
              </w:rPr>
              <w:t>K€</w:t>
            </w:r>
          </w:p>
        </w:tc>
        <w:tc>
          <w:tcPr>
            <w:tcW w:w="6804" w:type="dxa"/>
          </w:tcPr>
          <w:p w14:paraId="1079B60F" w14:textId="77777777" w:rsidR="00F52D98" w:rsidRDefault="00A21124" w:rsidP="00A21124">
            <w:pPr>
              <w:pStyle w:val="Corpsdetexte3"/>
              <w:jc w:val="both"/>
              <w:rPr>
                <w:rFonts w:ascii="Calibri" w:hAnsi="Calibri" w:cs="Calibri"/>
                <w:sz w:val="22"/>
                <w:szCs w:val="22"/>
              </w:rPr>
            </w:pPr>
            <w:r w:rsidRPr="000A5E7B">
              <w:rPr>
                <w:rFonts w:ascii="Calibri" w:hAnsi="Calibri" w:cs="Calibri"/>
                <w:sz w:val="22"/>
                <w:szCs w:val="22"/>
              </w:rPr>
              <w:t>Caution solidaire donnée</w:t>
            </w:r>
            <w:r w:rsidR="00F52D98">
              <w:rPr>
                <w:rFonts w:ascii="Calibri" w:hAnsi="Calibri" w:cs="Calibri"/>
                <w:sz w:val="22"/>
                <w:szCs w:val="22"/>
              </w:rPr>
              <w:t xml:space="preserve"> en 2020</w:t>
            </w:r>
            <w:r w:rsidRPr="000A5E7B">
              <w:rPr>
                <w:rFonts w:ascii="Calibri" w:hAnsi="Calibri" w:cs="Calibri"/>
                <w:sz w:val="22"/>
                <w:szCs w:val="22"/>
              </w:rPr>
              <w:t xml:space="preserve"> au CREDIT INDUSTRIEL ET COMMERCIAL en faveur d’IDSUD Voyages pour une facilité de caisse accordée.</w:t>
            </w:r>
          </w:p>
          <w:p w14:paraId="13C4D305" w14:textId="39B2E452" w:rsidR="00A21124" w:rsidRDefault="00F52D98" w:rsidP="00A21124">
            <w:pPr>
              <w:pStyle w:val="Corpsdetexte3"/>
              <w:jc w:val="both"/>
              <w:rPr>
                <w:rFonts w:ascii="Calibri" w:hAnsi="Calibri" w:cs="Calibri"/>
                <w:b/>
                <w:sz w:val="22"/>
                <w:szCs w:val="22"/>
              </w:rPr>
            </w:pPr>
            <w:r>
              <w:rPr>
                <w:rFonts w:ascii="Calibri" w:hAnsi="Calibri" w:cs="Calibri"/>
                <w:sz w:val="22"/>
                <w:szCs w:val="22"/>
              </w:rPr>
              <w:t xml:space="preserve">Ligne de crédit non </w:t>
            </w:r>
            <w:r w:rsidR="0099290E">
              <w:rPr>
                <w:rFonts w:ascii="Calibri" w:hAnsi="Calibri" w:cs="Calibri"/>
                <w:sz w:val="22"/>
                <w:szCs w:val="22"/>
              </w:rPr>
              <w:t>utilisée</w:t>
            </w:r>
            <w:r>
              <w:rPr>
                <w:rFonts w:ascii="Calibri" w:hAnsi="Calibri" w:cs="Calibri"/>
                <w:sz w:val="22"/>
                <w:szCs w:val="22"/>
              </w:rPr>
              <w:t xml:space="preserve"> en 20</w:t>
            </w:r>
            <w:r w:rsidR="00FF161B">
              <w:rPr>
                <w:rFonts w:ascii="Calibri" w:hAnsi="Calibri" w:cs="Calibri"/>
                <w:sz w:val="22"/>
                <w:szCs w:val="22"/>
              </w:rPr>
              <w:t>21</w:t>
            </w:r>
            <w:r>
              <w:rPr>
                <w:rFonts w:ascii="Calibri" w:hAnsi="Calibri" w:cs="Calibri"/>
                <w:sz w:val="22"/>
                <w:szCs w:val="22"/>
              </w:rPr>
              <w:t>.</w:t>
            </w:r>
            <w:r w:rsidR="00A21124" w:rsidRPr="000A5E7B">
              <w:rPr>
                <w:rFonts w:ascii="Calibri" w:hAnsi="Calibri" w:cs="Calibri"/>
                <w:sz w:val="22"/>
                <w:szCs w:val="22"/>
              </w:rPr>
              <w:tab/>
            </w:r>
          </w:p>
        </w:tc>
      </w:tr>
      <w:tr w:rsidR="003B41AC" w14:paraId="7E04A45B" w14:textId="77777777" w:rsidTr="003E618E">
        <w:trPr>
          <w:gridAfter w:val="1"/>
          <w:wAfter w:w="6804" w:type="dxa"/>
        </w:trPr>
        <w:tc>
          <w:tcPr>
            <w:tcW w:w="1555" w:type="dxa"/>
          </w:tcPr>
          <w:p w14:paraId="22E38C3D" w14:textId="75068489" w:rsidR="003B41AC" w:rsidRPr="00497214" w:rsidRDefault="003B41AC" w:rsidP="00497214">
            <w:pPr>
              <w:pStyle w:val="Corpsdetexte3"/>
              <w:jc w:val="center"/>
              <w:rPr>
                <w:rFonts w:ascii="Calibri" w:hAnsi="Calibri" w:cs="Calibri"/>
                <w:b/>
                <w:bCs/>
                <w:sz w:val="22"/>
                <w:szCs w:val="22"/>
              </w:rPr>
            </w:pPr>
            <w:r w:rsidRPr="00497214">
              <w:rPr>
                <w:rFonts w:ascii="Calibri" w:hAnsi="Calibri" w:cs="Calibri"/>
                <w:b/>
                <w:bCs/>
                <w:sz w:val="22"/>
                <w:szCs w:val="22"/>
              </w:rPr>
              <w:t>5</w:t>
            </w:r>
            <w:r w:rsidR="00FF161B">
              <w:rPr>
                <w:rFonts w:ascii="Calibri" w:hAnsi="Calibri" w:cs="Calibri"/>
                <w:b/>
                <w:bCs/>
                <w:sz w:val="22"/>
                <w:szCs w:val="22"/>
              </w:rPr>
              <w:t>00</w:t>
            </w:r>
            <w:r w:rsidRPr="00497214">
              <w:rPr>
                <w:rFonts w:ascii="Calibri" w:hAnsi="Calibri" w:cs="Calibri"/>
                <w:b/>
                <w:bCs/>
                <w:sz w:val="22"/>
                <w:szCs w:val="22"/>
              </w:rPr>
              <w:t xml:space="preserve"> </w:t>
            </w:r>
            <w:r w:rsidR="00CA3E51">
              <w:rPr>
                <w:rFonts w:ascii="Calibri" w:hAnsi="Calibri" w:cs="Calibri"/>
                <w:b/>
                <w:bCs/>
                <w:sz w:val="22"/>
                <w:szCs w:val="22"/>
              </w:rPr>
              <w:t>K€</w:t>
            </w:r>
          </w:p>
        </w:tc>
        <w:tc>
          <w:tcPr>
            <w:tcW w:w="2268" w:type="dxa"/>
          </w:tcPr>
          <w:p w14:paraId="0E87BAD5" w14:textId="1B9A6CA0" w:rsidR="003B41AC" w:rsidRPr="00497214" w:rsidRDefault="003E618E" w:rsidP="00497214">
            <w:pPr>
              <w:pStyle w:val="Corpsdetexte3"/>
              <w:jc w:val="center"/>
              <w:rPr>
                <w:rFonts w:ascii="Calibri" w:hAnsi="Calibri" w:cs="Calibri"/>
                <w:b/>
                <w:bCs/>
                <w:sz w:val="22"/>
                <w:szCs w:val="22"/>
              </w:rPr>
            </w:pPr>
            <w:r>
              <w:rPr>
                <w:rFonts w:ascii="Calibri" w:hAnsi="Calibri" w:cs="Calibri"/>
                <w:b/>
                <w:bCs/>
                <w:sz w:val="22"/>
                <w:szCs w:val="22"/>
              </w:rPr>
              <w:t>2</w:t>
            </w:r>
            <w:r w:rsidR="00FF161B">
              <w:rPr>
                <w:rFonts w:ascii="Calibri" w:hAnsi="Calibri" w:cs="Calibri"/>
                <w:b/>
                <w:bCs/>
                <w:sz w:val="22"/>
                <w:szCs w:val="22"/>
              </w:rPr>
              <w:t>00</w:t>
            </w:r>
            <w:r w:rsidR="003B41AC" w:rsidRPr="00497214">
              <w:rPr>
                <w:rFonts w:ascii="Calibri" w:hAnsi="Calibri" w:cs="Calibri"/>
                <w:b/>
                <w:bCs/>
                <w:sz w:val="22"/>
                <w:szCs w:val="22"/>
              </w:rPr>
              <w:t xml:space="preserve"> </w:t>
            </w:r>
            <w:r w:rsidR="00CA3E51">
              <w:rPr>
                <w:rFonts w:ascii="Calibri" w:hAnsi="Calibri" w:cs="Calibri"/>
                <w:b/>
                <w:bCs/>
                <w:sz w:val="22"/>
                <w:szCs w:val="22"/>
              </w:rPr>
              <w:t>K€</w:t>
            </w:r>
          </w:p>
        </w:tc>
      </w:tr>
    </w:tbl>
    <w:p w14:paraId="6D08E0BC" w14:textId="7EF4037F" w:rsidR="00864455" w:rsidRPr="000A5E7B" w:rsidRDefault="00FF5F24" w:rsidP="00495D25">
      <w:pPr>
        <w:pStyle w:val="Corpsdetexte3"/>
        <w:jc w:val="both"/>
        <w:rPr>
          <w:rFonts w:ascii="Calibri" w:hAnsi="Calibri" w:cs="Calibri"/>
          <w:sz w:val="22"/>
          <w:szCs w:val="22"/>
        </w:rPr>
      </w:pPr>
      <w:r>
        <w:rPr>
          <w:rFonts w:ascii="Calibri" w:hAnsi="Calibri" w:cs="Calibri"/>
          <w:b/>
          <w:sz w:val="22"/>
          <w:szCs w:val="22"/>
        </w:rPr>
        <w:br/>
      </w:r>
      <w:r w:rsidR="00FB0A7C">
        <w:rPr>
          <w:rFonts w:ascii="Calibri" w:hAnsi="Calibri" w:cs="Calibri"/>
          <w:b/>
          <w:sz w:val="22"/>
          <w:szCs w:val="22"/>
        </w:rPr>
        <w:br/>
      </w:r>
      <w:r w:rsidR="00FB0A7C">
        <w:rPr>
          <w:rFonts w:ascii="Calibri" w:hAnsi="Calibri" w:cs="Calibri"/>
          <w:b/>
          <w:sz w:val="22"/>
          <w:szCs w:val="22"/>
        </w:rPr>
        <w:br/>
      </w:r>
      <w:r>
        <w:rPr>
          <w:rFonts w:ascii="Calibri" w:hAnsi="Calibri" w:cs="Calibri"/>
          <w:b/>
          <w:sz w:val="22"/>
          <w:szCs w:val="22"/>
        </w:rPr>
        <w:br/>
      </w:r>
      <w:r w:rsidR="00495D25" w:rsidRPr="000A5E7B">
        <w:rPr>
          <w:rFonts w:ascii="Calibri" w:hAnsi="Calibri" w:cs="Calibri"/>
          <w:b/>
          <w:sz w:val="22"/>
          <w:szCs w:val="22"/>
        </w:rPr>
        <w:tab/>
        <w:t>Engagements donnés au secteur énergies</w:t>
      </w:r>
      <w:r w:rsidR="00495D25" w:rsidRPr="000A5E7B">
        <w:rPr>
          <w:rFonts w:ascii="Calibri" w:hAnsi="Calibri" w:cs="Calibri"/>
          <w:sz w:val="22"/>
          <w:szCs w:val="22"/>
        </w:rPr>
        <w:tab/>
      </w:r>
      <w:r w:rsidR="00495D25" w:rsidRPr="000A5E7B">
        <w:rPr>
          <w:rFonts w:ascii="Calibri" w:hAnsi="Calibri" w:cs="Calibri"/>
          <w:sz w:val="22"/>
          <w:szCs w:val="22"/>
        </w:rPr>
        <w:br/>
      </w:r>
    </w:p>
    <w:tbl>
      <w:tblPr>
        <w:tblStyle w:val="Grilledutableau"/>
        <w:tblW w:w="0" w:type="auto"/>
        <w:tblLook w:val="04A0" w:firstRow="1" w:lastRow="0" w:firstColumn="1" w:lastColumn="0" w:noHBand="0" w:noVBand="1"/>
      </w:tblPr>
      <w:tblGrid>
        <w:gridCol w:w="1413"/>
        <w:gridCol w:w="2126"/>
        <w:gridCol w:w="7088"/>
      </w:tblGrid>
      <w:tr w:rsidR="003E618E" w:rsidRPr="003B41AC" w14:paraId="076DCA13" w14:textId="77777777" w:rsidTr="00014668">
        <w:tc>
          <w:tcPr>
            <w:tcW w:w="1413" w:type="dxa"/>
          </w:tcPr>
          <w:p w14:paraId="2DB9A1FD" w14:textId="5DD39E66" w:rsidR="003E618E" w:rsidRPr="003B41AC" w:rsidRDefault="003E618E" w:rsidP="003E618E">
            <w:pPr>
              <w:pStyle w:val="Corpsdetexte3"/>
              <w:jc w:val="center"/>
              <w:rPr>
                <w:rFonts w:ascii="Calibri" w:hAnsi="Calibri" w:cs="Calibri"/>
                <w:b/>
                <w:color w:val="EA7666"/>
                <w:sz w:val="22"/>
                <w:szCs w:val="22"/>
              </w:rPr>
            </w:pPr>
            <w:r w:rsidRPr="003B41AC">
              <w:rPr>
                <w:rFonts w:ascii="Calibri" w:hAnsi="Calibri" w:cs="Calibri"/>
                <w:b/>
                <w:color w:val="EA7666"/>
                <w:sz w:val="22"/>
                <w:szCs w:val="22"/>
              </w:rPr>
              <w:t>Engagement</w:t>
            </w:r>
            <w:r>
              <w:rPr>
                <w:rFonts w:ascii="Calibri" w:hAnsi="Calibri" w:cs="Calibri"/>
                <w:b/>
                <w:color w:val="EA7666"/>
                <w:sz w:val="22"/>
                <w:szCs w:val="22"/>
              </w:rPr>
              <w:t xml:space="preserve"> initial</w:t>
            </w:r>
          </w:p>
        </w:tc>
        <w:tc>
          <w:tcPr>
            <w:tcW w:w="2126" w:type="dxa"/>
          </w:tcPr>
          <w:p w14:paraId="458832BD" w14:textId="6ECF965B" w:rsidR="003E618E" w:rsidRPr="003B41AC" w:rsidRDefault="003E618E" w:rsidP="003E618E">
            <w:pPr>
              <w:pStyle w:val="Corpsdetexte3"/>
              <w:jc w:val="center"/>
              <w:rPr>
                <w:rFonts w:ascii="Calibri" w:hAnsi="Calibri" w:cs="Calibri"/>
                <w:b/>
                <w:color w:val="EA7666"/>
                <w:sz w:val="22"/>
                <w:szCs w:val="22"/>
              </w:rPr>
            </w:pPr>
            <w:r>
              <w:rPr>
                <w:rFonts w:ascii="Calibri" w:hAnsi="Calibri" w:cs="Calibri"/>
                <w:b/>
                <w:color w:val="EA7666"/>
                <w:sz w:val="22"/>
                <w:szCs w:val="22"/>
              </w:rPr>
              <w:t>Niveau d’utilisation ou d’engagement au 31 décembre</w:t>
            </w:r>
          </w:p>
        </w:tc>
        <w:tc>
          <w:tcPr>
            <w:tcW w:w="7088" w:type="dxa"/>
          </w:tcPr>
          <w:p w14:paraId="150F4F9C" w14:textId="51CBB45A" w:rsidR="003E618E" w:rsidRPr="003B41AC" w:rsidRDefault="003E618E" w:rsidP="003E618E">
            <w:pPr>
              <w:pStyle w:val="Corpsdetexte3"/>
              <w:jc w:val="center"/>
              <w:rPr>
                <w:rFonts w:ascii="Calibri" w:hAnsi="Calibri" w:cs="Calibri"/>
                <w:b/>
                <w:color w:val="EA7666"/>
                <w:sz w:val="22"/>
                <w:szCs w:val="22"/>
              </w:rPr>
            </w:pPr>
            <w:r w:rsidRPr="003B41AC">
              <w:rPr>
                <w:rFonts w:ascii="Calibri" w:hAnsi="Calibri" w:cs="Calibri"/>
                <w:b/>
                <w:color w:val="EA7666"/>
                <w:sz w:val="22"/>
                <w:szCs w:val="22"/>
              </w:rPr>
              <w:t>Description</w:t>
            </w:r>
          </w:p>
        </w:tc>
      </w:tr>
      <w:tr w:rsidR="00864455" w:rsidRPr="00864455" w14:paraId="245DEF8A" w14:textId="77777777" w:rsidTr="00014668">
        <w:tc>
          <w:tcPr>
            <w:tcW w:w="1413" w:type="dxa"/>
          </w:tcPr>
          <w:p w14:paraId="565FCE04" w14:textId="2ACC2E5F"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 xml:space="preserve">100 </w:t>
            </w:r>
            <w:r w:rsidR="00CA3E51">
              <w:rPr>
                <w:rFonts w:ascii="Calibri" w:hAnsi="Calibri" w:cs="Calibri"/>
                <w:bCs/>
                <w:sz w:val="22"/>
                <w:szCs w:val="22"/>
              </w:rPr>
              <w:t>K€</w:t>
            </w:r>
          </w:p>
        </w:tc>
        <w:tc>
          <w:tcPr>
            <w:tcW w:w="2126" w:type="dxa"/>
          </w:tcPr>
          <w:p w14:paraId="65118AEE" w14:textId="1E5405BB"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100</w:t>
            </w:r>
            <w:r w:rsidR="00A21124" w:rsidRPr="00497214">
              <w:rPr>
                <w:rFonts w:ascii="Calibri" w:hAnsi="Calibri" w:cs="Calibri"/>
                <w:bCs/>
                <w:sz w:val="22"/>
                <w:szCs w:val="22"/>
              </w:rPr>
              <w:t xml:space="preserve"> </w:t>
            </w:r>
            <w:r w:rsidR="00CA3E51">
              <w:rPr>
                <w:rFonts w:ascii="Calibri" w:hAnsi="Calibri" w:cs="Calibri"/>
                <w:bCs/>
                <w:sz w:val="22"/>
                <w:szCs w:val="22"/>
              </w:rPr>
              <w:t>K€</w:t>
            </w:r>
          </w:p>
          <w:p w14:paraId="346F60BF" w14:textId="09DFAD8C" w:rsidR="00864455" w:rsidRPr="00497214" w:rsidRDefault="00864455" w:rsidP="00497214">
            <w:pPr>
              <w:pStyle w:val="Corpsdetexte3"/>
              <w:jc w:val="center"/>
              <w:rPr>
                <w:rFonts w:ascii="Calibri" w:hAnsi="Calibri" w:cs="Calibri"/>
                <w:bCs/>
                <w:sz w:val="22"/>
                <w:szCs w:val="22"/>
              </w:rPr>
            </w:pPr>
          </w:p>
        </w:tc>
        <w:tc>
          <w:tcPr>
            <w:tcW w:w="7088" w:type="dxa"/>
          </w:tcPr>
          <w:p w14:paraId="2FDF4B71" w14:textId="6FABBA0F" w:rsidR="00864455" w:rsidRPr="00864455" w:rsidRDefault="00864455" w:rsidP="00C40CCC">
            <w:pPr>
              <w:pStyle w:val="Corpsdetexte3"/>
              <w:jc w:val="both"/>
              <w:rPr>
                <w:rFonts w:ascii="Calibri" w:hAnsi="Calibri" w:cs="Calibri"/>
                <w:sz w:val="22"/>
                <w:szCs w:val="22"/>
              </w:rPr>
            </w:pPr>
            <w:r w:rsidRPr="00864455">
              <w:rPr>
                <w:rFonts w:ascii="Calibri" w:hAnsi="Calibri" w:cs="Calibri"/>
                <w:sz w:val="22"/>
                <w:szCs w:val="22"/>
              </w:rPr>
              <w:t>Caution solidaire donnée à BNP PARIBAS en faveur d’IDSUD Energies pour une facilité de caisse accordée.</w:t>
            </w:r>
            <w:r w:rsidRPr="00864455">
              <w:rPr>
                <w:rFonts w:ascii="Calibri" w:hAnsi="Calibri" w:cs="Calibri"/>
                <w:sz w:val="22"/>
                <w:szCs w:val="22"/>
              </w:rPr>
              <w:tab/>
            </w:r>
          </w:p>
        </w:tc>
      </w:tr>
      <w:tr w:rsidR="00864455" w:rsidRPr="00864455" w14:paraId="0A9410EB" w14:textId="77777777" w:rsidTr="00014668">
        <w:tc>
          <w:tcPr>
            <w:tcW w:w="1413" w:type="dxa"/>
          </w:tcPr>
          <w:p w14:paraId="42BB5188" w14:textId="18BB9C29"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500</w:t>
            </w:r>
            <w:r w:rsidR="00864455"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2733A46D" w14:textId="12489679"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42</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0337B129" w14:textId="6892EDFD" w:rsidR="00864455" w:rsidRPr="00864455" w:rsidRDefault="00864455" w:rsidP="00C40CCC">
            <w:pPr>
              <w:pStyle w:val="Corpsdetexte3"/>
              <w:jc w:val="both"/>
              <w:rPr>
                <w:rFonts w:ascii="Calibri" w:hAnsi="Calibri" w:cs="Calibri"/>
                <w:sz w:val="22"/>
                <w:szCs w:val="22"/>
              </w:rPr>
            </w:pPr>
            <w:r w:rsidRPr="00864455">
              <w:rPr>
                <w:rFonts w:ascii="Calibri" w:hAnsi="Calibri" w:cs="Calibri"/>
                <w:sz w:val="22"/>
                <w:szCs w:val="22"/>
              </w:rPr>
              <w:t xml:space="preserve">Caution solidaire donnée au CREDIT INDUSTRIEL ET COMMERCIAL en faveur d’IDSUD Energies pour un contrat de crédit d’une durée de </w:t>
            </w:r>
            <w:r w:rsidR="005822E6">
              <w:rPr>
                <w:rFonts w:ascii="Calibri" w:hAnsi="Calibri" w:cs="Calibri"/>
                <w:sz w:val="22"/>
                <w:szCs w:val="22"/>
              </w:rPr>
              <w:t>54</w:t>
            </w:r>
            <w:r w:rsidRPr="00864455">
              <w:rPr>
                <w:rFonts w:ascii="Calibri" w:hAnsi="Calibri" w:cs="Calibri"/>
                <w:sz w:val="22"/>
                <w:szCs w:val="22"/>
              </w:rPr>
              <w:t xml:space="preserve"> mois, échéance </w:t>
            </w:r>
            <w:r w:rsidR="005822E6">
              <w:rPr>
                <w:rFonts w:ascii="Calibri" w:hAnsi="Calibri" w:cs="Calibri"/>
                <w:sz w:val="22"/>
                <w:szCs w:val="22"/>
              </w:rPr>
              <w:t>avril</w:t>
            </w:r>
            <w:r w:rsidRPr="00864455">
              <w:rPr>
                <w:rFonts w:ascii="Calibri" w:hAnsi="Calibri" w:cs="Calibri"/>
                <w:sz w:val="22"/>
                <w:szCs w:val="22"/>
              </w:rPr>
              <w:t xml:space="preserve"> 202</w:t>
            </w:r>
            <w:r w:rsidR="005822E6">
              <w:rPr>
                <w:rFonts w:ascii="Calibri" w:hAnsi="Calibri" w:cs="Calibri"/>
                <w:sz w:val="22"/>
                <w:szCs w:val="22"/>
              </w:rPr>
              <w:t>2</w:t>
            </w:r>
            <w:r w:rsidRPr="00864455">
              <w:rPr>
                <w:rFonts w:ascii="Calibri" w:hAnsi="Calibri" w:cs="Calibri"/>
                <w:sz w:val="22"/>
                <w:szCs w:val="22"/>
              </w:rPr>
              <w:t>. Le capital restant dû au 31 décembre 202</w:t>
            </w:r>
            <w:r w:rsidR="008B7965">
              <w:rPr>
                <w:rFonts w:ascii="Calibri" w:hAnsi="Calibri" w:cs="Calibri"/>
                <w:sz w:val="22"/>
                <w:szCs w:val="22"/>
              </w:rPr>
              <w:t xml:space="preserve">1 </w:t>
            </w:r>
            <w:r w:rsidRPr="00864455">
              <w:rPr>
                <w:rFonts w:ascii="Calibri" w:hAnsi="Calibri" w:cs="Calibri"/>
                <w:sz w:val="22"/>
                <w:szCs w:val="22"/>
              </w:rPr>
              <w:t xml:space="preserve">est de </w:t>
            </w:r>
            <w:r w:rsidR="008B7965">
              <w:rPr>
                <w:rFonts w:ascii="Calibri" w:hAnsi="Calibri" w:cs="Calibri"/>
                <w:sz w:val="22"/>
                <w:szCs w:val="22"/>
              </w:rPr>
              <w:t>42</w:t>
            </w:r>
            <w:r w:rsidRPr="00864455">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w:t>
            </w:r>
          </w:p>
        </w:tc>
      </w:tr>
      <w:tr w:rsidR="00864455" w:rsidRPr="00864455" w14:paraId="40D459A3" w14:textId="77777777" w:rsidTr="00014668">
        <w:tc>
          <w:tcPr>
            <w:tcW w:w="1413" w:type="dxa"/>
          </w:tcPr>
          <w:p w14:paraId="6D59C27D" w14:textId="705C9B54"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400</w:t>
            </w:r>
            <w:r w:rsidR="00864455"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2787324F" w14:textId="7A10AA48"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35</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08A1C377" w14:textId="71A0C1CA" w:rsidR="00864455" w:rsidRPr="00864455" w:rsidRDefault="00864455" w:rsidP="00C40CCC">
            <w:pPr>
              <w:pStyle w:val="Corpsdetexte3"/>
              <w:jc w:val="both"/>
              <w:rPr>
                <w:rFonts w:ascii="Calibri" w:hAnsi="Calibri" w:cs="Calibri"/>
                <w:sz w:val="22"/>
                <w:szCs w:val="22"/>
              </w:rPr>
            </w:pPr>
            <w:r w:rsidRPr="00864455">
              <w:rPr>
                <w:rFonts w:ascii="Calibri" w:hAnsi="Calibri" w:cs="Calibri"/>
                <w:sz w:val="22"/>
                <w:szCs w:val="22"/>
              </w:rPr>
              <w:t xml:space="preserve">Caution solidaire donnée au CREDIT COOPERATIF en faveur d’IDSUD Energies pour un prêt à moyen terme d’une durée de </w:t>
            </w:r>
            <w:r w:rsidR="005822E6">
              <w:rPr>
                <w:rFonts w:ascii="Calibri" w:hAnsi="Calibri" w:cs="Calibri"/>
                <w:sz w:val="22"/>
                <w:szCs w:val="22"/>
              </w:rPr>
              <w:t>54</w:t>
            </w:r>
            <w:r w:rsidRPr="00864455">
              <w:rPr>
                <w:rFonts w:ascii="Calibri" w:hAnsi="Calibri" w:cs="Calibri"/>
                <w:sz w:val="22"/>
                <w:szCs w:val="22"/>
              </w:rPr>
              <w:t xml:space="preserve"> mois, échéance </w:t>
            </w:r>
            <w:r w:rsidR="005822E6">
              <w:rPr>
                <w:rFonts w:ascii="Calibri" w:hAnsi="Calibri" w:cs="Calibri"/>
                <w:sz w:val="22"/>
                <w:szCs w:val="22"/>
              </w:rPr>
              <w:t>avril 2022</w:t>
            </w:r>
            <w:r w:rsidRPr="00864455">
              <w:rPr>
                <w:rFonts w:ascii="Calibri" w:hAnsi="Calibri" w:cs="Calibri"/>
                <w:sz w:val="22"/>
                <w:szCs w:val="22"/>
              </w:rPr>
              <w:t>. Le capital restant dû au 31 décembre 202</w:t>
            </w:r>
            <w:r w:rsidR="005822E6">
              <w:rPr>
                <w:rFonts w:ascii="Calibri" w:hAnsi="Calibri" w:cs="Calibri"/>
                <w:sz w:val="22"/>
                <w:szCs w:val="22"/>
              </w:rPr>
              <w:t>1</w:t>
            </w:r>
            <w:r w:rsidRPr="00864455">
              <w:rPr>
                <w:rFonts w:ascii="Calibri" w:hAnsi="Calibri" w:cs="Calibri"/>
                <w:sz w:val="22"/>
                <w:szCs w:val="22"/>
              </w:rPr>
              <w:t xml:space="preserve"> est de </w:t>
            </w:r>
            <w:r w:rsidR="005822E6">
              <w:rPr>
                <w:rFonts w:ascii="Calibri" w:hAnsi="Calibri" w:cs="Calibri"/>
                <w:sz w:val="22"/>
                <w:szCs w:val="22"/>
              </w:rPr>
              <w:t>35</w:t>
            </w:r>
            <w:r w:rsidRPr="00864455">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w:t>
            </w:r>
            <w:r w:rsidRPr="00864455">
              <w:rPr>
                <w:rFonts w:ascii="Calibri" w:hAnsi="Calibri" w:cs="Calibri"/>
                <w:sz w:val="22"/>
                <w:szCs w:val="22"/>
              </w:rPr>
              <w:tab/>
            </w:r>
          </w:p>
        </w:tc>
      </w:tr>
      <w:tr w:rsidR="00864455" w:rsidRPr="00864455" w14:paraId="30741F94" w14:textId="77777777" w:rsidTr="00014668">
        <w:tc>
          <w:tcPr>
            <w:tcW w:w="1413" w:type="dxa"/>
          </w:tcPr>
          <w:p w14:paraId="2D7F9EE7" w14:textId="490D7A6A"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1</w:t>
            </w:r>
            <w:r w:rsidR="003E618E">
              <w:rPr>
                <w:rFonts w:ascii="Calibri" w:hAnsi="Calibri" w:cs="Calibri"/>
                <w:bCs/>
                <w:sz w:val="22"/>
                <w:szCs w:val="22"/>
              </w:rPr>
              <w:t>00</w:t>
            </w:r>
            <w:r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13FFD1D9" w14:textId="0CAEE2CB"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1</w:t>
            </w:r>
            <w:r w:rsidR="003E618E">
              <w:rPr>
                <w:rFonts w:ascii="Calibri" w:hAnsi="Calibri" w:cs="Calibri"/>
                <w:bCs/>
                <w:sz w:val="22"/>
                <w:szCs w:val="22"/>
              </w:rPr>
              <w:t>24</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582221B6" w14:textId="2F6EEDDD" w:rsidR="00864455" w:rsidRPr="00864455" w:rsidRDefault="00864455" w:rsidP="00C40CCC">
            <w:pPr>
              <w:pStyle w:val="Corpsdetexte3"/>
              <w:jc w:val="both"/>
              <w:rPr>
                <w:rFonts w:ascii="Calibri" w:hAnsi="Calibri" w:cs="Calibri"/>
                <w:sz w:val="22"/>
                <w:szCs w:val="22"/>
              </w:rPr>
            </w:pPr>
            <w:r w:rsidRPr="00864455">
              <w:rPr>
                <w:rFonts w:ascii="Calibri" w:hAnsi="Calibri" w:cs="Calibri"/>
                <w:sz w:val="22"/>
                <w:szCs w:val="22"/>
              </w:rPr>
              <w:t>Caution solidaire donnée au CREDIT COOPERATIF en faveur d’IDSUD Energies pour un prêt à moyen terme de 200</w:t>
            </w:r>
            <w:r w:rsidR="00C40CCC">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 xml:space="preserve"> d’une durée de </w:t>
            </w:r>
            <w:r w:rsidR="005822E6">
              <w:rPr>
                <w:rFonts w:ascii="Calibri" w:hAnsi="Calibri" w:cs="Calibri"/>
                <w:sz w:val="22"/>
                <w:szCs w:val="22"/>
              </w:rPr>
              <w:t>54</w:t>
            </w:r>
            <w:r w:rsidRPr="00864455">
              <w:rPr>
                <w:rFonts w:ascii="Calibri" w:hAnsi="Calibri" w:cs="Calibri"/>
                <w:sz w:val="22"/>
                <w:szCs w:val="22"/>
              </w:rPr>
              <w:t xml:space="preserve"> mois, échéance </w:t>
            </w:r>
            <w:r w:rsidR="00C40CCC">
              <w:rPr>
                <w:rFonts w:ascii="Calibri" w:hAnsi="Calibri" w:cs="Calibri"/>
                <w:sz w:val="22"/>
                <w:szCs w:val="22"/>
              </w:rPr>
              <w:t>mai</w:t>
            </w:r>
            <w:r w:rsidRPr="00864455">
              <w:rPr>
                <w:rFonts w:ascii="Calibri" w:hAnsi="Calibri" w:cs="Calibri"/>
                <w:sz w:val="22"/>
                <w:szCs w:val="22"/>
              </w:rPr>
              <w:t xml:space="preserve"> 20</w:t>
            </w:r>
            <w:r w:rsidR="00C40CCC">
              <w:rPr>
                <w:rFonts w:ascii="Calibri" w:hAnsi="Calibri" w:cs="Calibri"/>
                <w:sz w:val="22"/>
                <w:szCs w:val="22"/>
              </w:rPr>
              <w:t>24</w:t>
            </w:r>
            <w:r w:rsidRPr="00864455">
              <w:rPr>
                <w:rFonts w:ascii="Calibri" w:hAnsi="Calibri" w:cs="Calibri"/>
                <w:sz w:val="22"/>
                <w:szCs w:val="22"/>
              </w:rPr>
              <w:t>. Le capital restant dû au 31 décembre 202</w:t>
            </w:r>
            <w:r w:rsidR="005822E6">
              <w:rPr>
                <w:rFonts w:ascii="Calibri" w:hAnsi="Calibri" w:cs="Calibri"/>
                <w:sz w:val="22"/>
                <w:szCs w:val="22"/>
              </w:rPr>
              <w:t>1</w:t>
            </w:r>
            <w:r w:rsidRPr="00864455">
              <w:rPr>
                <w:rFonts w:ascii="Calibri" w:hAnsi="Calibri" w:cs="Calibri"/>
                <w:sz w:val="22"/>
                <w:szCs w:val="22"/>
              </w:rPr>
              <w:t xml:space="preserve"> est de 1</w:t>
            </w:r>
            <w:r w:rsidR="005822E6">
              <w:rPr>
                <w:rFonts w:ascii="Calibri" w:hAnsi="Calibri" w:cs="Calibri"/>
                <w:sz w:val="22"/>
                <w:szCs w:val="22"/>
              </w:rPr>
              <w:t>24</w:t>
            </w:r>
            <w:r w:rsidRPr="00864455">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w:t>
            </w:r>
            <w:r w:rsidRPr="00864455">
              <w:rPr>
                <w:rFonts w:ascii="Calibri" w:hAnsi="Calibri" w:cs="Calibri"/>
                <w:sz w:val="22"/>
                <w:szCs w:val="22"/>
              </w:rPr>
              <w:tab/>
            </w:r>
          </w:p>
        </w:tc>
      </w:tr>
      <w:tr w:rsidR="00864455" w:rsidRPr="00864455" w14:paraId="5FE3F7A1" w14:textId="77777777" w:rsidTr="00014668">
        <w:tc>
          <w:tcPr>
            <w:tcW w:w="1413" w:type="dxa"/>
          </w:tcPr>
          <w:p w14:paraId="71EC5026" w14:textId="4010D38D"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250</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11CBA46A" w14:textId="291EA08B"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72</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4C6F2B7B" w14:textId="3AD9F07A" w:rsidR="00864455" w:rsidRPr="00864455" w:rsidRDefault="00864455" w:rsidP="00C40CCC">
            <w:pPr>
              <w:pStyle w:val="Corpsdetexte3"/>
              <w:rPr>
                <w:rFonts w:ascii="Calibri" w:hAnsi="Calibri" w:cs="Calibri"/>
                <w:sz w:val="22"/>
                <w:szCs w:val="22"/>
              </w:rPr>
            </w:pPr>
            <w:r w:rsidRPr="00864455">
              <w:rPr>
                <w:rFonts w:ascii="Calibri" w:hAnsi="Calibri" w:cs="Calibri"/>
                <w:sz w:val="22"/>
                <w:szCs w:val="22"/>
              </w:rPr>
              <w:t>Caution solidaire donnée à la SOCIETE MARSEILLAISE DE CREDIT en faveur d’IDSUD Energies pour un prêt à moyen terme finançant des biens professionnels d’une durée de 6</w:t>
            </w:r>
            <w:r w:rsidR="00C40CCC">
              <w:rPr>
                <w:rFonts w:ascii="Calibri" w:hAnsi="Calibri" w:cs="Calibri"/>
                <w:sz w:val="22"/>
                <w:szCs w:val="22"/>
              </w:rPr>
              <w:t>6</w:t>
            </w:r>
            <w:r w:rsidRPr="00864455">
              <w:rPr>
                <w:rFonts w:ascii="Calibri" w:hAnsi="Calibri" w:cs="Calibri"/>
                <w:sz w:val="22"/>
                <w:szCs w:val="22"/>
              </w:rPr>
              <w:t xml:space="preserve"> mois, échéance </w:t>
            </w:r>
            <w:r w:rsidR="00C40CCC">
              <w:rPr>
                <w:rFonts w:ascii="Calibri" w:hAnsi="Calibri" w:cs="Calibri"/>
                <w:sz w:val="22"/>
                <w:szCs w:val="22"/>
              </w:rPr>
              <w:t>mai</w:t>
            </w:r>
            <w:r w:rsidRPr="00864455">
              <w:rPr>
                <w:rFonts w:ascii="Calibri" w:hAnsi="Calibri" w:cs="Calibri"/>
                <w:sz w:val="22"/>
                <w:szCs w:val="22"/>
              </w:rPr>
              <w:t xml:space="preserve"> 202</w:t>
            </w:r>
            <w:r w:rsidR="00C40CCC">
              <w:rPr>
                <w:rFonts w:ascii="Calibri" w:hAnsi="Calibri" w:cs="Calibri"/>
                <w:sz w:val="22"/>
                <w:szCs w:val="22"/>
              </w:rPr>
              <w:t>3</w:t>
            </w:r>
            <w:r w:rsidRPr="00864455">
              <w:rPr>
                <w:rFonts w:ascii="Calibri" w:hAnsi="Calibri" w:cs="Calibri"/>
                <w:sz w:val="22"/>
                <w:szCs w:val="22"/>
              </w:rPr>
              <w:t>. Le capital restant dû au 31 décembre 202</w:t>
            </w:r>
            <w:r w:rsidR="00C40CCC">
              <w:rPr>
                <w:rFonts w:ascii="Calibri" w:hAnsi="Calibri" w:cs="Calibri"/>
                <w:sz w:val="22"/>
                <w:szCs w:val="22"/>
              </w:rPr>
              <w:t>1</w:t>
            </w:r>
            <w:r w:rsidRPr="00864455">
              <w:rPr>
                <w:rFonts w:ascii="Calibri" w:hAnsi="Calibri" w:cs="Calibri"/>
                <w:sz w:val="22"/>
                <w:szCs w:val="22"/>
              </w:rPr>
              <w:t xml:space="preserve"> est de </w:t>
            </w:r>
            <w:r w:rsidR="00C40CCC">
              <w:rPr>
                <w:rFonts w:ascii="Calibri" w:hAnsi="Calibri" w:cs="Calibri"/>
                <w:sz w:val="22"/>
                <w:szCs w:val="22"/>
              </w:rPr>
              <w:t>72</w:t>
            </w:r>
            <w:r w:rsidRPr="00864455">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w:t>
            </w:r>
            <w:r w:rsidRPr="00864455">
              <w:rPr>
                <w:rFonts w:ascii="Calibri" w:hAnsi="Calibri" w:cs="Calibri"/>
                <w:sz w:val="22"/>
                <w:szCs w:val="22"/>
              </w:rPr>
              <w:tab/>
            </w:r>
          </w:p>
        </w:tc>
      </w:tr>
      <w:tr w:rsidR="00864455" w:rsidRPr="00864455" w14:paraId="70601D6D" w14:textId="77777777" w:rsidTr="00014668">
        <w:tc>
          <w:tcPr>
            <w:tcW w:w="1413" w:type="dxa"/>
          </w:tcPr>
          <w:p w14:paraId="479FD58C" w14:textId="3D79FA90"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300</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59D03193" w14:textId="68D5E5A5" w:rsidR="00864455" w:rsidRPr="00497214" w:rsidRDefault="00864455" w:rsidP="00497214">
            <w:pPr>
              <w:pStyle w:val="Corpsdetexte3"/>
              <w:jc w:val="center"/>
              <w:rPr>
                <w:rFonts w:ascii="Calibri" w:hAnsi="Calibri" w:cs="Calibri"/>
                <w:bCs/>
                <w:sz w:val="22"/>
                <w:szCs w:val="22"/>
              </w:rPr>
            </w:pPr>
            <w:r w:rsidRPr="00497214">
              <w:rPr>
                <w:rFonts w:ascii="Calibri" w:hAnsi="Calibri" w:cs="Calibri"/>
                <w:bCs/>
                <w:sz w:val="22"/>
                <w:szCs w:val="22"/>
              </w:rPr>
              <w:t>300</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230ACCD0" w14:textId="357551E8" w:rsidR="00864455" w:rsidRPr="00864455" w:rsidRDefault="00864455" w:rsidP="00864455">
            <w:pPr>
              <w:pStyle w:val="Corpsdetexte3"/>
              <w:jc w:val="both"/>
              <w:rPr>
                <w:rFonts w:ascii="Calibri" w:hAnsi="Calibri" w:cs="Calibri"/>
                <w:sz w:val="22"/>
                <w:szCs w:val="22"/>
              </w:rPr>
            </w:pPr>
            <w:bookmarkStart w:id="223" w:name="_Hlk37166159"/>
            <w:r w:rsidRPr="00864455">
              <w:rPr>
                <w:rFonts w:ascii="Calibri" w:hAnsi="Calibri" w:cs="Calibri"/>
                <w:sz w:val="22"/>
                <w:szCs w:val="22"/>
              </w:rPr>
              <w:t>Caution solidaire donnée à la CAISSE D’EPARGNE en faveur d’IDSUD Energies pour une facilité de caisse accordée.</w:t>
            </w:r>
            <w:bookmarkEnd w:id="223"/>
            <w:r w:rsidRPr="00864455">
              <w:rPr>
                <w:rFonts w:ascii="Calibri" w:hAnsi="Calibri" w:cs="Calibri"/>
                <w:sz w:val="22"/>
                <w:szCs w:val="22"/>
              </w:rPr>
              <w:tab/>
            </w:r>
          </w:p>
        </w:tc>
      </w:tr>
      <w:tr w:rsidR="00864455" w:rsidRPr="00864455" w14:paraId="2399D820" w14:textId="77777777" w:rsidTr="00014668">
        <w:tc>
          <w:tcPr>
            <w:tcW w:w="1413" w:type="dxa"/>
          </w:tcPr>
          <w:p w14:paraId="3255E4F2" w14:textId="212098C5" w:rsidR="00864455" w:rsidRPr="00497214" w:rsidRDefault="003E618E" w:rsidP="00497214">
            <w:pPr>
              <w:pStyle w:val="Corpsdetexte3"/>
              <w:jc w:val="center"/>
              <w:rPr>
                <w:rFonts w:ascii="Calibri" w:hAnsi="Calibri" w:cs="Calibri"/>
                <w:bCs/>
                <w:sz w:val="22"/>
                <w:szCs w:val="22"/>
              </w:rPr>
            </w:pPr>
            <w:r>
              <w:rPr>
                <w:rFonts w:ascii="Calibri" w:hAnsi="Calibri" w:cs="Calibri"/>
                <w:bCs/>
                <w:sz w:val="22"/>
                <w:szCs w:val="22"/>
              </w:rPr>
              <w:t>500</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243CE59E" w14:textId="534669AB" w:rsidR="00864455" w:rsidRPr="00497214" w:rsidRDefault="003952A7" w:rsidP="00497214">
            <w:pPr>
              <w:pStyle w:val="Corpsdetexte3"/>
              <w:jc w:val="center"/>
              <w:rPr>
                <w:rFonts w:ascii="Calibri" w:hAnsi="Calibri" w:cs="Calibri"/>
                <w:bCs/>
                <w:sz w:val="22"/>
                <w:szCs w:val="22"/>
              </w:rPr>
            </w:pPr>
            <w:r>
              <w:rPr>
                <w:rFonts w:ascii="Calibri" w:hAnsi="Calibri" w:cs="Calibri"/>
                <w:bCs/>
                <w:sz w:val="22"/>
                <w:szCs w:val="22"/>
              </w:rPr>
              <w:t>1</w:t>
            </w:r>
            <w:r w:rsidR="003E618E">
              <w:rPr>
                <w:rFonts w:ascii="Calibri" w:hAnsi="Calibri" w:cs="Calibri"/>
                <w:bCs/>
                <w:sz w:val="22"/>
                <w:szCs w:val="22"/>
              </w:rPr>
              <w:t>69</w:t>
            </w:r>
            <w:r w:rsidR="00A21124"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4F419FBC" w14:textId="7E098F56" w:rsidR="00864455" w:rsidRPr="00864455" w:rsidRDefault="00864455" w:rsidP="00864455">
            <w:pPr>
              <w:pStyle w:val="Corpsdetexte3"/>
              <w:jc w:val="both"/>
              <w:rPr>
                <w:rFonts w:ascii="Calibri" w:hAnsi="Calibri" w:cs="Calibri"/>
                <w:sz w:val="22"/>
                <w:szCs w:val="22"/>
              </w:rPr>
            </w:pPr>
            <w:r w:rsidRPr="00864455">
              <w:rPr>
                <w:rFonts w:ascii="Calibri" w:hAnsi="Calibri" w:cs="Calibri"/>
                <w:sz w:val="22"/>
                <w:szCs w:val="22"/>
              </w:rPr>
              <w:t xml:space="preserve">Caution solidaire donnée à la CAISSE D’EPARGNE en faveur d’IDSUD Energies </w:t>
            </w:r>
            <w:bookmarkStart w:id="224" w:name="_Hlk37166211"/>
            <w:r w:rsidRPr="00864455">
              <w:rPr>
                <w:rFonts w:ascii="Calibri" w:hAnsi="Calibri" w:cs="Calibri"/>
                <w:sz w:val="22"/>
                <w:szCs w:val="22"/>
              </w:rPr>
              <w:t xml:space="preserve">pour un prêt à moyen terme d’une durée de </w:t>
            </w:r>
            <w:r w:rsidR="00C40CCC">
              <w:rPr>
                <w:rFonts w:ascii="Calibri" w:hAnsi="Calibri" w:cs="Calibri"/>
                <w:sz w:val="22"/>
                <w:szCs w:val="22"/>
              </w:rPr>
              <w:t>42</w:t>
            </w:r>
            <w:r w:rsidRPr="00864455">
              <w:rPr>
                <w:rFonts w:ascii="Calibri" w:hAnsi="Calibri" w:cs="Calibri"/>
                <w:sz w:val="22"/>
                <w:szCs w:val="22"/>
              </w:rPr>
              <w:t xml:space="preserve"> mois échéance </w:t>
            </w:r>
            <w:r w:rsidR="00C40CCC">
              <w:rPr>
                <w:rFonts w:ascii="Calibri" w:hAnsi="Calibri" w:cs="Calibri"/>
                <w:sz w:val="22"/>
                <w:szCs w:val="22"/>
              </w:rPr>
              <w:t>décembre</w:t>
            </w:r>
            <w:r w:rsidRPr="00864455">
              <w:rPr>
                <w:rFonts w:ascii="Calibri" w:hAnsi="Calibri" w:cs="Calibri"/>
                <w:sz w:val="22"/>
                <w:szCs w:val="22"/>
              </w:rPr>
              <w:t xml:space="preserve"> 2022. Capital restant dû au 31 décembre 202</w:t>
            </w:r>
            <w:r w:rsidR="00C40CCC">
              <w:rPr>
                <w:rFonts w:ascii="Calibri" w:hAnsi="Calibri" w:cs="Calibri"/>
                <w:sz w:val="22"/>
                <w:szCs w:val="22"/>
              </w:rPr>
              <w:t>1</w:t>
            </w:r>
            <w:r w:rsidRPr="00864455">
              <w:rPr>
                <w:rFonts w:ascii="Calibri" w:hAnsi="Calibri" w:cs="Calibri"/>
                <w:sz w:val="22"/>
                <w:szCs w:val="22"/>
              </w:rPr>
              <w:t xml:space="preserve"> est de</w:t>
            </w:r>
            <w:r w:rsidR="00C40CCC">
              <w:rPr>
                <w:rFonts w:ascii="Calibri" w:hAnsi="Calibri" w:cs="Calibri"/>
                <w:sz w:val="22"/>
                <w:szCs w:val="22"/>
              </w:rPr>
              <w:t xml:space="preserve"> 169</w:t>
            </w:r>
            <w:r w:rsidRPr="00864455">
              <w:rPr>
                <w:rFonts w:ascii="Calibri" w:hAnsi="Calibri" w:cs="Calibri"/>
                <w:sz w:val="22"/>
                <w:szCs w:val="22"/>
              </w:rPr>
              <w:t xml:space="preserve"> </w:t>
            </w:r>
            <w:r w:rsidR="00CA3E51">
              <w:rPr>
                <w:rFonts w:ascii="Calibri" w:hAnsi="Calibri" w:cs="Calibri"/>
                <w:sz w:val="22"/>
                <w:szCs w:val="22"/>
              </w:rPr>
              <w:t>K€</w:t>
            </w:r>
            <w:r w:rsidRPr="00864455">
              <w:rPr>
                <w:rFonts w:ascii="Calibri" w:hAnsi="Calibri" w:cs="Calibri"/>
                <w:sz w:val="22"/>
                <w:szCs w:val="22"/>
              </w:rPr>
              <w:t>.</w:t>
            </w:r>
            <w:bookmarkEnd w:id="224"/>
          </w:p>
        </w:tc>
      </w:tr>
      <w:tr w:rsidR="00014668" w:rsidRPr="00A8185B" w14:paraId="700DDA7B" w14:textId="77777777" w:rsidTr="002C7AE3">
        <w:tc>
          <w:tcPr>
            <w:tcW w:w="1413" w:type="dxa"/>
          </w:tcPr>
          <w:p w14:paraId="59A6F4C1" w14:textId="77777777" w:rsidR="00014668" w:rsidRPr="00FB6E06" w:rsidRDefault="00014668" w:rsidP="002C7AE3">
            <w:pPr>
              <w:pStyle w:val="Corpsdetexte3"/>
              <w:jc w:val="center"/>
              <w:rPr>
                <w:rFonts w:ascii="Calibri" w:hAnsi="Calibri" w:cs="Calibri"/>
                <w:bCs/>
                <w:sz w:val="22"/>
                <w:szCs w:val="22"/>
              </w:rPr>
            </w:pPr>
            <w:r w:rsidRPr="00FB6E06">
              <w:rPr>
                <w:rFonts w:ascii="Calibri" w:hAnsi="Calibri" w:cs="Calibri"/>
                <w:bCs/>
                <w:sz w:val="22"/>
                <w:szCs w:val="22"/>
              </w:rPr>
              <w:t>1 000 K€</w:t>
            </w:r>
          </w:p>
        </w:tc>
        <w:tc>
          <w:tcPr>
            <w:tcW w:w="2126" w:type="dxa"/>
          </w:tcPr>
          <w:p w14:paraId="75086681" w14:textId="77777777" w:rsidR="00014668" w:rsidRPr="00FB6E06" w:rsidRDefault="00014668" w:rsidP="002C7AE3">
            <w:pPr>
              <w:pStyle w:val="Corpsdetexte3"/>
              <w:jc w:val="center"/>
              <w:rPr>
                <w:rFonts w:ascii="Calibri" w:hAnsi="Calibri" w:cs="Calibri"/>
                <w:bCs/>
                <w:sz w:val="22"/>
                <w:szCs w:val="22"/>
              </w:rPr>
            </w:pPr>
            <w:r>
              <w:rPr>
                <w:rFonts w:ascii="Calibri" w:hAnsi="Calibri" w:cs="Calibri"/>
                <w:bCs/>
                <w:sz w:val="22"/>
                <w:szCs w:val="22"/>
              </w:rPr>
              <w:t>777</w:t>
            </w:r>
            <w:r w:rsidRPr="00FB6E06">
              <w:rPr>
                <w:rFonts w:ascii="Calibri" w:hAnsi="Calibri" w:cs="Calibri"/>
                <w:bCs/>
                <w:sz w:val="22"/>
                <w:szCs w:val="22"/>
              </w:rPr>
              <w:t xml:space="preserve"> K€</w:t>
            </w:r>
          </w:p>
        </w:tc>
        <w:tc>
          <w:tcPr>
            <w:tcW w:w="7088" w:type="dxa"/>
          </w:tcPr>
          <w:p w14:paraId="5E514D43" w14:textId="711EF772" w:rsidR="00014668" w:rsidRPr="00FB6E06" w:rsidRDefault="00014668" w:rsidP="002C7AE3">
            <w:pPr>
              <w:pStyle w:val="Corpsdetexte3"/>
              <w:rPr>
                <w:rFonts w:ascii="Calibri" w:hAnsi="Calibri" w:cs="Calibri"/>
                <w:bCs/>
                <w:sz w:val="22"/>
                <w:szCs w:val="22"/>
              </w:rPr>
            </w:pPr>
            <w:r w:rsidRPr="00FB6E06">
              <w:rPr>
                <w:rFonts w:ascii="Calibri" w:hAnsi="Calibri" w:cs="Calibri"/>
                <w:sz w:val="22"/>
                <w:szCs w:val="22"/>
              </w:rPr>
              <w:t xml:space="preserve">Lettre de confort – de soutien et de substitution – donnée au CREDIT </w:t>
            </w:r>
            <w:r>
              <w:rPr>
                <w:rFonts w:ascii="Calibri" w:hAnsi="Calibri" w:cs="Calibri"/>
                <w:sz w:val="22"/>
                <w:szCs w:val="22"/>
              </w:rPr>
              <w:t xml:space="preserve">     </w:t>
            </w:r>
            <w:r w:rsidRPr="00FB6E06">
              <w:rPr>
                <w:rFonts w:ascii="Calibri" w:hAnsi="Calibri" w:cs="Calibri"/>
                <w:sz w:val="22"/>
                <w:szCs w:val="22"/>
              </w:rPr>
              <w:t>AGRICOLE en faveur de KEHUA France donnée le 2 décembre 2021.</w:t>
            </w:r>
          </w:p>
        </w:tc>
      </w:tr>
      <w:tr w:rsidR="00014668" w:rsidRPr="00343ADA" w14:paraId="2A51EDE7" w14:textId="77777777" w:rsidTr="002C7AE3">
        <w:tc>
          <w:tcPr>
            <w:tcW w:w="1413" w:type="dxa"/>
          </w:tcPr>
          <w:p w14:paraId="5E838409" w14:textId="77777777" w:rsidR="00014668" w:rsidRPr="00FB6E06" w:rsidRDefault="00014668" w:rsidP="002C7AE3">
            <w:pPr>
              <w:pStyle w:val="Corpsdetexte3"/>
              <w:jc w:val="center"/>
              <w:rPr>
                <w:rFonts w:ascii="Calibri" w:hAnsi="Calibri" w:cs="Calibri"/>
                <w:bCs/>
                <w:sz w:val="22"/>
                <w:szCs w:val="22"/>
              </w:rPr>
            </w:pPr>
            <w:r w:rsidRPr="00FB6E06">
              <w:rPr>
                <w:rFonts w:ascii="Calibri" w:hAnsi="Calibri" w:cs="Calibri"/>
                <w:bCs/>
                <w:sz w:val="22"/>
                <w:szCs w:val="22"/>
              </w:rPr>
              <w:t>200 K€</w:t>
            </w:r>
          </w:p>
        </w:tc>
        <w:tc>
          <w:tcPr>
            <w:tcW w:w="2126" w:type="dxa"/>
          </w:tcPr>
          <w:p w14:paraId="766D4813" w14:textId="77777777" w:rsidR="00014668" w:rsidRPr="00FB6E06" w:rsidRDefault="00014668" w:rsidP="002C7AE3">
            <w:pPr>
              <w:pStyle w:val="Corpsdetexte3"/>
              <w:jc w:val="center"/>
              <w:rPr>
                <w:rFonts w:ascii="Calibri" w:hAnsi="Calibri" w:cs="Calibri"/>
                <w:bCs/>
                <w:sz w:val="22"/>
                <w:szCs w:val="22"/>
              </w:rPr>
            </w:pPr>
            <w:r w:rsidRPr="00FB6E06">
              <w:rPr>
                <w:rFonts w:ascii="Calibri" w:hAnsi="Calibri" w:cs="Calibri"/>
                <w:bCs/>
                <w:sz w:val="22"/>
                <w:szCs w:val="22"/>
              </w:rPr>
              <w:t>200 K€</w:t>
            </w:r>
          </w:p>
        </w:tc>
        <w:tc>
          <w:tcPr>
            <w:tcW w:w="7088" w:type="dxa"/>
          </w:tcPr>
          <w:p w14:paraId="5972F5F0" w14:textId="37FC2E0C" w:rsidR="00014668" w:rsidRPr="00FB6E06" w:rsidRDefault="00014668" w:rsidP="002C7AE3">
            <w:pPr>
              <w:pStyle w:val="Corpsdetexte3"/>
              <w:rPr>
                <w:rFonts w:ascii="Calibri" w:hAnsi="Calibri" w:cs="Calibri"/>
                <w:sz w:val="22"/>
                <w:szCs w:val="22"/>
              </w:rPr>
            </w:pPr>
            <w:r w:rsidRPr="00FB6E06">
              <w:rPr>
                <w:rFonts w:ascii="Calibri" w:hAnsi="Calibri" w:cs="Calibri"/>
                <w:sz w:val="22"/>
                <w:szCs w:val="22"/>
              </w:rPr>
              <w:t xml:space="preserve">Lettre de confort – de soutien et de substitution – donnée au CREDIT </w:t>
            </w:r>
            <w:r>
              <w:rPr>
                <w:rFonts w:ascii="Calibri" w:hAnsi="Calibri" w:cs="Calibri"/>
                <w:sz w:val="22"/>
                <w:szCs w:val="22"/>
              </w:rPr>
              <w:t xml:space="preserve">    </w:t>
            </w:r>
            <w:r w:rsidRPr="00FB6E06">
              <w:rPr>
                <w:rFonts w:ascii="Calibri" w:hAnsi="Calibri" w:cs="Calibri"/>
                <w:sz w:val="22"/>
                <w:szCs w:val="22"/>
              </w:rPr>
              <w:t>AGRICOLE en faveur d’IDSUD Energies le 2 décembre 2021.</w:t>
            </w:r>
          </w:p>
        </w:tc>
      </w:tr>
      <w:tr w:rsidR="003B41AC" w:rsidRPr="00864455" w14:paraId="7B343F98" w14:textId="77777777" w:rsidTr="003E618E">
        <w:trPr>
          <w:gridAfter w:val="1"/>
          <w:wAfter w:w="7088" w:type="dxa"/>
        </w:trPr>
        <w:tc>
          <w:tcPr>
            <w:tcW w:w="1413" w:type="dxa"/>
          </w:tcPr>
          <w:p w14:paraId="5B49A4E9" w14:textId="2B7AA372" w:rsidR="003B41AC" w:rsidRPr="00497214" w:rsidRDefault="00014668" w:rsidP="00497214">
            <w:pPr>
              <w:pStyle w:val="Corpsdetexte3"/>
              <w:jc w:val="center"/>
              <w:rPr>
                <w:rFonts w:ascii="Calibri" w:hAnsi="Calibri" w:cs="Calibri"/>
                <w:b/>
                <w:sz w:val="22"/>
                <w:szCs w:val="22"/>
              </w:rPr>
            </w:pPr>
            <w:r>
              <w:rPr>
                <w:rFonts w:ascii="Calibri" w:hAnsi="Calibri" w:cs="Calibri"/>
                <w:b/>
                <w:sz w:val="22"/>
                <w:szCs w:val="22"/>
              </w:rPr>
              <w:t>3</w:t>
            </w:r>
            <w:r w:rsidR="003E618E">
              <w:rPr>
                <w:rFonts w:ascii="Calibri" w:hAnsi="Calibri" w:cs="Calibri"/>
                <w:b/>
                <w:sz w:val="22"/>
                <w:szCs w:val="22"/>
              </w:rPr>
              <w:t> </w:t>
            </w:r>
            <w:r>
              <w:rPr>
                <w:rFonts w:ascii="Calibri" w:hAnsi="Calibri" w:cs="Calibri"/>
                <w:b/>
                <w:sz w:val="22"/>
                <w:szCs w:val="22"/>
              </w:rPr>
              <w:t>3</w:t>
            </w:r>
            <w:r w:rsidR="003E618E">
              <w:rPr>
                <w:rFonts w:ascii="Calibri" w:hAnsi="Calibri" w:cs="Calibri"/>
                <w:b/>
                <w:sz w:val="22"/>
                <w:szCs w:val="22"/>
              </w:rPr>
              <w:t xml:space="preserve">50 </w:t>
            </w:r>
            <w:r w:rsidR="00CA3E51">
              <w:rPr>
                <w:rFonts w:ascii="Calibri" w:hAnsi="Calibri" w:cs="Calibri"/>
                <w:b/>
                <w:sz w:val="22"/>
                <w:szCs w:val="22"/>
              </w:rPr>
              <w:t>K€</w:t>
            </w:r>
          </w:p>
        </w:tc>
        <w:tc>
          <w:tcPr>
            <w:tcW w:w="2126" w:type="dxa"/>
          </w:tcPr>
          <w:p w14:paraId="33485E67" w14:textId="4FB09FDA" w:rsidR="003B41AC" w:rsidRPr="00497214" w:rsidRDefault="00014668" w:rsidP="00497214">
            <w:pPr>
              <w:pStyle w:val="Corpsdetexte3"/>
              <w:jc w:val="center"/>
              <w:rPr>
                <w:rFonts w:ascii="Calibri" w:hAnsi="Calibri" w:cs="Calibri"/>
                <w:b/>
                <w:sz w:val="22"/>
                <w:szCs w:val="22"/>
              </w:rPr>
            </w:pPr>
            <w:r>
              <w:rPr>
                <w:rFonts w:ascii="Calibri" w:hAnsi="Calibri" w:cs="Calibri"/>
                <w:b/>
                <w:sz w:val="22"/>
                <w:szCs w:val="22"/>
              </w:rPr>
              <w:t xml:space="preserve">1 </w:t>
            </w:r>
            <w:r w:rsidR="003E618E">
              <w:rPr>
                <w:rFonts w:ascii="Calibri" w:hAnsi="Calibri" w:cs="Calibri"/>
                <w:b/>
                <w:sz w:val="22"/>
                <w:szCs w:val="22"/>
              </w:rPr>
              <w:t>8</w:t>
            </w:r>
            <w:r>
              <w:rPr>
                <w:rFonts w:ascii="Calibri" w:hAnsi="Calibri" w:cs="Calibri"/>
                <w:b/>
                <w:sz w:val="22"/>
                <w:szCs w:val="22"/>
              </w:rPr>
              <w:t>19</w:t>
            </w:r>
            <w:r w:rsidR="003B41AC" w:rsidRPr="00497214">
              <w:rPr>
                <w:rFonts w:ascii="Calibri" w:hAnsi="Calibri" w:cs="Calibri"/>
                <w:b/>
                <w:sz w:val="22"/>
                <w:szCs w:val="22"/>
              </w:rPr>
              <w:t xml:space="preserve"> </w:t>
            </w:r>
            <w:r w:rsidR="00CA3E51">
              <w:rPr>
                <w:rFonts w:ascii="Calibri" w:hAnsi="Calibri" w:cs="Calibri"/>
                <w:b/>
                <w:sz w:val="22"/>
                <w:szCs w:val="22"/>
              </w:rPr>
              <w:t>K€</w:t>
            </w:r>
          </w:p>
        </w:tc>
      </w:tr>
    </w:tbl>
    <w:p w14:paraId="0481ACA4" w14:textId="020C33D8" w:rsidR="00904886" w:rsidRPr="000A5E7B" w:rsidRDefault="00864455" w:rsidP="00A21124">
      <w:pPr>
        <w:pStyle w:val="Corpsdetexte"/>
        <w:ind w:left="709"/>
        <w:jc w:val="left"/>
        <w:rPr>
          <w:rFonts w:ascii="Calibri" w:hAnsi="Calibri" w:cs="Calibri"/>
          <w:b/>
          <w:sz w:val="22"/>
          <w:szCs w:val="22"/>
        </w:rPr>
      </w:pPr>
      <w:r>
        <w:rPr>
          <w:rFonts w:ascii="Calibri" w:hAnsi="Calibri" w:cs="Calibri"/>
          <w:b/>
          <w:sz w:val="22"/>
          <w:szCs w:val="22"/>
        </w:rPr>
        <w:br/>
      </w:r>
      <w:r w:rsidR="00FF5F24">
        <w:rPr>
          <w:rFonts w:ascii="Calibri" w:hAnsi="Calibri" w:cs="Calibri"/>
          <w:b/>
          <w:sz w:val="22"/>
          <w:szCs w:val="22"/>
        </w:rPr>
        <w:br/>
      </w:r>
      <w:r w:rsidR="00FF5F24">
        <w:rPr>
          <w:rFonts w:ascii="Calibri" w:hAnsi="Calibri" w:cs="Calibri"/>
          <w:b/>
          <w:sz w:val="22"/>
          <w:szCs w:val="22"/>
        </w:rPr>
        <w:br/>
      </w:r>
      <w:r w:rsidR="00A21124">
        <w:rPr>
          <w:rFonts w:ascii="Calibri" w:hAnsi="Calibri" w:cs="Calibri"/>
          <w:b/>
          <w:sz w:val="22"/>
          <w:szCs w:val="22"/>
        </w:rPr>
        <w:br/>
      </w:r>
      <w:r w:rsidR="00495D25" w:rsidRPr="000A5E7B">
        <w:rPr>
          <w:rFonts w:ascii="Calibri" w:hAnsi="Calibri" w:cs="Calibri"/>
          <w:b/>
          <w:sz w:val="22"/>
          <w:szCs w:val="22"/>
        </w:rPr>
        <w:t>Nantissements donnés</w:t>
      </w:r>
      <w:r w:rsidR="00495D25" w:rsidRPr="000A5E7B">
        <w:rPr>
          <w:rFonts w:ascii="Calibri" w:hAnsi="Calibri" w:cs="Calibri"/>
          <w:sz w:val="22"/>
          <w:szCs w:val="22"/>
        </w:rPr>
        <w:tab/>
      </w:r>
      <w:r w:rsidR="00495D25" w:rsidRPr="000A5E7B">
        <w:rPr>
          <w:rFonts w:ascii="Calibri" w:hAnsi="Calibri" w:cs="Calibri"/>
          <w:sz w:val="22"/>
          <w:szCs w:val="22"/>
        </w:rPr>
        <w:br/>
      </w:r>
      <w:bookmarkStart w:id="225" w:name="_Hlk37166417"/>
    </w:p>
    <w:tbl>
      <w:tblPr>
        <w:tblStyle w:val="Grilledutableau"/>
        <w:tblW w:w="0" w:type="auto"/>
        <w:tblLook w:val="04A0" w:firstRow="1" w:lastRow="0" w:firstColumn="1" w:lastColumn="0" w:noHBand="0" w:noVBand="1"/>
      </w:tblPr>
      <w:tblGrid>
        <w:gridCol w:w="1413"/>
        <w:gridCol w:w="2126"/>
        <w:gridCol w:w="7088"/>
      </w:tblGrid>
      <w:tr w:rsidR="003E618E" w:rsidRPr="00864455" w14:paraId="11EA1769" w14:textId="77777777" w:rsidTr="003E618E">
        <w:tc>
          <w:tcPr>
            <w:tcW w:w="1413" w:type="dxa"/>
          </w:tcPr>
          <w:p w14:paraId="1440794B" w14:textId="1D5172AE" w:rsidR="003E618E" w:rsidRPr="003B41AC" w:rsidRDefault="003E618E" w:rsidP="003E618E">
            <w:pPr>
              <w:pStyle w:val="Corpsdetexte3"/>
              <w:jc w:val="center"/>
              <w:rPr>
                <w:rFonts w:ascii="Calibri" w:hAnsi="Calibri" w:cs="Calibri"/>
                <w:b/>
                <w:color w:val="EA7666"/>
                <w:sz w:val="22"/>
                <w:szCs w:val="22"/>
              </w:rPr>
            </w:pPr>
            <w:r w:rsidRPr="003B41AC">
              <w:rPr>
                <w:rFonts w:ascii="Calibri" w:hAnsi="Calibri" w:cs="Calibri"/>
                <w:b/>
                <w:color w:val="EA7666"/>
                <w:sz w:val="22"/>
                <w:szCs w:val="22"/>
              </w:rPr>
              <w:t>Engagement</w:t>
            </w:r>
            <w:r>
              <w:rPr>
                <w:rFonts w:ascii="Calibri" w:hAnsi="Calibri" w:cs="Calibri"/>
                <w:b/>
                <w:color w:val="EA7666"/>
                <w:sz w:val="22"/>
                <w:szCs w:val="22"/>
              </w:rPr>
              <w:t xml:space="preserve"> initial</w:t>
            </w:r>
          </w:p>
        </w:tc>
        <w:tc>
          <w:tcPr>
            <w:tcW w:w="2126" w:type="dxa"/>
          </w:tcPr>
          <w:p w14:paraId="0879E37A" w14:textId="718EF5A3" w:rsidR="003E618E" w:rsidRPr="003B41AC" w:rsidRDefault="003E618E" w:rsidP="003E618E">
            <w:pPr>
              <w:pStyle w:val="Corpsdetexte3"/>
              <w:jc w:val="center"/>
              <w:rPr>
                <w:rFonts w:ascii="Calibri" w:hAnsi="Calibri" w:cs="Calibri"/>
                <w:b/>
                <w:color w:val="EA7666"/>
                <w:sz w:val="22"/>
                <w:szCs w:val="22"/>
              </w:rPr>
            </w:pPr>
            <w:r>
              <w:rPr>
                <w:rFonts w:ascii="Calibri" w:hAnsi="Calibri" w:cs="Calibri"/>
                <w:b/>
                <w:color w:val="EA7666"/>
                <w:sz w:val="22"/>
                <w:szCs w:val="22"/>
              </w:rPr>
              <w:t>Niveau d’utilisation ou d’engagement au 31 décembre</w:t>
            </w:r>
          </w:p>
        </w:tc>
        <w:tc>
          <w:tcPr>
            <w:tcW w:w="7088" w:type="dxa"/>
          </w:tcPr>
          <w:p w14:paraId="47187FC2" w14:textId="77777777" w:rsidR="003E618E" w:rsidRPr="003B41AC" w:rsidRDefault="003E618E" w:rsidP="003E618E">
            <w:pPr>
              <w:pStyle w:val="Corpsdetexte3"/>
              <w:jc w:val="center"/>
              <w:rPr>
                <w:rFonts w:ascii="Calibri" w:hAnsi="Calibri" w:cs="Calibri"/>
                <w:b/>
                <w:color w:val="EA7666"/>
                <w:sz w:val="22"/>
                <w:szCs w:val="22"/>
              </w:rPr>
            </w:pPr>
            <w:r w:rsidRPr="003B41AC">
              <w:rPr>
                <w:rFonts w:ascii="Calibri" w:hAnsi="Calibri" w:cs="Calibri"/>
                <w:b/>
                <w:color w:val="EA7666"/>
                <w:sz w:val="22"/>
                <w:szCs w:val="22"/>
              </w:rPr>
              <w:t>Description</w:t>
            </w:r>
          </w:p>
        </w:tc>
      </w:tr>
      <w:bookmarkEnd w:id="225"/>
      <w:tr w:rsidR="00904886" w:rsidRPr="00904886" w14:paraId="2CAD99B6" w14:textId="77777777" w:rsidTr="003E618E">
        <w:tc>
          <w:tcPr>
            <w:tcW w:w="1413" w:type="dxa"/>
          </w:tcPr>
          <w:p w14:paraId="670C77EA" w14:textId="1E75E4DB" w:rsidR="00904886" w:rsidRPr="00497214" w:rsidRDefault="00904886" w:rsidP="00497214">
            <w:pPr>
              <w:pStyle w:val="Corpsdetexte"/>
              <w:jc w:val="center"/>
              <w:rPr>
                <w:rFonts w:ascii="Calibri" w:hAnsi="Calibri" w:cs="Calibri"/>
                <w:bCs/>
                <w:sz w:val="22"/>
                <w:szCs w:val="22"/>
              </w:rPr>
            </w:pPr>
            <w:r w:rsidRPr="00497214">
              <w:rPr>
                <w:rFonts w:ascii="Calibri" w:hAnsi="Calibri" w:cs="Calibri"/>
                <w:bCs/>
                <w:sz w:val="22"/>
                <w:szCs w:val="22"/>
              </w:rPr>
              <w:t xml:space="preserve">220 </w:t>
            </w:r>
            <w:r w:rsidR="00CA3E51">
              <w:rPr>
                <w:rFonts w:ascii="Calibri" w:hAnsi="Calibri" w:cs="Calibri"/>
                <w:bCs/>
                <w:sz w:val="22"/>
                <w:szCs w:val="22"/>
              </w:rPr>
              <w:t>K€</w:t>
            </w:r>
          </w:p>
        </w:tc>
        <w:tc>
          <w:tcPr>
            <w:tcW w:w="2126" w:type="dxa"/>
          </w:tcPr>
          <w:p w14:paraId="2898DE11" w14:textId="511EC78E" w:rsidR="00904886" w:rsidRPr="00497214" w:rsidRDefault="00904886" w:rsidP="00497214">
            <w:pPr>
              <w:pStyle w:val="Corpsdetexte"/>
              <w:jc w:val="center"/>
              <w:rPr>
                <w:rFonts w:ascii="Calibri" w:hAnsi="Calibri" w:cs="Calibri"/>
                <w:bCs/>
                <w:sz w:val="22"/>
                <w:szCs w:val="22"/>
              </w:rPr>
            </w:pPr>
            <w:r w:rsidRPr="00497214">
              <w:rPr>
                <w:rFonts w:ascii="Calibri" w:hAnsi="Calibri" w:cs="Calibri"/>
                <w:bCs/>
                <w:sz w:val="22"/>
                <w:szCs w:val="22"/>
              </w:rPr>
              <w:t xml:space="preserve">220 </w:t>
            </w:r>
            <w:r w:rsidR="00CA3E51">
              <w:rPr>
                <w:rFonts w:ascii="Calibri" w:hAnsi="Calibri" w:cs="Calibri"/>
                <w:bCs/>
                <w:sz w:val="22"/>
                <w:szCs w:val="22"/>
              </w:rPr>
              <w:t>K€</w:t>
            </w:r>
          </w:p>
          <w:p w14:paraId="64614BE9" w14:textId="6B72A7B6" w:rsidR="00904886" w:rsidRPr="00497214" w:rsidRDefault="00904886" w:rsidP="00497214">
            <w:pPr>
              <w:pStyle w:val="Corpsdetexte"/>
              <w:jc w:val="center"/>
              <w:rPr>
                <w:rFonts w:ascii="Calibri" w:hAnsi="Calibri" w:cs="Calibri"/>
                <w:bCs/>
                <w:sz w:val="22"/>
                <w:szCs w:val="22"/>
              </w:rPr>
            </w:pPr>
          </w:p>
        </w:tc>
        <w:tc>
          <w:tcPr>
            <w:tcW w:w="7088" w:type="dxa"/>
          </w:tcPr>
          <w:p w14:paraId="03AA05CF" w14:textId="01B9A337" w:rsidR="00904886" w:rsidRPr="00904886" w:rsidRDefault="00904886" w:rsidP="00396E3C">
            <w:pPr>
              <w:pStyle w:val="Corpsdetexte"/>
              <w:jc w:val="left"/>
              <w:rPr>
                <w:rFonts w:ascii="Calibri" w:hAnsi="Calibri" w:cs="Calibri"/>
                <w:sz w:val="22"/>
                <w:szCs w:val="22"/>
              </w:rPr>
            </w:pPr>
            <w:r w:rsidRPr="00904886">
              <w:rPr>
                <w:rFonts w:ascii="Calibri" w:hAnsi="Calibri" w:cs="Calibri"/>
                <w:sz w:val="22"/>
                <w:szCs w:val="22"/>
              </w:rPr>
              <w:t xml:space="preserve">Nantissement donné à la BNP Paribas pour </w:t>
            </w:r>
            <w:proofErr w:type="spellStart"/>
            <w:r w:rsidRPr="00904886">
              <w:rPr>
                <w:rFonts w:ascii="Calibri" w:hAnsi="Calibri" w:cs="Calibri"/>
                <w:sz w:val="22"/>
                <w:szCs w:val="22"/>
              </w:rPr>
              <w:t>Idsud</w:t>
            </w:r>
            <w:proofErr w:type="spellEnd"/>
            <w:r w:rsidRPr="00904886">
              <w:rPr>
                <w:rFonts w:ascii="Calibri" w:hAnsi="Calibri" w:cs="Calibri"/>
                <w:sz w:val="22"/>
                <w:szCs w:val="22"/>
              </w:rPr>
              <w:t xml:space="preserve"> Energies (Abu Dhabi)</w:t>
            </w:r>
          </w:p>
        </w:tc>
      </w:tr>
      <w:tr w:rsidR="00904886" w:rsidRPr="00904886" w14:paraId="3AFA58E7" w14:textId="77777777" w:rsidTr="003E618E">
        <w:tc>
          <w:tcPr>
            <w:tcW w:w="1413" w:type="dxa"/>
          </w:tcPr>
          <w:p w14:paraId="1AEEA7D9" w14:textId="6B5E992E" w:rsidR="00904886" w:rsidRPr="00497214" w:rsidRDefault="003E618E" w:rsidP="00497214">
            <w:pPr>
              <w:pStyle w:val="Corpsdetexte"/>
              <w:jc w:val="center"/>
              <w:rPr>
                <w:rFonts w:ascii="Calibri" w:hAnsi="Calibri" w:cs="Calibri"/>
                <w:bCs/>
                <w:sz w:val="22"/>
                <w:szCs w:val="22"/>
              </w:rPr>
            </w:pPr>
            <w:r>
              <w:rPr>
                <w:rFonts w:ascii="Calibri" w:hAnsi="Calibri" w:cs="Calibri"/>
                <w:bCs/>
                <w:sz w:val="22"/>
                <w:szCs w:val="22"/>
              </w:rPr>
              <w:t>250</w:t>
            </w:r>
            <w:r w:rsidR="00904886" w:rsidRPr="00497214">
              <w:rPr>
                <w:rFonts w:ascii="Calibri" w:hAnsi="Calibri" w:cs="Calibri"/>
                <w:bCs/>
                <w:sz w:val="22"/>
                <w:szCs w:val="22"/>
              </w:rPr>
              <w:t xml:space="preserve"> </w:t>
            </w:r>
            <w:r w:rsidR="00CA3E51">
              <w:rPr>
                <w:rFonts w:ascii="Calibri" w:hAnsi="Calibri" w:cs="Calibri"/>
                <w:bCs/>
                <w:sz w:val="22"/>
                <w:szCs w:val="22"/>
              </w:rPr>
              <w:t>K€</w:t>
            </w:r>
          </w:p>
        </w:tc>
        <w:tc>
          <w:tcPr>
            <w:tcW w:w="2126" w:type="dxa"/>
          </w:tcPr>
          <w:p w14:paraId="50A9E34F" w14:textId="2E3DF19F" w:rsidR="00904886" w:rsidRPr="00497214" w:rsidRDefault="003E618E" w:rsidP="00497214">
            <w:pPr>
              <w:pStyle w:val="Corpsdetexte"/>
              <w:jc w:val="center"/>
              <w:rPr>
                <w:rFonts w:ascii="Calibri" w:hAnsi="Calibri" w:cs="Calibri"/>
                <w:bCs/>
                <w:sz w:val="22"/>
                <w:szCs w:val="22"/>
              </w:rPr>
            </w:pPr>
            <w:r>
              <w:rPr>
                <w:rFonts w:ascii="Calibri" w:hAnsi="Calibri" w:cs="Calibri"/>
                <w:bCs/>
                <w:sz w:val="22"/>
                <w:szCs w:val="22"/>
              </w:rPr>
              <w:t>187</w:t>
            </w:r>
            <w:r w:rsidR="00904886" w:rsidRPr="00497214">
              <w:rPr>
                <w:rFonts w:ascii="Calibri" w:hAnsi="Calibri" w:cs="Calibri"/>
                <w:bCs/>
                <w:sz w:val="22"/>
                <w:szCs w:val="22"/>
              </w:rPr>
              <w:t xml:space="preserve"> </w:t>
            </w:r>
            <w:r w:rsidR="00CA3E51">
              <w:rPr>
                <w:rFonts w:ascii="Calibri" w:hAnsi="Calibri" w:cs="Calibri"/>
                <w:bCs/>
                <w:sz w:val="22"/>
                <w:szCs w:val="22"/>
              </w:rPr>
              <w:t>K€</w:t>
            </w:r>
          </w:p>
        </w:tc>
        <w:tc>
          <w:tcPr>
            <w:tcW w:w="7088" w:type="dxa"/>
          </w:tcPr>
          <w:p w14:paraId="20821F60" w14:textId="3FB72E82" w:rsidR="00904886" w:rsidRPr="00904886" w:rsidRDefault="00904886" w:rsidP="00396E3C">
            <w:pPr>
              <w:pStyle w:val="Corpsdetexte"/>
              <w:jc w:val="left"/>
              <w:rPr>
                <w:rFonts w:ascii="Calibri" w:hAnsi="Calibri" w:cs="Calibri"/>
                <w:sz w:val="22"/>
                <w:szCs w:val="22"/>
              </w:rPr>
            </w:pPr>
            <w:r w:rsidRPr="00904886">
              <w:rPr>
                <w:rFonts w:ascii="Calibri" w:hAnsi="Calibri" w:cs="Calibri"/>
                <w:sz w:val="22"/>
                <w:szCs w:val="22"/>
              </w:rPr>
              <w:t>Nantissement donné à la CAISSE D’EPARGNE du fonds de commerce d’IDSUD pour un prêt d’une durée de 84 mois, échéance au 5 octobre 2027. Le capital restant dû au 31 décembre 202</w:t>
            </w:r>
            <w:r w:rsidR="008D1A2F">
              <w:rPr>
                <w:rFonts w:ascii="Calibri" w:hAnsi="Calibri" w:cs="Calibri"/>
                <w:sz w:val="22"/>
                <w:szCs w:val="22"/>
              </w:rPr>
              <w:t>1</w:t>
            </w:r>
            <w:r w:rsidRPr="00904886">
              <w:rPr>
                <w:rFonts w:ascii="Calibri" w:hAnsi="Calibri" w:cs="Calibri"/>
                <w:sz w:val="22"/>
                <w:szCs w:val="22"/>
              </w:rPr>
              <w:t xml:space="preserve"> est de </w:t>
            </w:r>
            <w:r w:rsidR="008D1A2F">
              <w:rPr>
                <w:rFonts w:ascii="Calibri" w:hAnsi="Calibri" w:cs="Calibri"/>
                <w:sz w:val="22"/>
                <w:szCs w:val="22"/>
              </w:rPr>
              <w:t>187</w:t>
            </w:r>
            <w:r w:rsidRPr="00904886">
              <w:rPr>
                <w:rFonts w:ascii="Calibri" w:hAnsi="Calibri" w:cs="Calibri"/>
                <w:sz w:val="22"/>
                <w:szCs w:val="22"/>
              </w:rPr>
              <w:t xml:space="preserve"> </w:t>
            </w:r>
            <w:r w:rsidR="00CA3E51">
              <w:rPr>
                <w:rFonts w:ascii="Calibri" w:hAnsi="Calibri" w:cs="Calibri"/>
                <w:sz w:val="22"/>
                <w:szCs w:val="22"/>
              </w:rPr>
              <w:t>K€</w:t>
            </w:r>
            <w:r w:rsidRPr="00904886">
              <w:rPr>
                <w:rFonts w:ascii="Calibri" w:hAnsi="Calibri" w:cs="Calibri"/>
                <w:sz w:val="22"/>
                <w:szCs w:val="22"/>
              </w:rPr>
              <w:t>.</w:t>
            </w:r>
          </w:p>
        </w:tc>
      </w:tr>
      <w:tr w:rsidR="00497214" w:rsidRPr="00497214" w14:paraId="0E41E582" w14:textId="77777777" w:rsidTr="003E618E">
        <w:trPr>
          <w:gridAfter w:val="1"/>
          <w:wAfter w:w="7088" w:type="dxa"/>
        </w:trPr>
        <w:tc>
          <w:tcPr>
            <w:tcW w:w="1413" w:type="dxa"/>
          </w:tcPr>
          <w:p w14:paraId="13666A86" w14:textId="58383CB8" w:rsidR="00497214" w:rsidRPr="00497214" w:rsidRDefault="008D1A2F" w:rsidP="00497214">
            <w:pPr>
              <w:pStyle w:val="Corpsdetexte"/>
              <w:jc w:val="center"/>
              <w:rPr>
                <w:rFonts w:ascii="Calibri" w:hAnsi="Calibri" w:cs="Calibri"/>
                <w:b/>
                <w:sz w:val="22"/>
                <w:szCs w:val="22"/>
              </w:rPr>
            </w:pPr>
            <w:r>
              <w:rPr>
                <w:rFonts w:ascii="Calibri" w:hAnsi="Calibri" w:cs="Calibri"/>
                <w:b/>
                <w:sz w:val="22"/>
                <w:szCs w:val="22"/>
              </w:rPr>
              <w:t>47</w:t>
            </w:r>
            <w:r w:rsidR="003E618E">
              <w:rPr>
                <w:rFonts w:ascii="Calibri" w:hAnsi="Calibri" w:cs="Calibri"/>
                <w:b/>
                <w:sz w:val="22"/>
                <w:szCs w:val="22"/>
              </w:rPr>
              <w:t>0</w:t>
            </w:r>
            <w:r w:rsidR="00497214" w:rsidRPr="00497214">
              <w:rPr>
                <w:rFonts w:ascii="Calibri" w:hAnsi="Calibri" w:cs="Calibri"/>
                <w:b/>
                <w:sz w:val="22"/>
                <w:szCs w:val="22"/>
              </w:rPr>
              <w:t xml:space="preserve"> </w:t>
            </w:r>
            <w:r w:rsidR="00CA3E51">
              <w:rPr>
                <w:rFonts w:ascii="Calibri" w:hAnsi="Calibri" w:cs="Calibri"/>
                <w:b/>
                <w:sz w:val="22"/>
                <w:szCs w:val="22"/>
              </w:rPr>
              <w:t>K€</w:t>
            </w:r>
          </w:p>
        </w:tc>
        <w:tc>
          <w:tcPr>
            <w:tcW w:w="2126" w:type="dxa"/>
          </w:tcPr>
          <w:p w14:paraId="5B115864" w14:textId="04A4EB02" w:rsidR="00497214" w:rsidRPr="00497214" w:rsidRDefault="008D1A2F" w:rsidP="00497214">
            <w:pPr>
              <w:pStyle w:val="Corpsdetexte"/>
              <w:jc w:val="center"/>
              <w:rPr>
                <w:rFonts w:ascii="Calibri" w:hAnsi="Calibri" w:cs="Calibri"/>
                <w:b/>
                <w:sz w:val="22"/>
                <w:szCs w:val="22"/>
              </w:rPr>
            </w:pPr>
            <w:r>
              <w:rPr>
                <w:rFonts w:ascii="Calibri" w:hAnsi="Calibri" w:cs="Calibri"/>
                <w:b/>
                <w:sz w:val="22"/>
                <w:szCs w:val="22"/>
              </w:rPr>
              <w:t>40</w:t>
            </w:r>
            <w:r w:rsidR="003E618E">
              <w:rPr>
                <w:rFonts w:ascii="Calibri" w:hAnsi="Calibri" w:cs="Calibri"/>
                <w:b/>
                <w:sz w:val="22"/>
                <w:szCs w:val="22"/>
              </w:rPr>
              <w:t>7</w:t>
            </w:r>
            <w:r w:rsidR="00497214" w:rsidRPr="00497214">
              <w:rPr>
                <w:rFonts w:ascii="Calibri" w:hAnsi="Calibri" w:cs="Calibri"/>
                <w:b/>
                <w:sz w:val="22"/>
                <w:szCs w:val="22"/>
              </w:rPr>
              <w:t xml:space="preserve"> </w:t>
            </w:r>
            <w:r w:rsidR="00CA3E51">
              <w:rPr>
                <w:rFonts w:ascii="Calibri" w:hAnsi="Calibri" w:cs="Calibri"/>
                <w:b/>
                <w:sz w:val="22"/>
                <w:szCs w:val="22"/>
              </w:rPr>
              <w:t>K€</w:t>
            </w:r>
          </w:p>
        </w:tc>
      </w:tr>
    </w:tbl>
    <w:p w14:paraId="6D413361" w14:textId="44DF9794" w:rsidR="00C87CCF" w:rsidRPr="000A5E7B" w:rsidRDefault="00495D25" w:rsidP="003B41AC">
      <w:pPr>
        <w:pStyle w:val="Corpsdetexte"/>
        <w:jc w:val="left"/>
        <w:rPr>
          <w:rFonts w:ascii="Calibri" w:hAnsi="Calibri" w:cs="Calibri"/>
          <w:sz w:val="22"/>
          <w:szCs w:val="22"/>
        </w:rPr>
      </w:pPr>
      <w:r w:rsidRPr="000A5E7B">
        <w:rPr>
          <w:rFonts w:ascii="Calibri" w:hAnsi="Calibri" w:cs="Calibri"/>
          <w:sz w:val="22"/>
          <w:szCs w:val="22"/>
        </w:rPr>
        <w:br/>
      </w:r>
      <w:bookmarkEnd w:id="222"/>
      <w:r w:rsidR="008412D9">
        <w:rPr>
          <w:rFonts w:ascii="Calibri" w:hAnsi="Calibri" w:cs="Calibri"/>
          <w:sz w:val="22"/>
          <w:szCs w:val="22"/>
        </w:rPr>
        <w:br/>
      </w:r>
      <w:r w:rsidR="008412D9">
        <w:rPr>
          <w:rFonts w:ascii="Calibri" w:hAnsi="Calibri" w:cs="Calibri"/>
          <w:sz w:val="22"/>
          <w:szCs w:val="22"/>
        </w:rPr>
        <w:br/>
      </w:r>
      <w:r w:rsidR="00FF5F24">
        <w:rPr>
          <w:rFonts w:ascii="Calibri" w:hAnsi="Calibri" w:cs="Calibri"/>
          <w:sz w:val="22"/>
          <w:szCs w:val="22"/>
        </w:rPr>
        <w:br/>
      </w:r>
      <w:r w:rsidR="00FF5F24">
        <w:rPr>
          <w:rFonts w:ascii="Calibri" w:hAnsi="Calibri" w:cs="Calibri"/>
          <w:sz w:val="22"/>
          <w:szCs w:val="22"/>
        </w:rPr>
        <w:br/>
      </w:r>
      <w:r w:rsidR="00FF5F24">
        <w:rPr>
          <w:rFonts w:ascii="Calibri" w:hAnsi="Calibri" w:cs="Calibri"/>
          <w:sz w:val="22"/>
          <w:szCs w:val="22"/>
        </w:rPr>
        <w:br/>
      </w:r>
      <w:r w:rsidR="00FF5F24">
        <w:rPr>
          <w:rFonts w:ascii="Calibri" w:hAnsi="Calibri" w:cs="Calibri"/>
          <w:sz w:val="22"/>
          <w:szCs w:val="22"/>
        </w:rPr>
        <w:br/>
      </w:r>
      <w:r w:rsidR="00FF5F24">
        <w:rPr>
          <w:rFonts w:ascii="Calibri" w:hAnsi="Calibri" w:cs="Calibri"/>
          <w:sz w:val="22"/>
          <w:szCs w:val="22"/>
        </w:rPr>
        <w:br/>
      </w:r>
      <w:r w:rsidR="008412D9">
        <w:rPr>
          <w:rFonts w:ascii="Calibri" w:hAnsi="Calibri" w:cs="Calibri"/>
          <w:sz w:val="22"/>
          <w:szCs w:val="22"/>
        </w:rPr>
        <w:br/>
      </w:r>
      <w:r w:rsidR="008412D9">
        <w:rPr>
          <w:rFonts w:ascii="Calibri" w:hAnsi="Calibri" w:cs="Calibri"/>
          <w:sz w:val="22"/>
          <w:szCs w:val="22"/>
        </w:rPr>
        <w:br/>
      </w:r>
      <w:r w:rsidR="008412D9">
        <w:rPr>
          <w:rFonts w:ascii="Calibri" w:hAnsi="Calibri" w:cs="Calibri"/>
          <w:sz w:val="22"/>
          <w:szCs w:val="22"/>
        </w:rPr>
        <w:br/>
      </w:r>
      <w:r w:rsidR="008412D9">
        <w:rPr>
          <w:rFonts w:ascii="Calibri" w:hAnsi="Calibri" w:cs="Calibri"/>
          <w:sz w:val="22"/>
          <w:szCs w:val="22"/>
        </w:rPr>
        <w:br/>
      </w:r>
      <w:bookmarkEnd w:id="220"/>
      <w:r w:rsidR="00265965" w:rsidRPr="00AE1BBE">
        <w:rPr>
          <w:rFonts w:ascii="Calibri" w:hAnsi="Calibri" w:cs="Calibri"/>
          <w:b/>
          <w:color w:val="E2402A"/>
          <w:sz w:val="22"/>
          <w:szCs w:val="22"/>
        </w:rPr>
        <w:t xml:space="preserve">Note </w:t>
      </w:r>
      <w:r w:rsidR="002F1599" w:rsidRPr="00AE1BBE">
        <w:rPr>
          <w:rFonts w:ascii="Calibri" w:hAnsi="Calibri" w:cs="Calibri"/>
          <w:b/>
          <w:color w:val="E2402A"/>
          <w:sz w:val="22"/>
          <w:szCs w:val="22"/>
        </w:rPr>
        <w:t>4.14</w:t>
      </w:r>
      <w:r w:rsidR="00C87CCF" w:rsidRPr="00AE1BBE">
        <w:rPr>
          <w:rFonts w:ascii="Calibri" w:hAnsi="Calibri" w:cs="Calibri"/>
          <w:b/>
          <w:color w:val="E2402A"/>
          <w:sz w:val="22"/>
          <w:szCs w:val="22"/>
        </w:rPr>
        <w:t>: Honoraires des commissaires aux comptes</w:t>
      </w:r>
      <w:r w:rsidR="00BB695C" w:rsidRPr="00AE1BBE">
        <w:rPr>
          <w:rFonts w:ascii="Calibri" w:hAnsi="Calibri" w:cs="Calibri"/>
          <w:b/>
          <w:color w:val="E2402A"/>
          <w:sz w:val="22"/>
          <w:szCs w:val="22"/>
        </w:rPr>
        <w:tab/>
      </w:r>
      <w:r w:rsidR="00BB695C" w:rsidRPr="00AE1BBE">
        <w:rPr>
          <w:rFonts w:ascii="Calibri" w:hAnsi="Calibri" w:cs="Calibri"/>
          <w:b/>
          <w:sz w:val="22"/>
          <w:szCs w:val="22"/>
        </w:rPr>
        <w:br/>
      </w:r>
      <w:r w:rsidR="00BB695C" w:rsidRPr="000A5E7B">
        <w:rPr>
          <w:rFonts w:ascii="Calibri" w:hAnsi="Calibri" w:cs="Calibri"/>
          <w:b/>
          <w:sz w:val="22"/>
          <w:szCs w:val="22"/>
        </w:rPr>
        <w:br/>
      </w:r>
      <w:bookmarkStart w:id="226" w:name="_MON_1614512589"/>
      <w:bookmarkEnd w:id="226"/>
      <w:r w:rsidR="00D719D4" w:rsidRPr="000A5E7B">
        <w:rPr>
          <w:rFonts w:ascii="Calibri" w:hAnsi="Calibri" w:cs="Calibri"/>
          <w:noProof/>
          <w:sz w:val="22"/>
          <w:szCs w:val="22"/>
        </w:rPr>
        <w:object w:dxaOrig="6256" w:dyaOrig="2339" w14:anchorId="1E914950">
          <v:shape id="_x0000_i1046" type="#_x0000_t75" alt="" style="width:312.8pt;height:116.35pt" o:ole="">
            <v:imagedata r:id="rId62" o:title=""/>
          </v:shape>
          <o:OLEObject Type="Embed" ProgID="Excel.Sheet.12" ShapeID="_x0000_i1046" DrawAspect="Content" ObjectID="_1716993346" r:id="rId63"/>
        </w:object>
      </w:r>
    </w:p>
    <w:p w14:paraId="795D0BDE" w14:textId="77777777" w:rsidR="00C87CCF" w:rsidRPr="000A5E7B" w:rsidRDefault="00C87CCF" w:rsidP="000E53F5">
      <w:pPr>
        <w:ind w:left="142"/>
        <w:jc w:val="both"/>
        <w:rPr>
          <w:rFonts w:ascii="Calibri" w:hAnsi="Calibri" w:cs="Calibri"/>
          <w:sz w:val="22"/>
          <w:szCs w:val="22"/>
        </w:rPr>
        <w:sectPr w:rsidR="00C87CCF" w:rsidRPr="000A5E7B" w:rsidSect="008A7C2E">
          <w:type w:val="continuous"/>
          <w:pgSz w:w="11879" w:h="16817"/>
          <w:pgMar w:top="851" w:right="567" w:bottom="851" w:left="567" w:header="567" w:footer="567" w:gutter="0"/>
          <w:cols w:space="0"/>
        </w:sectPr>
      </w:pPr>
    </w:p>
    <w:p w14:paraId="565A6D17" w14:textId="307F899B" w:rsidR="00694131" w:rsidRPr="00AE1BBE" w:rsidRDefault="00A96E3E" w:rsidP="000E53F5">
      <w:pPr>
        <w:pStyle w:val="Corpsdetexte3"/>
        <w:jc w:val="both"/>
        <w:rPr>
          <w:rFonts w:ascii="Calibri" w:hAnsi="Calibri" w:cs="Calibri"/>
          <w:b/>
          <w:color w:val="E2402A"/>
          <w:sz w:val="22"/>
          <w:szCs w:val="22"/>
        </w:rPr>
      </w:pPr>
      <w:r>
        <w:rPr>
          <w:rFonts w:ascii="Calibri" w:hAnsi="Calibri" w:cs="Calibri"/>
          <w:b/>
          <w:sz w:val="22"/>
          <w:szCs w:val="22"/>
        </w:rPr>
        <w:br/>
      </w:r>
      <w:r w:rsidR="00694131" w:rsidRPr="00AE1BBE">
        <w:rPr>
          <w:rFonts w:ascii="Calibri" w:hAnsi="Calibri" w:cs="Calibri"/>
          <w:b/>
          <w:color w:val="E2402A"/>
          <w:sz w:val="22"/>
          <w:szCs w:val="22"/>
        </w:rPr>
        <w:t>Note 4.1</w:t>
      </w:r>
      <w:r w:rsidR="002F1599" w:rsidRPr="00AE1BBE">
        <w:rPr>
          <w:rFonts w:ascii="Calibri" w:hAnsi="Calibri" w:cs="Calibri"/>
          <w:b/>
          <w:color w:val="E2402A"/>
          <w:sz w:val="22"/>
          <w:szCs w:val="22"/>
        </w:rPr>
        <w:t>5</w:t>
      </w:r>
      <w:r w:rsidR="00694131" w:rsidRPr="00AE1BBE">
        <w:rPr>
          <w:rFonts w:ascii="Calibri" w:hAnsi="Calibri" w:cs="Calibri"/>
          <w:b/>
          <w:color w:val="E2402A"/>
          <w:sz w:val="22"/>
          <w:szCs w:val="22"/>
        </w:rPr>
        <w:t> : Personnel et organes sociaux</w:t>
      </w:r>
    </w:p>
    <w:p w14:paraId="4FA637A9" w14:textId="5C0E5630" w:rsidR="001432BD" w:rsidRPr="001432BD" w:rsidRDefault="001432BD" w:rsidP="001432BD">
      <w:pPr>
        <w:jc w:val="both"/>
        <w:rPr>
          <w:rFonts w:asciiTheme="minorHAnsi" w:hAnsiTheme="minorHAnsi" w:cstheme="minorHAnsi"/>
          <w:b/>
          <w:bCs/>
          <w:color w:val="EA7666"/>
          <w:sz w:val="22"/>
          <w:szCs w:val="22"/>
        </w:rPr>
      </w:pPr>
      <w:r>
        <w:rPr>
          <w:rFonts w:ascii="Times New Roman" w:hAnsi="Times New Roman"/>
          <w:b/>
          <w:bCs/>
          <w:sz w:val="20"/>
        </w:rPr>
        <w:br/>
      </w:r>
      <w:r w:rsidRPr="001432BD">
        <w:rPr>
          <w:rFonts w:asciiTheme="minorHAnsi" w:hAnsiTheme="minorHAnsi" w:cstheme="minorHAnsi"/>
          <w:b/>
          <w:bCs/>
          <w:color w:val="EA7666"/>
          <w:sz w:val="22"/>
          <w:szCs w:val="22"/>
        </w:rPr>
        <w:t>4.15.1 Effectif moyen en activité au cours de l'exercice</w:t>
      </w:r>
    </w:p>
    <w:p w14:paraId="6617F63D" w14:textId="77777777" w:rsidR="00A40550" w:rsidRPr="000A5E7B" w:rsidRDefault="00A40550" w:rsidP="000E53F5">
      <w:pPr>
        <w:pStyle w:val="Corpsdetexte3"/>
        <w:jc w:val="both"/>
        <w:rPr>
          <w:rFonts w:ascii="Calibri" w:hAnsi="Calibri" w:cs="Calibri"/>
          <w:b/>
          <w:sz w:val="22"/>
          <w:szCs w:val="22"/>
        </w:rPr>
      </w:pPr>
    </w:p>
    <w:bookmarkStart w:id="227" w:name="_MON_1614608325"/>
    <w:bookmarkEnd w:id="227"/>
    <w:p w14:paraId="1CAFF532" w14:textId="2C071CDC" w:rsidR="00694131" w:rsidRPr="000A5E7B" w:rsidRDefault="001432BD" w:rsidP="000E53F5">
      <w:pPr>
        <w:pStyle w:val="Corpsdetexte"/>
        <w:jc w:val="both"/>
        <w:rPr>
          <w:rFonts w:ascii="Calibri" w:hAnsi="Calibri" w:cs="Calibri"/>
          <w:b/>
          <w:bCs/>
          <w:sz w:val="22"/>
          <w:szCs w:val="22"/>
        </w:rPr>
      </w:pPr>
      <w:r w:rsidRPr="000A5E7B">
        <w:rPr>
          <w:rFonts w:ascii="Calibri" w:hAnsi="Calibri" w:cs="Calibri"/>
          <w:b/>
          <w:bCs/>
          <w:noProof/>
          <w:sz w:val="22"/>
          <w:szCs w:val="22"/>
        </w:rPr>
        <w:object w:dxaOrig="5448" w:dyaOrig="1776" w14:anchorId="13981949">
          <v:shape id="_x0000_i1047" type="#_x0000_t75" alt="" style="width:291.75pt;height:95.2pt" o:ole="">
            <v:imagedata r:id="rId64" o:title=""/>
          </v:shape>
          <o:OLEObject Type="Embed" ProgID="Excel.Sheet.12" ShapeID="_x0000_i1047" DrawAspect="Content" ObjectID="_1716993347" r:id="rId65"/>
        </w:object>
      </w:r>
    </w:p>
    <w:p w14:paraId="255E40A7" w14:textId="7F031F2F" w:rsidR="00ED0BA4" w:rsidRDefault="00ED0BA4" w:rsidP="000E53F5">
      <w:pPr>
        <w:pStyle w:val="Corpsdetexte"/>
        <w:jc w:val="both"/>
        <w:rPr>
          <w:rFonts w:ascii="Calibri" w:hAnsi="Calibri" w:cs="Calibri"/>
          <w:sz w:val="22"/>
          <w:szCs w:val="22"/>
        </w:rPr>
      </w:pPr>
    </w:p>
    <w:p w14:paraId="56C03B70" w14:textId="409AB427" w:rsidR="001432BD" w:rsidRPr="001432BD" w:rsidRDefault="00137AEE" w:rsidP="001432BD">
      <w:pPr>
        <w:jc w:val="both"/>
        <w:rPr>
          <w:rFonts w:ascii="Times New Roman" w:hAnsi="Times New Roman"/>
          <w:b/>
          <w:bCs/>
          <w:color w:val="EA7666"/>
          <w:sz w:val="20"/>
        </w:rPr>
      </w:pPr>
      <w:r>
        <w:rPr>
          <w:rFonts w:ascii="Times New Roman" w:hAnsi="Times New Roman"/>
          <w:b/>
          <w:bCs/>
          <w:color w:val="EA7666"/>
          <w:sz w:val="20"/>
        </w:rPr>
        <w:br/>
      </w:r>
      <w:r>
        <w:rPr>
          <w:rFonts w:ascii="Times New Roman" w:hAnsi="Times New Roman"/>
          <w:b/>
          <w:bCs/>
          <w:color w:val="EA7666"/>
          <w:sz w:val="20"/>
        </w:rPr>
        <w:br/>
      </w:r>
      <w:r>
        <w:rPr>
          <w:rFonts w:ascii="Times New Roman" w:hAnsi="Times New Roman"/>
          <w:b/>
          <w:bCs/>
          <w:color w:val="EA7666"/>
          <w:sz w:val="20"/>
        </w:rPr>
        <w:br/>
      </w:r>
      <w:r w:rsidR="001432BD" w:rsidRPr="001432BD">
        <w:rPr>
          <w:rFonts w:ascii="Times New Roman" w:hAnsi="Times New Roman"/>
          <w:b/>
          <w:bCs/>
          <w:color w:val="EA7666"/>
          <w:sz w:val="20"/>
        </w:rPr>
        <w:t>4.15.2 Organes sociaux : rémunération et engagements en leur faveur</w:t>
      </w:r>
    </w:p>
    <w:p w14:paraId="35D04031" w14:textId="77777777" w:rsidR="001432BD" w:rsidRPr="000A5E7B" w:rsidRDefault="001432BD" w:rsidP="000E53F5">
      <w:pPr>
        <w:pStyle w:val="Corpsdetexte"/>
        <w:jc w:val="both"/>
        <w:rPr>
          <w:rFonts w:ascii="Calibri" w:hAnsi="Calibri" w:cs="Calibri"/>
          <w:sz w:val="22"/>
          <w:szCs w:val="22"/>
        </w:rPr>
      </w:pPr>
    </w:p>
    <w:bookmarkStart w:id="228" w:name="_MON_1614512889"/>
    <w:bookmarkEnd w:id="228"/>
    <w:p w14:paraId="0B823436" w14:textId="3E022F81" w:rsidR="00F851CD" w:rsidRDefault="00CA551E" w:rsidP="0019499E">
      <w:pPr>
        <w:jc w:val="both"/>
        <w:rPr>
          <w:rFonts w:asciiTheme="minorHAnsi" w:hAnsiTheme="minorHAnsi" w:cstheme="minorHAnsi"/>
          <w:b/>
          <w:bCs/>
          <w:color w:val="E2402A"/>
          <w:sz w:val="22"/>
          <w:szCs w:val="22"/>
        </w:rPr>
      </w:pPr>
      <w:r w:rsidRPr="000A5E7B">
        <w:rPr>
          <w:rFonts w:ascii="Calibri" w:hAnsi="Calibri" w:cs="Calibri"/>
          <w:noProof/>
          <w:sz w:val="22"/>
          <w:szCs w:val="22"/>
        </w:rPr>
        <w:object w:dxaOrig="11592" w:dyaOrig="2638" w14:anchorId="28F11FAB">
          <v:shape id="_x0000_i1048" type="#_x0000_t75" alt="" style="width:580.2pt;height:132.05pt" o:ole="">
            <v:imagedata r:id="rId66" o:title=""/>
          </v:shape>
          <o:OLEObject Type="Embed" ProgID="Excel.Sheet.12" ShapeID="_x0000_i1048" DrawAspect="Content" ObjectID="_1716993348" r:id="rId67"/>
        </w:object>
      </w:r>
      <w:r w:rsidR="00547D3E">
        <w:rPr>
          <w:rFonts w:ascii="Calibri" w:hAnsi="Calibri" w:cs="Calibri"/>
          <w:b/>
          <w:sz w:val="22"/>
          <w:szCs w:val="22"/>
        </w:rPr>
        <w:br/>
      </w:r>
      <w:r w:rsidR="00722512">
        <w:rPr>
          <w:rFonts w:ascii="Calibri" w:hAnsi="Calibri" w:cs="Calibri"/>
          <w:b/>
          <w:sz w:val="22"/>
          <w:szCs w:val="22"/>
        </w:rPr>
        <w:br/>
      </w:r>
      <w:r w:rsidR="00B01570" w:rsidRPr="0019499E">
        <w:rPr>
          <w:rFonts w:ascii="Calibri" w:hAnsi="Calibri" w:cs="Calibri"/>
          <w:b/>
          <w:color w:val="E2402A"/>
          <w:sz w:val="22"/>
          <w:szCs w:val="22"/>
        </w:rPr>
        <w:t xml:space="preserve">Note </w:t>
      </w:r>
      <w:r w:rsidR="0010513C" w:rsidRPr="0019499E">
        <w:rPr>
          <w:rFonts w:ascii="Calibri" w:hAnsi="Calibri" w:cs="Calibri"/>
          <w:b/>
          <w:color w:val="E2402A"/>
          <w:sz w:val="22"/>
          <w:szCs w:val="22"/>
        </w:rPr>
        <w:t>4.1</w:t>
      </w:r>
      <w:r w:rsidR="002F1599" w:rsidRPr="0019499E">
        <w:rPr>
          <w:rFonts w:ascii="Calibri" w:hAnsi="Calibri" w:cs="Calibri"/>
          <w:b/>
          <w:color w:val="E2402A"/>
          <w:sz w:val="22"/>
          <w:szCs w:val="22"/>
        </w:rPr>
        <w:t>6</w:t>
      </w:r>
      <w:r w:rsidR="0010513C" w:rsidRPr="0019499E">
        <w:rPr>
          <w:rFonts w:ascii="Calibri" w:hAnsi="Calibri" w:cs="Calibri"/>
          <w:b/>
          <w:color w:val="E2402A"/>
          <w:sz w:val="22"/>
          <w:szCs w:val="22"/>
        </w:rPr>
        <w:t> : Variation des impôts différés ou latents</w:t>
      </w:r>
      <w:r w:rsidR="00547D3E" w:rsidRPr="0019499E">
        <w:rPr>
          <w:rFonts w:ascii="Calibri" w:hAnsi="Calibri" w:cs="Calibri"/>
          <w:b/>
          <w:color w:val="E2402A"/>
          <w:sz w:val="22"/>
          <w:szCs w:val="22"/>
        </w:rPr>
        <w:tab/>
      </w:r>
      <w:r w:rsidR="00547D3E" w:rsidRPr="0019499E">
        <w:rPr>
          <w:rFonts w:ascii="Calibri" w:hAnsi="Calibri" w:cs="Calibri"/>
          <w:b/>
          <w:color w:val="E2402A"/>
          <w:sz w:val="22"/>
          <w:szCs w:val="22"/>
        </w:rPr>
        <w:br/>
      </w:r>
      <w:r w:rsidR="00547D3E">
        <w:rPr>
          <w:rFonts w:ascii="Calibri" w:hAnsi="Calibri" w:cs="Calibri"/>
          <w:sz w:val="22"/>
          <w:szCs w:val="22"/>
        </w:rPr>
        <w:br/>
      </w:r>
      <w:r w:rsidR="006D5C66" w:rsidRPr="000A5E7B">
        <w:rPr>
          <w:rFonts w:ascii="Calibri" w:hAnsi="Calibri" w:cs="Calibri"/>
          <w:sz w:val="22"/>
          <w:szCs w:val="22"/>
        </w:rPr>
        <w:t>Les impôts différés</w:t>
      </w:r>
      <w:r w:rsidR="00284B2D" w:rsidRPr="000A5E7B">
        <w:rPr>
          <w:rFonts w:ascii="Calibri" w:hAnsi="Calibri" w:cs="Calibri"/>
          <w:sz w:val="22"/>
          <w:szCs w:val="22"/>
        </w:rPr>
        <w:t xml:space="preserve"> actifs </w:t>
      </w:r>
      <w:r w:rsidR="00357A33" w:rsidRPr="000A5E7B">
        <w:rPr>
          <w:rFonts w:ascii="Calibri" w:hAnsi="Calibri" w:cs="Calibri"/>
          <w:sz w:val="22"/>
          <w:szCs w:val="22"/>
        </w:rPr>
        <w:t xml:space="preserve">et passifs </w:t>
      </w:r>
      <w:r w:rsidR="00284B2D" w:rsidRPr="000A5E7B">
        <w:rPr>
          <w:rFonts w:ascii="Calibri" w:hAnsi="Calibri" w:cs="Calibri"/>
          <w:sz w:val="22"/>
          <w:szCs w:val="22"/>
        </w:rPr>
        <w:t>au 31 déce</w:t>
      </w:r>
      <w:r w:rsidR="002F1599" w:rsidRPr="000A5E7B">
        <w:rPr>
          <w:rFonts w:ascii="Calibri" w:hAnsi="Calibri" w:cs="Calibri"/>
          <w:sz w:val="22"/>
          <w:szCs w:val="22"/>
        </w:rPr>
        <w:t>mbre 20</w:t>
      </w:r>
      <w:r w:rsidR="00E01B15" w:rsidRPr="000A5E7B">
        <w:rPr>
          <w:rFonts w:ascii="Calibri" w:hAnsi="Calibri" w:cs="Calibri"/>
          <w:sz w:val="22"/>
          <w:szCs w:val="22"/>
        </w:rPr>
        <w:t>2</w:t>
      </w:r>
      <w:r>
        <w:rPr>
          <w:rFonts w:ascii="Calibri" w:hAnsi="Calibri" w:cs="Calibri"/>
          <w:sz w:val="22"/>
          <w:szCs w:val="22"/>
        </w:rPr>
        <w:t>1</w:t>
      </w:r>
      <w:r w:rsidR="006D5C66" w:rsidRPr="000A5E7B">
        <w:rPr>
          <w:rFonts w:ascii="Calibri" w:hAnsi="Calibri" w:cs="Calibri"/>
          <w:sz w:val="22"/>
          <w:szCs w:val="22"/>
        </w:rPr>
        <w:t xml:space="preserve"> </w:t>
      </w:r>
      <w:r w:rsidR="00357A33" w:rsidRPr="000A5E7B">
        <w:rPr>
          <w:rFonts w:ascii="Calibri" w:hAnsi="Calibri" w:cs="Calibri"/>
          <w:sz w:val="22"/>
          <w:szCs w:val="22"/>
        </w:rPr>
        <w:t>sont négligeables.</w:t>
      </w:r>
      <w:r w:rsidR="006D5C66" w:rsidRPr="000A5E7B">
        <w:rPr>
          <w:rFonts w:ascii="Calibri" w:hAnsi="Calibri" w:cs="Calibri"/>
          <w:sz w:val="22"/>
          <w:szCs w:val="22"/>
        </w:rPr>
        <w:tab/>
      </w:r>
      <w:r w:rsidR="006D5C66" w:rsidRPr="000A5E7B">
        <w:rPr>
          <w:rFonts w:ascii="Calibri" w:hAnsi="Calibri" w:cs="Calibri"/>
          <w:sz w:val="22"/>
          <w:szCs w:val="22"/>
        </w:rPr>
        <w:br/>
      </w:r>
      <w:r w:rsidR="00F851CD">
        <w:rPr>
          <w:rFonts w:asciiTheme="minorHAnsi" w:hAnsiTheme="minorHAnsi" w:cstheme="minorHAnsi"/>
          <w:b/>
          <w:bCs/>
          <w:color w:val="E2402A"/>
          <w:sz w:val="22"/>
          <w:szCs w:val="22"/>
        </w:rPr>
        <w:br/>
      </w:r>
      <w:r w:rsidR="00F851CD">
        <w:rPr>
          <w:rFonts w:asciiTheme="minorHAnsi" w:hAnsiTheme="minorHAnsi" w:cstheme="minorHAnsi"/>
          <w:b/>
          <w:bCs/>
          <w:color w:val="E2402A"/>
          <w:sz w:val="22"/>
          <w:szCs w:val="22"/>
        </w:rPr>
        <w:br/>
      </w:r>
    </w:p>
    <w:p w14:paraId="7C2E4B19" w14:textId="77777777" w:rsidR="00F851CD" w:rsidRDefault="00F851CD">
      <w:pPr>
        <w:rPr>
          <w:rFonts w:asciiTheme="minorHAnsi" w:hAnsiTheme="minorHAnsi" w:cstheme="minorHAnsi"/>
          <w:b/>
          <w:bCs/>
          <w:color w:val="E2402A"/>
          <w:sz w:val="22"/>
          <w:szCs w:val="22"/>
        </w:rPr>
      </w:pPr>
      <w:r>
        <w:rPr>
          <w:rFonts w:asciiTheme="minorHAnsi" w:hAnsiTheme="minorHAnsi" w:cstheme="minorHAnsi"/>
          <w:b/>
          <w:bCs/>
          <w:color w:val="E2402A"/>
          <w:sz w:val="22"/>
          <w:szCs w:val="22"/>
        </w:rPr>
        <w:br w:type="page"/>
      </w:r>
    </w:p>
    <w:p w14:paraId="6331C9C1" w14:textId="6FB2C50D" w:rsidR="0019499E" w:rsidRPr="0019499E" w:rsidRDefault="0019499E" w:rsidP="0019499E">
      <w:pPr>
        <w:jc w:val="both"/>
        <w:rPr>
          <w:rFonts w:asciiTheme="minorHAnsi" w:hAnsiTheme="minorHAnsi" w:cstheme="minorHAnsi"/>
          <w:b/>
          <w:bCs/>
          <w:color w:val="E2402A"/>
          <w:sz w:val="22"/>
          <w:szCs w:val="22"/>
        </w:rPr>
      </w:pPr>
      <w:r w:rsidRPr="0019499E">
        <w:rPr>
          <w:rFonts w:asciiTheme="minorHAnsi" w:hAnsiTheme="minorHAnsi" w:cstheme="minorHAnsi"/>
          <w:b/>
          <w:bCs/>
          <w:color w:val="E2402A"/>
          <w:sz w:val="22"/>
          <w:szCs w:val="22"/>
        </w:rPr>
        <w:t>Note 4.17 : Tableau des Filiales et Participations</w:t>
      </w:r>
    </w:p>
    <w:p w14:paraId="75CE532D" w14:textId="0759D9A4" w:rsidR="001254E5" w:rsidRDefault="001254E5" w:rsidP="001254E5">
      <w:pPr>
        <w:pStyle w:val="Corpsdetexte"/>
        <w:jc w:val="both"/>
        <w:rPr>
          <w:rFonts w:ascii="Calibri" w:hAnsi="Calibri" w:cs="Calibri"/>
          <w:noProof/>
          <w:sz w:val="22"/>
          <w:szCs w:val="22"/>
        </w:rPr>
      </w:pPr>
    </w:p>
    <w:bookmarkStart w:id="229" w:name="_MON_1680597579"/>
    <w:bookmarkEnd w:id="229"/>
    <w:p w14:paraId="18A6CDFD" w14:textId="051952C3" w:rsidR="001254E5" w:rsidRDefault="00D719D4" w:rsidP="001254E5">
      <w:pPr>
        <w:pStyle w:val="Corpsdetexte"/>
        <w:jc w:val="both"/>
        <w:rPr>
          <w:rFonts w:ascii="Calibri" w:hAnsi="Calibri" w:cs="Calibri"/>
          <w:sz w:val="22"/>
          <w:szCs w:val="22"/>
        </w:rPr>
      </w:pPr>
      <w:r>
        <w:rPr>
          <w:rFonts w:ascii="Calibri" w:hAnsi="Calibri" w:cs="Calibri"/>
          <w:sz w:val="22"/>
          <w:szCs w:val="22"/>
        </w:rPr>
        <w:object w:dxaOrig="10773" w:dyaOrig="9204" w14:anchorId="058F865C">
          <v:shape id="_x0000_i1049" type="#_x0000_t75" style="width:538.65pt;height:460.2pt" o:ole="">
            <v:imagedata r:id="rId68" o:title=""/>
          </v:shape>
          <o:OLEObject Type="Embed" ProgID="Excel.Sheet.12" ShapeID="_x0000_i1049" DrawAspect="Content" ObjectID="_1716993349" r:id="rId69"/>
        </w:object>
      </w:r>
    </w:p>
    <w:p w14:paraId="3FC0497E" w14:textId="4ED04D33" w:rsidR="000E1CCD" w:rsidRDefault="000E1CCD" w:rsidP="001254E5">
      <w:pPr>
        <w:pStyle w:val="Corpsdetexte"/>
        <w:jc w:val="both"/>
        <w:rPr>
          <w:rFonts w:ascii="Calibri" w:hAnsi="Calibri" w:cs="Calibri"/>
          <w:sz w:val="22"/>
          <w:szCs w:val="22"/>
        </w:rPr>
      </w:pPr>
    </w:p>
    <w:p w14:paraId="36058FDE" w14:textId="77777777" w:rsidR="000E1CCD" w:rsidRDefault="000E1CCD" w:rsidP="001254E5">
      <w:pPr>
        <w:pStyle w:val="Corpsdetexte"/>
        <w:jc w:val="both"/>
        <w:rPr>
          <w:rFonts w:ascii="Calibri" w:hAnsi="Calibri" w:cs="Calibri"/>
          <w:sz w:val="22"/>
          <w:szCs w:val="22"/>
        </w:rPr>
        <w:sectPr w:rsidR="000E1CCD" w:rsidSect="001D4C77">
          <w:type w:val="continuous"/>
          <w:pgSz w:w="11879" w:h="16817"/>
          <w:pgMar w:top="851" w:right="567" w:bottom="851" w:left="567" w:header="567" w:footer="567" w:gutter="0"/>
          <w:cols w:space="0"/>
        </w:sectPr>
      </w:pPr>
    </w:p>
    <w:p w14:paraId="7AC3CD9A" w14:textId="77777777" w:rsidR="004A235D" w:rsidRDefault="004A235D" w:rsidP="004A235D">
      <w:pPr>
        <w:pStyle w:val="Corpsdetexte"/>
        <w:jc w:val="center"/>
        <w:rPr>
          <w:rFonts w:ascii="Calibri" w:hAnsi="Calibri" w:cs="Calibri"/>
          <w:sz w:val="22"/>
          <w:szCs w:val="22"/>
        </w:rPr>
      </w:pPr>
    </w:p>
    <w:p w14:paraId="36E1A07D" w14:textId="77777777" w:rsidR="004A235D" w:rsidRDefault="004A235D" w:rsidP="004A235D">
      <w:pPr>
        <w:pStyle w:val="Corpsdetexte"/>
        <w:jc w:val="center"/>
        <w:rPr>
          <w:rFonts w:ascii="Calibri" w:hAnsi="Calibri" w:cs="Calibri"/>
          <w:sz w:val="22"/>
          <w:szCs w:val="22"/>
        </w:rPr>
      </w:pPr>
    </w:p>
    <w:p w14:paraId="2C08F70F" w14:textId="77777777" w:rsidR="004A235D" w:rsidRDefault="004A235D" w:rsidP="004A235D">
      <w:pPr>
        <w:pStyle w:val="Corpsdetexte"/>
        <w:jc w:val="center"/>
        <w:rPr>
          <w:rFonts w:ascii="Calibri" w:hAnsi="Calibri" w:cs="Calibri"/>
          <w:sz w:val="22"/>
          <w:szCs w:val="22"/>
        </w:rPr>
      </w:pPr>
    </w:p>
    <w:p w14:paraId="24AF6F16" w14:textId="77777777" w:rsidR="004A235D" w:rsidRDefault="004A235D" w:rsidP="004A235D">
      <w:pPr>
        <w:pStyle w:val="Corpsdetexte"/>
        <w:jc w:val="center"/>
        <w:rPr>
          <w:rFonts w:ascii="Calibri" w:hAnsi="Calibri" w:cs="Calibri"/>
          <w:sz w:val="22"/>
          <w:szCs w:val="22"/>
        </w:rPr>
      </w:pPr>
    </w:p>
    <w:p w14:paraId="77566AC6" w14:textId="77777777" w:rsidR="004A235D" w:rsidRDefault="004A235D" w:rsidP="004A235D">
      <w:pPr>
        <w:pStyle w:val="Corpsdetexte"/>
        <w:jc w:val="center"/>
        <w:rPr>
          <w:rFonts w:ascii="Calibri" w:hAnsi="Calibri" w:cs="Calibri"/>
          <w:sz w:val="22"/>
          <w:szCs w:val="22"/>
        </w:rPr>
      </w:pPr>
    </w:p>
    <w:p w14:paraId="646F1D83" w14:textId="77777777" w:rsidR="004A235D" w:rsidRDefault="004A235D" w:rsidP="004A235D">
      <w:pPr>
        <w:pStyle w:val="Corpsdetexte"/>
        <w:jc w:val="center"/>
        <w:rPr>
          <w:rFonts w:ascii="Calibri" w:hAnsi="Calibri" w:cs="Calibri"/>
          <w:sz w:val="22"/>
          <w:szCs w:val="22"/>
        </w:rPr>
      </w:pPr>
    </w:p>
    <w:p w14:paraId="4EF26036" w14:textId="77777777" w:rsidR="004A235D" w:rsidRDefault="004A235D" w:rsidP="004A235D">
      <w:pPr>
        <w:pStyle w:val="Corpsdetexte"/>
        <w:jc w:val="center"/>
        <w:rPr>
          <w:rFonts w:ascii="Calibri" w:hAnsi="Calibri" w:cs="Calibri"/>
          <w:sz w:val="22"/>
          <w:szCs w:val="22"/>
        </w:rPr>
      </w:pPr>
    </w:p>
    <w:p w14:paraId="1990B3FB" w14:textId="77777777" w:rsidR="004A235D" w:rsidRDefault="004A235D" w:rsidP="004A235D">
      <w:pPr>
        <w:pStyle w:val="Corpsdetexte"/>
        <w:jc w:val="center"/>
        <w:rPr>
          <w:rFonts w:ascii="Calibri" w:hAnsi="Calibri" w:cs="Calibri"/>
          <w:sz w:val="22"/>
          <w:szCs w:val="22"/>
        </w:rPr>
      </w:pPr>
    </w:p>
    <w:p w14:paraId="6BA5B6CF" w14:textId="77777777" w:rsidR="004A235D" w:rsidRDefault="004A235D" w:rsidP="004A235D">
      <w:pPr>
        <w:pStyle w:val="Corpsdetexte"/>
        <w:jc w:val="center"/>
        <w:rPr>
          <w:rFonts w:ascii="Calibri" w:hAnsi="Calibri" w:cs="Calibri"/>
          <w:sz w:val="22"/>
          <w:szCs w:val="22"/>
        </w:rPr>
      </w:pPr>
    </w:p>
    <w:p w14:paraId="27B6EA96" w14:textId="77777777" w:rsidR="004A235D" w:rsidRDefault="004A235D" w:rsidP="004A235D">
      <w:pPr>
        <w:pStyle w:val="Corpsdetexte"/>
        <w:jc w:val="center"/>
        <w:rPr>
          <w:rFonts w:ascii="Calibri" w:hAnsi="Calibri" w:cs="Calibri"/>
          <w:sz w:val="22"/>
          <w:szCs w:val="22"/>
        </w:rPr>
      </w:pPr>
    </w:p>
    <w:p w14:paraId="0109979F" w14:textId="77777777" w:rsidR="004A235D" w:rsidRDefault="004A235D" w:rsidP="004A235D">
      <w:pPr>
        <w:pStyle w:val="Corpsdetexte"/>
        <w:jc w:val="center"/>
        <w:rPr>
          <w:rFonts w:ascii="Calibri" w:hAnsi="Calibri" w:cs="Calibri"/>
          <w:sz w:val="22"/>
          <w:szCs w:val="22"/>
        </w:rPr>
      </w:pPr>
    </w:p>
    <w:p w14:paraId="7005FFBD" w14:textId="77777777" w:rsidR="004A235D" w:rsidRDefault="004A235D" w:rsidP="004A235D">
      <w:pPr>
        <w:pStyle w:val="Corpsdetexte"/>
        <w:jc w:val="center"/>
        <w:rPr>
          <w:rFonts w:ascii="Calibri" w:hAnsi="Calibri" w:cs="Calibri"/>
          <w:sz w:val="22"/>
          <w:szCs w:val="22"/>
        </w:rPr>
      </w:pPr>
    </w:p>
    <w:p w14:paraId="3B751224" w14:textId="77777777" w:rsidR="004A235D" w:rsidRDefault="004A235D" w:rsidP="004A235D">
      <w:pPr>
        <w:pStyle w:val="Corpsdetexte"/>
        <w:jc w:val="center"/>
        <w:rPr>
          <w:rFonts w:ascii="Calibri" w:hAnsi="Calibri" w:cs="Calibri"/>
          <w:sz w:val="22"/>
          <w:szCs w:val="22"/>
        </w:rPr>
      </w:pPr>
    </w:p>
    <w:p w14:paraId="2F53E6E6" w14:textId="77777777" w:rsidR="004A235D" w:rsidRDefault="004A235D" w:rsidP="004A235D">
      <w:pPr>
        <w:pStyle w:val="Corpsdetexte"/>
        <w:jc w:val="center"/>
        <w:rPr>
          <w:rFonts w:ascii="Calibri" w:hAnsi="Calibri" w:cs="Calibri"/>
          <w:sz w:val="22"/>
          <w:szCs w:val="22"/>
        </w:rPr>
      </w:pPr>
    </w:p>
    <w:p w14:paraId="35D1CDEC" w14:textId="77777777" w:rsidR="004A235D" w:rsidRDefault="004A235D" w:rsidP="004A235D">
      <w:pPr>
        <w:pStyle w:val="Corpsdetexte"/>
        <w:jc w:val="center"/>
        <w:rPr>
          <w:rFonts w:ascii="Calibri" w:hAnsi="Calibri" w:cs="Calibri"/>
          <w:sz w:val="22"/>
          <w:szCs w:val="22"/>
        </w:rPr>
      </w:pPr>
    </w:p>
    <w:p w14:paraId="3DBB5F60" w14:textId="77777777" w:rsidR="004A235D" w:rsidRDefault="004A235D" w:rsidP="004A235D">
      <w:pPr>
        <w:pStyle w:val="Corpsdetexte"/>
        <w:jc w:val="center"/>
        <w:rPr>
          <w:rFonts w:ascii="Calibri" w:hAnsi="Calibri" w:cs="Calibri"/>
          <w:sz w:val="22"/>
          <w:szCs w:val="22"/>
        </w:rPr>
      </w:pPr>
    </w:p>
    <w:p w14:paraId="2CD105AE" w14:textId="77777777" w:rsidR="004A235D" w:rsidRDefault="004A235D" w:rsidP="004A235D">
      <w:pPr>
        <w:pStyle w:val="Corpsdetexte"/>
        <w:jc w:val="center"/>
        <w:rPr>
          <w:rFonts w:ascii="Calibri" w:hAnsi="Calibri" w:cs="Calibri"/>
          <w:sz w:val="22"/>
          <w:szCs w:val="22"/>
        </w:rPr>
      </w:pPr>
    </w:p>
    <w:p w14:paraId="79BBFB13" w14:textId="77777777" w:rsidR="004A235D" w:rsidRDefault="004A235D" w:rsidP="004A235D">
      <w:pPr>
        <w:pStyle w:val="Corpsdetexte"/>
        <w:jc w:val="center"/>
        <w:rPr>
          <w:rFonts w:ascii="Calibri" w:hAnsi="Calibri" w:cs="Calibri"/>
          <w:sz w:val="22"/>
          <w:szCs w:val="22"/>
        </w:rPr>
      </w:pPr>
    </w:p>
    <w:p w14:paraId="6B0CAFB2" w14:textId="77777777" w:rsidR="004A235D" w:rsidRDefault="004A235D" w:rsidP="004A235D">
      <w:pPr>
        <w:pStyle w:val="Corpsdetexte"/>
        <w:jc w:val="center"/>
        <w:rPr>
          <w:rFonts w:ascii="Calibri" w:hAnsi="Calibri" w:cs="Calibri"/>
          <w:sz w:val="22"/>
          <w:szCs w:val="22"/>
        </w:rPr>
      </w:pPr>
    </w:p>
    <w:p w14:paraId="5442BC42" w14:textId="676F7ABF" w:rsidR="004A235D" w:rsidRDefault="004A235D" w:rsidP="004A235D">
      <w:pPr>
        <w:pStyle w:val="Corpsdetexte"/>
        <w:jc w:val="center"/>
        <w:rPr>
          <w:rFonts w:ascii="Calibri" w:hAnsi="Calibri" w:cs="Calibri"/>
          <w:sz w:val="22"/>
          <w:szCs w:val="22"/>
        </w:rPr>
      </w:pPr>
      <w:r>
        <w:rPr>
          <w:noProof/>
        </w:rPr>
        <w:drawing>
          <wp:anchor distT="0" distB="0" distL="114300" distR="114300" simplePos="0" relativeHeight="251658242" behindDoc="0" locked="0" layoutInCell="1" allowOverlap="1" wp14:anchorId="37B1309D" wp14:editId="31D583E0">
            <wp:simplePos x="0" y="0"/>
            <wp:positionH relativeFrom="column">
              <wp:posOffset>1659255</wp:posOffset>
            </wp:positionH>
            <wp:positionV relativeFrom="paragraph">
              <wp:posOffset>101600</wp:posOffset>
            </wp:positionV>
            <wp:extent cx="3607435" cy="143002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07435" cy="14300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A235D" w:rsidSect="000E1CCD">
      <w:headerReference w:type="default" r:id="rId71"/>
      <w:footerReference w:type="default" r:id="rId72"/>
      <w:pgSz w:w="11879" w:h="16817"/>
      <w:pgMar w:top="851" w:right="567" w:bottom="851" w:left="567"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3B26" w14:textId="77777777" w:rsidR="00B65ED6" w:rsidRDefault="00B65ED6">
      <w:r>
        <w:separator/>
      </w:r>
    </w:p>
  </w:endnote>
  <w:endnote w:type="continuationSeparator" w:id="0">
    <w:p w14:paraId="1990C013" w14:textId="77777777" w:rsidR="00B65ED6" w:rsidRDefault="00B65ED6">
      <w:r>
        <w:continuationSeparator/>
      </w:r>
    </w:p>
  </w:endnote>
  <w:endnote w:type="continuationNotice" w:id="1">
    <w:p w14:paraId="6F1DF4D7" w14:textId="77777777" w:rsidR="009C370E" w:rsidRDefault="009C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ugust Debouzy">
    <w:altName w:val="Calibri"/>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08150"/>
      <w:docPartObj>
        <w:docPartGallery w:val="Page Numbers (Bottom of Page)"/>
        <w:docPartUnique/>
      </w:docPartObj>
    </w:sdtPr>
    <w:sdtEndPr/>
    <w:sdtContent>
      <w:p w14:paraId="6DE43BCF" w14:textId="4F4BC895" w:rsidR="00B65ED6" w:rsidRDefault="00B65ED6">
        <w:pPr>
          <w:pStyle w:val="Pieddepage"/>
          <w:jc w:val="center"/>
        </w:pPr>
        <w:r>
          <w:fldChar w:fldCharType="begin"/>
        </w:r>
        <w:r>
          <w:instrText>PAGE   \* MERGEFORMAT</w:instrText>
        </w:r>
        <w:r>
          <w:fldChar w:fldCharType="separate"/>
        </w:r>
        <w:r>
          <w:t>2</w:t>
        </w:r>
        <w:r>
          <w:fldChar w:fldCharType="end"/>
        </w:r>
      </w:p>
    </w:sdtContent>
  </w:sdt>
  <w:p w14:paraId="083E65F5" w14:textId="77777777" w:rsidR="00B65ED6" w:rsidRDefault="00B65E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BFB" w14:textId="15905381" w:rsidR="00B65ED6" w:rsidRDefault="00B65ED6">
    <w:pPr>
      <w:pStyle w:val="Pieddepage"/>
      <w:jc w:val="center"/>
    </w:pPr>
  </w:p>
  <w:p w14:paraId="7A609DC6" w14:textId="77777777" w:rsidR="00B65ED6" w:rsidRDefault="00B65E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BA07" w14:textId="4BE3A46C" w:rsidR="00B65ED6" w:rsidRPr="000E1CCD" w:rsidRDefault="00B65ED6" w:rsidP="00BA1BFD">
    <w:pPr>
      <w:pStyle w:val="Pieddepage"/>
      <w:pBdr>
        <w:top w:val="single" w:sz="12" w:space="1" w:color="E2402A"/>
      </w:pBdr>
      <w:rPr>
        <w:rFonts w:asciiTheme="minorHAnsi" w:hAnsiTheme="minorHAnsi"/>
        <w:color w:val="E2402A"/>
        <w:sz w:val="18"/>
        <w:szCs w:val="18"/>
      </w:rPr>
    </w:pPr>
    <w:r w:rsidRPr="00BA1BFD">
      <w:rPr>
        <w:rFonts w:asciiTheme="minorHAnsi" w:hAnsiTheme="minorHAnsi"/>
        <w:color w:val="E2402A"/>
        <w:sz w:val="18"/>
        <w:szCs w:val="18"/>
      </w:rPr>
      <w:t xml:space="preserve">IDSUD – Rapport </w:t>
    </w:r>
    <w:r>
      <w:rPr>
        <w:rFonts w:asciiTheme="minorHAnsi" w:hAnsiTheme="minorHAnsi"/>
        <w:color w:val="E2402A"/>
        <w:sz w:val="18"/>
        <w:szCs w:val="18"/>
      </w:rPr>
      <w:t xml:space="preserve">annuel </w:t>
    </w:r>
    <w:r w:rsidRPr="00BA1BFD">
      <w:rPr>
        <w:rFonts w:asciiTheme="minorHAnsi" w:hAnsiTheme="minorHAnsi"/>
        <w:color w:val="E2402A"/>
        <w:sz w:val="18"/>
        <w:szCs w:val="18"/>
      </w:rPr>
      <w:t>202</w:t>
    </w:r>
    <w:r w:rsidR="00683B32">
      <w:rPr>
        <w:rFonts w:asciiTheme="minorHAnsi" w:hAnsiTheme="minorHAnsi"/>
        <w:color w:val="E2402A"/>
        <w:sz w:val="18"/>
        <w:szCs w:val="18"/>
      </w:rPr>
      <w:t>1</w:t>
    </w:r>
    <w:r>
      <w:tab/>
    </w:r>
    <w:r w:rsidRPr="00BA1BFD">
      <w:rPr>
        <w:rFonts w:asciiTheme="minorHAnsi" w:hAnsiTheme="minorHAnsi"/>
        <w:sz w:val="20"/>
      </w:rPr>
      <w:fldChar w:fldCharType="begin"/>
    </w:r>
    <w:r w:rsidRPr="00BA1BFD">
      <w:rPr>
        <w:rFonts w:asciiTheme="minorHAnsi" w:hAnsiTheme="minorHAnsi"/>
        <w:sz w:val="20"/>
      </w:rPr>
      <w:instrText xml:space="preserve"> PAGE  \* Arabic  \* MERGEFORMAT </w:instrText>
    </w:r>
    <w:r w:rsidRPr="00BA1BFD">
      <w:rPr>
        <w:rFonts w:asciiTheme="minorHAnsi" w:hAnsiTheme="minorHAnsi"/>
        <w:sz w:val="20"/>
      </w:rPr>
      <w:fldChar w:fldCharType="separate"/>
    </w:r>
    <w:r w:rsidRPr="00BA1BFD">
      <w:rPr>
        <w:rFonts w:asciiTheme="minorHAnsi" w:hAnsiTheme="minorHAnsi"/>
        <w:noProof/>
        <w:sz w:val="20"/>
      </w:rPr>
      <w:t>1</w:t>
    </w:r>
    <w:r w:rsidRPr="00BA1BFD">
      <w:rPr>
        <w:rFonts w:asciiTheme="minorHAnsi" w:hAnsiTheme="minorHAns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30A2" w14:textId="4D2F03AD" w:rsidR="00A04FF8" w:rsidRDefault="00A04FF8" w:rsidP="00143D29">
    <w:pPr>
      <w:pStyle w:val="Pieddepage"/>
      <w:pBdr>
        <w:top w:val="single" w:sz="12" w:space="1" w:color="E2402A"/>
      </w:pBdr>
    </w:pPr>
    <w:r>
      <w:rPr>
        <w:rFonts w:asciiTheme="minorHAnsi" w:hAnsiTheme="minorHAnsi"/>
        <w:color w:val="E2402A"/>
        <w:sz w:val="18"/>
        <w:szCs w:val="18"/>
      </w:rPr>
      <w:t xml:space="preserve"> </w:t>
    </w:r>
    <w:r w:rsidRPr="00BA1BFD">
      <w:rPr>
        <w:rFonts w:asciiTheme="minorHAnsi" w:hAnsiTheme="minorHAnsi"/>
        <w:color w:val="E2402A"/>
        <w:sz w:val="18"/>
        <w:szCs w:val="18"/>
      </w:rPr>
      <w:t xml:space="preserve">IDSUD – Rapport </w:t>
    </w:r>
    <w:r>
      <w:rPr>
        <w:rFonts w:asciiTheme="minorHAnsi" w:hAnsiTheme="minorHAnsi"/>
        <w:color w:val="E2402A"/>
        <w:sz w:val="18"/>
        <w:szCs w:val="18"/>
      </w:rPr>
      <w:t>annuel</w:t>
    </w:r>
    <w:r w:rsidRPr="00BA1BFD">
      <w:rPr>
        <w:rFonts w:asciiTheme="minorHAnsi" w:hAnsiTheme="minorHAnsi"/>
        <w:color w:val="E2402A"/>
        <w:sz w:val="18"/>
        <w:szCs w:val="18"/>
      </w:rPr>
      <w:t xml:space="preserve"> 202</w:t>
    </w:r>
    <w:r w:rsidR="00713853">
      <w:rPr>
        <w:rFonts w:asciiTheme="minorHAnsi" w:hAnsiTheme="minorHAnsi"/>
        <w:color w:val="E2402A"/>
        <w:sz w:val="18"/>
        <w:szCs w:val="18"/>
      </w:rPr>
      <w:t>1</w:t>
    </w:r>
    <w:r>
      <w:tab/>
    </w:r>
    <w:r w:rsidRPr="00BA1BFD">
      <w:rPr>
        <w:rFonts w:asciiTheme="minorHAnsi" w:hAnsiTheme="minorHAnsi"/>
        <w:sz w:val="20"/>
      </w:rPr>
      <w:fldChar w:fldCharType="begin"/>
    </w:r>
    <w:r w:rsidRPr="00BA1BFD">
      <w:rPr>
        <w:rFonts w:asciiTheme="minorHAnsi" w:hAnsiTheme="minorHAnsi"/>
        <w:sz w:val="20"/>
      </w:rPr>
      <w:instrText xml:space="preserve"> PAGE  \* Arabic  \* MERGEFORMAT </w:instrText>
    </w:r>
    <w:r w:rsidRPr="00BA1BFD">
      <w:rPr>
        <w:rFonts w:asciiTheme="minorHAnsi" w:hAnsiTheme="minorHAnsi"/>
        <w:sz w:val="20"/>
      </w:rPr>
      <w:fldChar w:fldCharType="separate"/>
    </w:r>
    <w:r>
      <w:rPr>
        <w:rFonts w:asciiTheme="minorHAnsi" w:hAnsiTheme="minorHAnsi"/>
        <w:sz w:val="20"/>
      </w:rPr>
      <w:t>17</w:t>
    </w:r>
    <w:r w:rsidRPr="00BA1BFD">
      <w:rPr>
        <w:rFonts w:asciiTheme="minorHAnsi" w:hAnsiTheme="minorHAns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EC47" w14:textId="67D25862" w:rsidR="00B65ED6" w:rsidRPr="00032F62" w:rsidRDefault="00B65ED6" w:rsidP="00032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B13B" w14:textId="77777777" w:rsidR="00B65ED6" w:rsidRDefault="00B65ED6">
      <w:bookmarkStart w:id="0" w:name="_Hlk44388708"/>
      <w:bookmarkEnd w:id="0"/>
      <w:r>
        <w:separator/>
      </w:r>
    </w:p>
  </w:footnote>
  <w:footnote w:type="continuationSeparator" w:id="0">
    <w:p w14:paraId="75DBB855" w14:textId="77777777" w:rsidR="00B65ED6" w:rsidRDefault="00B65ED6">
      <w:r>
        <w:continuationSeparator/>
      </w:r>
    </w:p>
  </w:footnote>
  <w:footnote w:type="continuationNotice" w:id="1">
    <w:p w14:paraId="4BF30DE6" w14:textId="77777777" w:rsidR="009C370E" w:rsidRDefault="009C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F3A4" w14:textId="168CB08E" w:rsidR="00B65ED6" w:rsidRPr="00143D29" w:rsidRDefault="00B65ED6" w:rsidP="00143D29">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143D29">
      <w:rPr>
        <w:rFonts w:ascii="Times New Roman" w:hAnsi="Times New Roman"/>
        <w:b/>
        <w:color w:val="E2402A"/>
        <w:sz w:val="20"/>
      </w:rPr>
      <w:t>RAPPORT DE GESTION</w:t>
    </w:r>
  </w:p>
  <w:p w14:paraId="52BD87E9" w14:textId="77777777" w:rsidR="00B65ED6" w:rsidRDefault="00B65ED6">
    <w:pPr>
      <w:pStyle w:val="En-tte"/>
      <w:widowControl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7AF9" w14:textId="77777777" w:rsidR="007A7B75" w:rsidRPr="00143D29" w:rsidRDefault="007A7B75" w:rsidP="00143D29">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143D29">
      <w:rPr>
        <w:rFonts w:ascii="Times New Roman" w:hAnsi="Times New Roman"/>
        <w:b/>
        <w:color w:val="E2402A"/>
        <w:sz w:val="20"/>
      </w:rPr>
      <w:t>RAPPORT DE GESTION</w:t>
    </w:r>
  </w:p>
  <w:p w14:paraId="3E9F7A59" w14:textId="77777777" w:rsidR="007A7B75" w:rsidRDefault="007A7B75">
    <w:pPr>
      <w:pStyle w:val="En-tte"/>
      <w:widowControl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448" w14:textId="77777777" w:rsidR="00A04FF8" w:rsidRPr="00143D29" w:rsidRDefault="00A04FF8" w:rsidP="00A04FF8">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143D29">
      <w:rPr>
        <w:rFonts w:ascii="Times New Roman" w:hAnsi="Times New Roman"/>
        <w:b/>
        <w:color w:val="E2402A"/>
        <w:sz w:val="20"/>
      </w:rPr>
      <w:t xml:space="preserve">RAPPORT </w:t>
    </w:r>
    <w:r>
      <w:rPr>
        <w:rFonts w:ascii="Times New Roman" w:hAnsi="Times New Roman"/>
        <w:b/>
        <w:color w:val="E2402A"/>
        <w:sz w:val="20"/>
      </w:rPr>
      <w:t>DU CONSEIL DE SURVEILLANCE SUR LE GOUVERNEMENT D’ENTREPRISE</w:t>
    </w:r>
  </w:p>
  <w:p w14:paraId="3E90301C" w14:textId="77777777" w:rsidR="002949BA" w:rsidRDefault="002949BA">
    <w:pPr>
      <w:pStyle w:val="En-tte"/>
      <w:widowControl w:val="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52D" w14:textId="77777777" w:rsidR="00A04FF8" w:rsidRPr="00143D29" w:rsidRDefault="00A04FF8" w:rsidP="00143D29">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143D29">
      <w:rPr>
        <w:rFonts w:ascii="Times New Roman" w:hAnsi="Times New Roman"/>
        <w:b/>
        <w:color w:val="E2402A"/>
        <w:sz w:val="20"/>
      </w:rPr>
      <w:t>PROGRAMME DE RACHAT D’ACTIONS</w:t>
    </w:r>
  </w:p>
  <w:p w14:paraId="6322B0AD" w14:textId="77777777" w:rsidR="00A04FF8" w:rsidRDefault="00A04FF8">
    <w:pPr>
      <w:pStyle w:val="En-tte"/>
      <w:widowControl w:val="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4073" w14:textId="660F936D" w:rsidR="00B65ED6" w:rsidRPr="00143D29" w:rsidRDefault="00B65ED6" w:rsidP="00143D29">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143D29">
      <w:rPr>
        <w:rFonts w:ascii="Times New Roman" w:hAnsi="Times New Roman"/>
        <w:b/>
        <w:color w:val="E2402A"/>
        <w:sz w:val="20"/>
      </w:rPr>
      <w:t>RAPPORTS DES COMMI</w:t>
    </w:r>
    <w:r w:rsidR="00EC028F">
      <w:rPr>
        <w:rFonts w:ascii="Times New Roman" w:hAnsi="Times New Roman"/>
        <w:b/>
        <w:color w:val="E2402A"/>
        <w:sz w:val="20"/>
      </w:rPr>
      <w:t>S</w:t>
    </w:r>
    <w:r w:rsidRPr="00143D29">
      <w:rPr>
        <w:rFonts w:ascii="Times New Roman" w:hAnsi="Times New Roman"/>
        <w:b/>
        <w:color w:val="E2402A"/>
        <w:sz w:val="20"/>
      </w:rPr>
      <w:t>SAIRES AUX COMPTES</w:t>
    </w:r>
  </w:p>
  <w:p w14:paraId="6F638238" w14:textId="77777777" w:rsidR="00B65ED6" w:rsidRDefault="00B65ED6">
    <w:pPr>
      <w:pStyle w:val="En-tte"/>
      <w:widowControl w:val="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A37A" w14:textId="027795E6" w:rsidR="00B65ED6" w:rsidRPr="00143D29" w:rsidRDefault="00B65ED6" w:rsidP="00143D29">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color w:val="E2402A"/>
        <w:sz w:val="20"/>
      </w:rPr>
    </w:pPr>
    <w:r w:rsidRPr="00143D29">
      <w:rPr>
        <w:rFonts w:ascii="Times New Roman" w:hAnsi="Times New Roman"/>
        <w:b/>
        <w:color w:val="E2402A"/>
        <w:sz w:val="20"/>
      </w:rPr>
      <w:t>RESOLUTIONS</w:t>
    </w:r>
  </w:p>
  <w:p w14:paraId="40BE498F" w14:textId="77777777" w:rsidR="00B65ED6" w:rsidRDefault="00B65ED6">
    <w:pPr>
      <w:pStyle w:val="En-tte"/>
      <w:widowControl w:val="0"/>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0DB4" w14:textId="3BE890ED" w:rsidR="00B65ED6" w:rsidRPr="00364E2B" w:rsidRDefault="00B65ED6" w:rsidP="00350128">
    <w:pPr>
      <w:pStyle w:val="En-tte"/>
      <w:widowControl w:val="0"/>
      <w:pBdr>
        <w:top w:val="single" w:sz="12" w:space="10" w:color="E2402A"/>
        <w:left w:val="single" w:sz="12" w:space="4" w:color="E2402A"/>
        <w:bottom w:val="single" w:sz="12" w:space="10" w:color="E2402A"/>
        <w:right w:val="single" w:sz="12" w:space="4" w:color="E2402A"/>
      </w:pBdr>
      <w:jc w:val="center"/>
      <w:rPr>
        <w:rFonts w:ascii="Times New Roman" w:hAnsi="Times New Roman"/>
        <w:b/>
        <w:color w:val="E2402A"/>
        <w:sz w:val="20"/>
      </w:rPr>
    </w:pPr>
    <w:r w:rsidRPr="00364E2B">
      <w:rPr>
        <w:rFonts w:ascii="Times New Roman" w:hAnsi="Times New Roman"/>
        <w:b/>
        <w:color w:val="E2402A"/>
        <w:sz w:val="20"/>
      </w:rPr>
      <w:t>COMPTES SOCIAUX 202</w:t>
    </w:r>
    <w:r w:rsidR="00E27B1B">
      <w:rPr>
        <w:rFonts w:ascii="Times New Roman" w:hAnsi="Times New Roman"/>
        <w:b/>
        <w:color w:val="E2402A"/>
        <w:sz w:val="20"/>
      </w:rPr>
      <w:t>1</w:t>
    </w:r>
  </w:p>
  <w:p w14:paraId="785FE152" w14:textId="77777777" w:rsidR="00B65ED6" w:rsidRDefault="00B65ED6">
    <w:pPr>
      <w:pStyle w:val="En-tte"/>
      <w:widowControl w:val="0"/>
      <w:jc w:val="center"/>
      <w:rPr>
        <w:rFonts w:ascii="Times New Roman" w:hAnsi="Times New Roman"/>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4A83" w14:textId="77777777" w:rsidR="00B65ED6" w:rsidRDefault="00B65ED6">
    <w:pPr>
      <w:pStyle w:val="En-tte"/>
      <w:widowControl w:val="0"/>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DCC81C"/>
    <w:lvl w:ilvl="0">
      <w:start w:val="1"/>
      <w:numFmt w:val="bullet"/>
      <w:pStyle w:val="Listepuces"/>
      <w:lvlText w:val=""/>
      <w:lvlJc w:val="left"/>
      <w:pPr>
        <w:tabs>
          <w:tab w:val="num" w:pos="644"/>
        </w:tabs>
        <w:ind w:left="644" w:hanging="360"/>
      </w:pPr>
      <w:rPr>
        <w:rFonts w:ascii="Symbol" w:hAnsi="Symbol" w:hint="default"/>
      </w:rPr>
    </w:lvl>
  </w:abstractNum>
  <w:abstractNum w:abstractNumId="1" w15:restartNumberingAfterBreak="0">
    <w:nsid w:val="0AE51205"/>
    <w:multiLevelType w:val="hybridMultilevel"/>
    <w:tmpl w:val="026674E8"/>
    <w:lvl w:ilvl="0" w:tplc="6E76298C">
      <w:start w:val="1"/>
      <w:numFmt w:val="decimal"/>
      <w:lvlText w:val="%1."/>
      <w:lvlJc w:val="left"/>
      <w:pPr>
        <w:ind w:left="1069" w:hanging="360"/>
      </w:pPr>
      <w:rPr>
        <w:rFonts w:ascii="Times New Roman" w:hAnsi="Times New Roman" w:cs="Times New Roman" w:hint="default"/>
        <w:b/>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B85B44"/>
    <w:multiLevelType w:val="hybridMultilevel"/>
    <w:tmpl w:val="49AA50D2"/>
    <w:lvl w:ilvl="0" w:tplc="040C000D">
      <w:start w:val="1"/>
      <w:numFmt w:val="bullet"/>
      <w:lvlText w:val=""/>
      <w:lvlJc w:val="left"/>
      <w:pPr>
        <w:ind w:left="1287" w:hanging="360"/>
      </w:pPr>
      <w:rPr>
        <w:rFonts w:ascii="Wingdings" w:hAnsi="Wingdings" w:cs="Wingdings" w:hint="default"/>
      </w:rPr>
    </w:lvl>
    <w:lvl w:ilvl="1" w:tplc="040C000B">
      <w:start w:val="1"/>
      <w:numFmt w:val="bullet"/>
      <w:lvlText w:val=""/>
      <w:lvlJc w:val="left"/>
      <w:pPr>
        <w:ind w:left="2007" w:hanging="360"/>
      </w:pPr>
      <w:rPr>
        <w:rFonts w:ascii="Wingdings" w:hAnsi="Wingdings" w:cs="Wingdings"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33477FC"/>
    <w:multiLevelType w:val="hybridMultilevel"/>
    <w:tmpl w:val="978EC13A"/>
    <w:lvl w:ilvl="0" w:tplc="5F6E9AD8">
      <w:start w:val="1"/>
      <w:numFmt w:val="bullet"/>
      <w:lvlText w:val="-"/>
      <w:lvlJc w:val="left"/>
      <w:pPr>
        <w:ind w:left="720" w:hanging="360"/>
      </w:pPr>
      <w:rPr>
        <w:rFonts w:ascii="August Debouzy" w:hAnsi="August Debouzy"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37967"/>
    <w:multiLevelType w:val="hybridMultilevel"/>
    <w:tmpl w:val="DA1CF2E6"/>
    <w:lvl w:ilvl="0" w:tplc="15BAF3A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F8216A"/>
    <w:multiLevelType w:val="hybridMultilevel"/>
    <w:tmpl w:val="8E12D4A8"/>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5A18E5"/>
    <w:multiLevelType w:val="hybridMultilevel"/>
    <w:tmpl w:val="C4384076"/>
    <w:lvl w:ilvl="0" w:tplc="5E9E2F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FB7F8E"/>
    <w:multiLevelType w:val="hybridMultilevel"/>
    <w:tmpl w:val="D144CDD2"/>
    <w:lvl w:ilvl="0" w:tplc="24146E5A">
      <w:start w:val="57"/>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4D575F"/>
    <w:multiLevelType w:val="hybridMultilevel"/>
    <w:tmpl w:val="8E9C5E50"/>
    <w:lvl w:ilvl="0" w:tplc="5C36D7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BA5A8C"/>
    <w:multiLevelType w:val="hybridMultilevel"/>
    <w:tmpl w:val="4566AA02"/>
    <w:lvl w:ilvl="0" w:tplc="9724CD7A">
      <w:numFmt w:val="bullet"/>
      <w:lvlText w:val="-"/>
      <w:lvlJc w:val="left"/>
      <w:pPr>
        <w:ind w:left="2628" w:hanging="360"/>
      </w:pPr>
      <w:rPr>
        <w:rFonts w:ascii="Arial" w:eastAsia="Times New Roman" w:hAnsi="Arial" w:cs="Arial" w:hint="default"/>
        <w:b/>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0" w15:restartNumberingAfterBreak="0">
    <w:nsid w:val="3F1960FA"/>
    <w:multiLevelType w:val="hybridMultilevel"/>
    <w:tmpl w:val="64F43F0A"/>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4DAF095A"/>
    <w:multiLevelType w:val="hybridMultilevel"/>
    <w:tmpl w:val="A9C472FC"/>
    <w:lvl w:ilvl="0" w:tplc="A3C2B1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4B7A8E"/>
    <w:multiLevelType w:val="hybridMultilevel"/>
    <w:tmpl w:val="DB1C5D72"/>
    <w:lvl w:ilvl="0" w:tplc="5F6E9AD8">
      <w:start w:val="1"/>
      <w:numFmt w:val="bullet"/>
      <w:lvlText w:val="-"/>
      <w:lvlJc w:val="left"/>
      <w:pPr>
        <w:ind w:left="720" w:hanging="360"/>
      </w:pPr>
      <w:rPr>
        <w:rFonts w:ascii="August Debouzy" w:hAnsi="August Debouzy"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C16FCD"/>
    <w:multiLevelType w:val="hybridMultilevel"/>
    <w:tmpl w:val="5ABA2F24"/>
    <w:lvl w:ilvl="0" w:tplc="040C000D">
      <w:start w:val="1"/>
      <w:numFmt w:val="bullet"/>
      <w:lvlText w:val=""/>
      <w:lvlJc w:val="left"/>
      <w:pPr>
        <w:ind w:left="1287" w:hanging="360"/>
      </w:pPr>
      <w:rPr>
        <w:rFonts w:ascii="Wingdings" w:hAnsi="Wingdings" w:cs="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99F5630"/>
    <w:multiLevelType w:val="hybridMultilevel"/>
    <w:tmpl w:val="410A9F38"/>
    <w:lvl w:ilvl="0" w:tplc="C7D49640">
      <w:start w:val="1"/>
      <w:numFmt w:val="decimal"/>
      <w:lvlText w:val="%1."/>
      <w:lvlJc w:val="left"/>
      <w:pPr>
        <w:ind w:left="360" w:hanging="360"/>
      </w:pPr>
      <w:rPr>
        <w:rFonts w:hint="default"/>
        <w:color w:val="E240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C567A69"/>
    <w:multiLevelType w:val="hybridMultilevel"/>
    <w:tmpl w:val="B3BE2DE6"/>
    <w:lvl w:ilvl="0" w:tplc="5F6E9AD8">
      <w:start w:val="1"/>
      <w:numFmt w:val="bullet"/>
      <w:lvlText w:val="-"/>
      <w:lvlJc w:val="left"/>
      <w:pPr>
        <w:ind w:left="1429" w:hanging="360"/>
      </w:pPr>
      <w:rPr>
        <w:rFonts w:ascii="August Debouzy" w:hAnsi="August Debouzy"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6DDB498A"/>
    <w:multiLevelType w:val="hybridMultilevel"/>
    <w:tmpl w:val="7F6A8E96"/>
    <w:lvl w:ilvl="0" w:tplc="31B4509A">
      <w:start w:val="1"/>
      <w:numFmt w:val="decimal"/>
      <w:lvlText w:val="%1"/>
      <w:lvlJc w:val="left"/>
      <w:pPr>
        <w:ind w:left="928"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772179B7"/>
    <w:multiLevelType w:val="hybridMultilevel"/>
    <w:tmpl w:val="7A3A9726"/>
    <w:lvl w:ilvl="0" w:tplc="24146E5A">
      <w:start w:val="57"/>
      <w:numFmt w:val="bullet"/>
      <w:lvlText w:val="-"/>
      <w:lvlJc w:val="left"/>
      <w:pPr>
        <w:ind w:left="720" w:hanging="360"/>
      </w:pPr>
      <w:rPr>
        <w:rFonts w:ascii="Times New Roman" w:eastAsia="Calibri" w:hAnsi="Times New Roman" w:cs="Times New Roman" w:hint="default"/>
      </w:rPr>
    </w:lvl>
    <w:lvl w:ilvl="1" w:tplc="5F6E9AD8">
      <w:start w:val="1"/>
      <w:numFmt w:val="bullet"/>
      <w:lvlText w:val="-"/>
      <w:lvlJc w:val="left"/>
      <w:pPr>
        <w:ind w:left="1440" w:hanging="360"/>
      </w:pPr>
      <w:rPr>
        <w:rFonts w:ascii="August Debouzy" w:hAnsi="August Debouzy"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6E0E7E"/>
    <w:multiLevelType w:val="hybridMultilevel"/>
    <w:tmpl w:val="77D00840"/>
    <w:lvl w:ilvl="0" w:tplc="9404D6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02102A"/>
    <w:multiLevelType w:val="hybridMultilevel"/>
    <w:tmpl w:val="7EA4C7CE"/>
    <w:lvl w:ilvl="0" w:tplc="040C0009">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num w:numId="1" w16cid:durableId="1720130603">
    <w:abstractNumId w:val="0"/>
  </w:num>
  <w:num w:numId="2" w16cid:durableId="338973129">
    <w:abstractNumId w:val="10"/>
  </w:num>
  <w:num w:numId="3" w16cid:durableId="111024205">
    <w:abstractNumId w:val="19"/>
  </w:num>
  <w:num w:numId="4" w16cid:durableId="2074770826">
    <w:abstractNumId w:val="2"/>
  </w:num>
  <w:num w:numId="5" w16cid:durableId="1205872079">
    <w:abstractNumId w:val="13"/>
  </w:num>
  <w:num w:numId="6" w16cid:durableId="2093820464">
    <w:abstractNumId w:val="7"/>
  </w:num>
  <w:num w:numId="7" w16cid:durableId="857277361">
    <w:abstractNumId w:val="1"/>
  </w:num>
  <w:num w:numId="8" w16cid:durableId="1903056880">
    <w:abstractNumId w:val="3"/>
  </w:num>
  <w:num w:numId="9" w16cid:durableId="1495610881">
    <w:abstractNumId w:val="17"/>
  </w:num>
  <w:num w:numId="10" w16cid:durableId="1430614805">
    <w:abstractNumId w:val="12"/>
  </w:num>
  <w:num w:numId="11" w16cid:durableId="209657325">
    <w:abstractNumId w:val="15"/>
  </w:num>
  <w:num w:numId="12" w16cid:durableId="702945579">
    <w:abstractNumId w:val="5"/>
  </w:num>
  <w:num w:numId="13" w16cid:durableId="636881521">
    <w:abstractNumId w:val="14"/>
  </w:num>
  <w:num w:numId="14" w16cid:durableId="300549177">
    <w:abstractNumId w:val="4"/>
  </w:num>
  <w:num w:numId="15" w16cid:durableId="556627011">
    <w:abstractNumId w:val="16"/>
  </w:num>
  <w:num w:numId="16" w16cid:durableId="1644777188">
    <w:abstractNumId w:val="18"/>
  </w:num>
  <w:num w:numId="17" w16cid:durableId="268439459">
    <w:abstractNumId w:val="6"/>
  </w:num>
  <w:num w:numId="18" w16cid:durableId="1167356435">
    <w:abstractNumId w:val="11"/>
  </w:num>
  <w:num w:numId="19" w16cid:durableId="1863083953">
    <w:abstractNumId w:val="8"/>
  </w:num>
  <w:num w:numId="20" w16cid:durableId="1593468753">
    <w:abstractNumId w:val="8"/>
  </w:num>
  <w:num w:numId="21" w16cid:durableId="115160118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129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31"/>
    <w:rsid w:val="0000070E"/>
    <w:rsid w:val="00001433"/>
    <w:rsid w:val="000014EE"/>
    <w:rsid w:val="00001612"/>
    <w:rsid w:val="00001922"/>
    <w:rsid w:val="00001970"/>
    <w:rsid w:val="00001AD7"/>
    <w:rsid w:val="00001BC5"/>
    <w:rsid w:val="000028E2"/>
    <w:rsid w:val="00002C63"/>
    <w:rsid w:val="000034AC"/>
    <w:rsid w:val="00004431"/>
    <w:rsid w:val="00004F7A"/>
    <w:rsid w:val="000059D8"/>
    <w:rsid w:val="000065F5"/>
    <w:rsid w:val="000069A0"/>
    <w:rsid w:val="00006CBE"/>
    <w:rsid w:val="00007189"/>
    <w:rsid w:val="00010488"/>
    <w:rsid w:val="000109F5"/>
    <w:rsid w:val="000114E4"/>
    <w:rsid w:val="00011860"/>
    <w:rsid w:val="000123A6"/>
    <w:rsid w:val="00012A54"/>
    <w:rsid w:val="00013179"/>
    <w:rsid w:val="000131BA"/>
    <w:rsid w:val="000136C8"/>
    <w:rsid w:val="00013957"/>
    <w:rsid w:val="00013A06"/>
    <w:rsid w:val="00013F73"/>
    <w:rsid w:val="00014122"/>
    <w:rsid w:val="00014668"/>
    <w:rsid w:val="00014D29"/>
    <w:rsid w:val="00014EC8"/>
    <w:rsid w:val="00015799"/>
    <w:rsid w:val="000157E7"/>
    <w:rsid w:val="00015C14"/>
    <w:rsid w:val="0001627C"/>
    <w:rsid w:val="00016A24"/>
    <w:rsid w:val="00016B42"/>
    <w:rsid w:val="000175E6"/>
    <w:rsid w:val="000176F9"/>
    <w:rsid w:val="00020108"/>
    <w:rsid w:val="00020201"/>
    <w:rsid w:val="00020E0B"/>
    <w:rsid w:val="000216FF"/>
    <w:rsid w:val="00021C3D"/>
    <w:rsid w:val="00022271"/>
    <w:rsid w:val="00022A81"/>
    <w:rsid w:val="00022E5D"/>
    <w:rsid w:val="000234CD"/>
    <w:rsid w:val="000234FC"/>
    <w:rsid w:val="00023780"/>
    <w:rsid w:val="0002382A"/>
    <w:rsid w:val="00023F3E"/>
    <w:rsid w:val="00025222"/>
    <w:rsid w:val="00025245"/>
    <w:rsid w:val="00025706"/>
    <w:rsid w:val="00025A78"/>
    <w:rsid w:val="000276CD"/>
    <w:rsid w:val="00027805"/>
    <w:rsid w:val="000305EC"/>
    <w:rsid w:val="00030677"/>
    <w:rsid w:val="00030801"/>
    <w:rsid w:val="00031186"/>
    <w:rsid w:val="0003122F"/>
    <w:rsid w:val="0003190B"/>
    <w:rsid w:val="00032658"/>
    <w:rsid w:val="00032F62"/>
    <w:rsid w:val="00033CA7"/>
    <w:rsid w:val="000346E9"/>
    <w:rsid w:val="0003517D"/>
    <w:rsid w:val="0003560D"/>
    <w:rsid w:val="000356F6"/>
    <w:rsid w:val="000359C2"/>
    <w:rsid w:val="00035C4C"/>
    <w:rsid w:val="00035CC8"/>
    <w:rsid w:val="00036D8C"/>
    <w:rsid w:val="0003713A"/>
    <w:rsid w:val="000374FD"/>
    <w:rsid w:val="000378F2"/>
    <w:rsid w:val="000379CD"/>
    <w:rsid w:val="00037B56"/>
    <w:rsid w:val="00040254"/>
    <w:rsid w:val="00040637"/>
    <w:rsid w:val="00040DD1"/>
    <w:rsid w:val="00040E85"/>
    <w:rsid w:val="00041142"/>
    <w:rsid w:val="000413BF"/>
    <w:rsid w:val="00041B3E"/>
    <w:rsid w:val="00042B4D"/>
    <w:rsid w:val="00042D4E"/>
    <w:rsid w:val="00043067"/>
    <w:rsid w:val="00043C84"/>
    <w:rsid w:val="000441C1"/>
    <w:rsid w:val="0004434C"/>
    <w:rsid w:val="0004479B"/>
    <w:rsid w:val="00044C6D"/>
    <w:rsid w:val="000457E5"/>
    <w:rsid w:val="00045F82"/>
    <w:rsid w:val="000461BD"/>
    <w:rsid w:val="000468BB"/>
    <w:rsid w:val="00046DD9"/>
    <w:rsid w:val="00047762"/>
    <w:rsid w:val="00050E66"/>
    <w:rsid w:val="000510A8"/>
    <w:rsid w:val="00051770"/>
    <w:rsid w:val="00051BEC"/>
    <w:rsid w:val="000531C8"/>
    <w:rsid w:val="00053BCC"/>
    <w:rsid w:val="00054E13"/>
    <w:rsid w:val="000557E6"/>
    <w:rsid w:val="00055B0B"/>
    <w:rsid w:val="00056105"/>
    <w:rsid w:val="00060184"/>
    <w:rsid w:val="000602E6"/>
    <w:rsid w:val="00060531"/>
    <w:rsid w:val="00060BE5"/>
    <w:rsid w:val="00060D70"/>
    <w:rsid w:val="00061637"/>
    <w:rsid w:val="000621AF"/>
    <w:rsid w:val="00062830"/>
    <w:rsid w:val="00063088"/>
    <w:rsid w:val="0006534A"/>
    <w:rsid w:val="00065638"/>
    <w:rsid w:val="00065A7D"/>
    <w:rsid w:val="00065D49"/>
    <w:rsid w:val="00065DA4"/>
    <w:rsid w:val="00067DD7"/>
    <w:rsid w:val="00070386"/>
    <w:rsid w:val="00071048"/>
    <w:rsid w:val="000710C6"/>
    <w:rsid w:val="0007112F"/>
    <w:rsid w:val="00071259"/>
    <w:rsid w:val="00071383"/>
    <w:rsid w:val="00071622"/>
    <w:rsid w:val="00072298"/>
    <w:rsid w:val="00072448"/>
    <w:rsid w:val="000728A4"/>
    <w:rsid w:val="00073ADF"/>
    <w:rsid w:val="000740DB"/>
    <w:rsid w:val="000745F6"/>
    <w:rsid w:val="00074608"/>
    <w:rsid w:val="00074611"/>
    <w:rsid w:val="00074973"/>
    <w:rsid w:val="00074AD2"/>
    <w:rsid w:val="00074BD1"/>
    <w:rsid w:val="00075CFA"/>
    <w:rsid w:val="000764BD"/>
    <w:rsid w:val="00076AF3"/>
    <w:rsid w:val="000770F6"/>
    <w:rsid w:val="000771D8"/>
    <w:rsid w:val="00080E91"/>
    <w:rsid w:val="000813BF"/>
    <w:rsid w:val="00081735"/>
    <w:rsid w:val="0008309F"/>
    <w:rsid w:val="0008378B"/>
    <w:rsid w:val="00083CE8"/>
    <w:rsid w:val="00083E9B"/>
    <w:rsid w:val="00085A1F"/>
    <w:rsid w:val="00085E4F"/>
    <w:rsid w:val="0008637F"/>
    <w:rsid w:val="00086454"/>
    <w:rsid w:val="000869DD"/>
    <w:rsid w:val="00087394"/>
    <w:rsid w:val="0008761F"/>
    <w:rsid w:val="00087A04"/>
    <w:rsid w:val="00087A9E"/>
    <w:rsid w:val="000905DB"/>
    <w:rsid w:val="00090FA0"/>
    <w:rsid w:val="00091001"/>
    <w:rsid w:val="00091021"/>
    <w:rsid w:val="00091054"/>
    <w:rsid w:val="00091784"/>
    <w:rsid w:val="00091A20"/>
    <w:rsid w:val="00091AD2"/>
    <w:rsid w:val="00091CC6"/>
    <w:rsid w:val="00094291"/>
    <w:rsid w:val="000942CF"/>
    <w:rsid w:val="00094F8C"/>
    <w:rsid w:val="00095407"/>
    <w:rsid w:val="000954C3"/>
    <w:rsid w:val="00095653"/>
    <w:rsid w:val="00096639"/>
    <w:rsid w:val="00097BE2"/>
    <w:rsid w:val="00097D9E"/>
    <w:rsid w:val="000A1509"/>
    <w:rsid w:val="000A1A1D"/>
    <w:rsid w:val="000A2134"/>
    <w:rsid w:val="000A28A2"/>
    <w:rsid w:val="000A2B70"/>
    <w:rsid w:val="000A311A"/>
    <w:rsid w:val="000A35CB"/>
    <w:rsid w:val="000A3A4B"/>
    <w:rsid w:val="000A3F0F"/>
    <w:rsid w:val="000A41ED"/>
    <w:rsid w:val="000A4D23"/>
    <w:rsid w:val="000A4FBA"/>
    <w:rsid w:val="000A56EE"/>
    <w:rsid w:val="000A5E7B"/>
    <w:rsid w:val="000A76E8"/>
    <w:rsid w:val="000A7EF7"/>
    <w:rsid w:val="000B05F5"/>
    <w:rsid w:val="000B0977"/>
    <w:rsid w:val="000B117E"/>
    <w:rsid w:val="000B144A"/>
    <w:rsid w:val="000B2019"/>
    <w:rsid w:val="000B223E"/>
    <w:rsid w:val="000B2417"/>
    <w:rsid w:val="000B28B6"/>
    <w:rsid w:val="000B2B15"/>
    <w:rsid w:val="000B2EEA"/>
    <w:rsid w:val="000B4391"/>
    <w:rsid w:val="000B4497"/>
    <w:rsid w:val="000B44E6"/>
    <w:rsid w:val="000B49C7"/>
    <w:rsid w:val="000B5C78"/>
    <w:rsid w:val="000B5F13"/>
    <w:rsid w:val="000B6333"/>
    <w:rsid w:val="000B6598"/>
    <w:rsid w:val="000B796D"/>
    <w:rsid w:val="000B7A6A"/>
    <w:rsid w:val="000C022A"/>
    <w:rsid w:val="000C0341"/>
    <w:rsid w:val="000C03E9"/>
    <w:rsid w:val="000C091D"/>
    <w:rsid w:val="000C0998"/>
    <w:rsid w:val="000C0D15"/>
    <w:rsid w:val="000C0D5F"/>
    <w:rsid w:val="000C124C"/>
    <w:rsid w:val="000C146B"/>
    <w:rsid w:val="000C1807"/>
    <w:rsid w:val="000C1984"/>
    <w:rsid w:val="000C1D79"/>
    <w:rsid w:val="000C3535"/>
    <w:rsid w:val="000C37EC"/>
    <w:rsid w:val="000C442B"/>
    <w:rsid w:val="000C4491"/>
    <w:rsid w:val="000C513D"/>
    <w:rsid w:val="000C567E"/>
    <w:rsid w:val="000C5C62"/>
    <w:rsid w:val="000C61F6"/>
    <w:rsid w:val="000C62DD"/>
    <w:rsid w:val="000C6A35"/>
    <w:rsid w:val="000C6DB1"/>
    <w:rsid w:val="000C7212"/>
    <w:rsid w:val="000C7BD2"/>
    <w:rsid w:val="000C7C52"/>
    <w:rsid w:val="000D0105"/>
    <w:rsid w:val="000D01DE"/>
    <w:rsid w:val="000D03F9"/>
    <w:rsid w:val="000D05DB"/>
    <w:rsid w:val="000D175E"/>
    <w:rsid w:val="000D1BA8"/>
    <w:rsid w:val="000D1C88"/>
    <w:rsid w:val="000D206B"/>
    <w:rsid w:val="000D2A6D"/>
    <w:rsid w:val="000D3270"/>
    <w:rsid w:val="000D37C3"/>
    <w:rsid w:val="000D3E1B"/>
    <w:rsid w:val="000D41A3"/>
    <w:rsid w:val="000D4351"/>
    <w:rsid w:val="000D4994"/>
    <w:rsid w:val="000D634A"/>
    <w:rsid w:val="000D6830"/>
    <w:rsid w:val="000D686E"/>
    <w:rsid w:val="000D68C6"/>
    <w:rsid w:val="000D7310"/>
    <w:rsid w:val="000D735E"/>
    <w:rsid w:val="000D781C"/>
    <w:rsid w:val="000D7E18"/>
    <w:rsid w:val="000E01B6"/>
    <w:rsid w:val="000E0A6E"/>
    <w:rsid w:val="000E1CCD"/>
    <w:rsid w:val="000E2573"/>
    <w:rsid w:val="000E2C59"/>
    <w:rsid w:val="000E3833"/>
    <w:rsid w:val="000E53F5"/>
    <w:rsid w:val="000E54A1"/>
    <w:rsid w:val="000E683F"/>
    <w:rsid w:val="000F00E6"/>
    <w:rsid w:val="000F063E"/>
    <w:rsid w:val="000F0CE6"/>
    <w:rsid w:val="000F178A"/>
    <w:rsid w:val="000F1A5A"/>
    <w:rsid w:val="000F297C"/>
    <w:rsid w:val="000F2C3F"/>
    <w:rsid w:val="000F2EB0"/>
    <w:rsid w:val="000F3073"/>
    <w:rsid w:val="000F329E"/>
    <w:rsid w:val="000F32F0"/>
    <w:rsid w:val="000F3D88"/>
    <w:rsid w:val="000F40C8"/>
    <w:rsid w:val="000F4C77"/>
    <w:rsid w:val="000F5A60"/>
    <w:rsid w:val="000F5CF6"/>
    <w:rsid w:val="000F6637"/>
    <w:rsid w:val="000F73F7"/>
    <w:rsid w:val="000F7628"/>
    <w:rsid w:val="000F7EB7"/>
    <w:rsid w:val="001004E1"/>
    <w:rsid w:val="001009A5"/>
    <w:rsid w:val="00100DB2"/>
    <w:rsid w:val="001010C5"/>
    <w:rsid w:val="00101B8F"/>
    <w:rsid w:val="001027B2"/>
    <w:rsid w:val="00102C8A"/>
    <w:rsid w:val="001031D3"/>
    <w:rsid w:val="0010361A"/>
    <w:rsid w:val="001036C1"/>
    <w:rsid w:val="0010513C"/>
    <w:rsid w:val="001055D6"/>
    <w:rsid w:val="00106FD7"/>
    <w:rsid w:val="00107804"/>
    <w:rsid w:val="001103F7"/>
    <w:rsid w:val="00110EF5"/>
    <w:rsid w:val="001116E5"/>
    <w:rsid w:val="001117E5"/>
    <w:rsid w:val="00112955"/>
    <w:rsid w:val="001129BE"/>
    <w:rsid w:val="00112D1F"/>
    <w:rsid w:val="00112D89"/>
    <w:rsid w:val="001131AC"/>
    <w:rsid w:val="001136CE"/>
    <w:rsid w:val="00114455"/>
    <w:rsid w:val="00115234"/>
    <w:rsid w:val="001163CF"/>
    <w:rsid w:val="00116719"/>
    <w:rsid w:val="00116932"/>
    <w:rsid w:val="00120C40"/>
    <w:rsid w:val="0012107A"/>
    <w:rsid w:val="0012115C"/>
    <w:rsid w:val="001217A7"/>
    <w:rsid w:val="00122116"/>
    <w:rsid w:val="00122472"/>
    <w:rsid w:val="00122A5A"/>
    <w:rsid w:val="00122C77"/>
    <w:rsid w:val="001244DB"/>
    <w:rsid w:val="001254E5"/>
    <w:rsid w:val="001258A7"/>
    <w:rsid w:val="00125DAD"/>
    <w:rsid w:val="00125F79"/>
    <w:rsid w:val="00127E32"/>
    <w:rsid w:val="00130331"/>
    <w:rsid w:val="0013091E"/>
    <w:rsid w:val="00130CD8"/>
    <w:rsid w:val="001311E2"/>
    <w:rsid w:val="00131348"/>
    <w:rsid w:val="00131D5C"/>
    <w:rsid w:val="001328D9"/>
    <w:rsid w:val="00132EAA"/>
    <w:rsid w:val="0013312F"/>
    <w:rsid w:val="0013336B"/>
    <w:rsid w:val="0013382C"/>
    <w:rsid w:val="001339DA"/>
    <w:rsid w:val="00133BCC"/>
    <w:rsid w:val="00133FC1"/>
    <w:rsid w:val="001341D5"/>
    <w:rsid w:val="001342AA"/>
    <w:rsid w:val="00134496"/>
    <w:rsid w:val="001351EC"/>
    <w:rsid w:val="001359BD"/>
    <w:rsid w:val="00136394"/>
    <w:rsid w:val="00136CA0"/>
    <w:rsid w:val="00137AEE"/>
    <w:rsid w:val="00137C76"/>
    <w:rsid w:val="00137DFB"/>
    <w:rsid w:val="001403F2"/>
    <w:rsid w:val="00140ACB"/>
    <w:rsid w:val="00140D2E"/>
    <w:rsid w:val="00140FBF"/>
    <w:rsid w:val="0014163E"/>
    <w:rsid w:val="0014222D"/>
    <w:rsid w:val="0014263F"/>
    <w:rsid w:val="00142A77"/>
    <w:rsid w:val="001432BD"/>
    <w:rsid w:val="001432CE"/>
    <w:rsid w:val="00143D29"/>
    <w:rsid w:val="00143DA4"/>
    <w:rsid w:val="00143FD4"/>
    <w:rsid w:val="00144277"/>
    <w:rsid w:val="00144968"/>
    <w:rsid w:val="00144C2D"/>
    <w:rsid w:val="001457F3"/>
    <w:rsid w:val="00145C3B"/>
    <w:rsid w:val="00145E08"/>
    <w:rsid w:val="001462F7"/>
    <w:rsid w:val="00146782"/>
    <w:rsid w:val="00146E83"/>
    <w:rsid w:val="001477E7"/>
    <w:rsid w:val="00147C0E"/>
    <w:rsid w:val="0015127B"/>
    <w:rsid w:val="0015130A"/>
    <w:rsid w:val="001519D0"/>
    <w:rsid w:val="00151B5D"/>
    <w:rsid w:val="00151CF6"/>
    <w:rsid w:val="00151DF8"/>
    <w:rsid w:val="00151E83"/>
    <w:rsid w:val="00152D11"/>
    <w:rsid w:val="00152EBE"/>
    <w:rsid w:val="001542D5"/>
    <w:rsid w:val="0015430D"/>
    <w:rsid w:val="00154D9D"/>
    <w:rsid w:val="00155012"/>
    <w:rsid w:val="00155FAD"/>
    <w:rsid w:val="001562D0"/>
    <w:rsid w:val="001565F7"/>
    <w:rsid w:val="00157E4A"/>
    <w:rsid w:val="00157E4E"/>
    <w:rsid w:val="00160045"/>
    <w:rsid w:val="00160078"/>
    <w:rsid w:val="0016065E"/>
    <w:rsid w:val="001610E5"/>
    <w:rsid w:val="001614CA"/>
    <w:rsid w:val="00161980"/>
    <w:rsid w:val="00161E2D"/>
    <w:rsid w:val="001633A5"/>
    <w:rsid w:val="00163485"/>
    <w:rsid w:val="00163A7E"/>
    <w:rsid w:val="00164152"/>
    <w:rsid w:val="00164B44"/>
    <w:rsid w:val="00164DAF"/>
    <w:rsid w:val="00165D97"/>
    <w:rsid w:val="00165E4D"/>
    <w:rsid w:val="00165FE4"/>
    <w:rsid w:val="00166427"/>
    <w:rsid w:val="0016661A"/>
    <w:rsid w:val="00166798"/>
    <w:rsid w:val="001674AC"/>
    <w:rsid w:val="00167598"/>
    <w:rsid w:val="00167A83"/>
    <w:rsid w:val="00167E77"/>
    <w:rsid w:val="0017027E"/>
    <w:rsid w:val="00171CE8"/>
    <w:rsid w:val="00172517"/>
    <w:rsid w:val="00172862"/>
    <w:rsid w:val="001728CD"/>
    <w:rsid w:val="00172906"/>
    <w:rsid w:val="00172A6F"/>
    <w:rsid w:val="00172DDE"/>
    <w:rsid w:val="001731BF"/>
    <w:rsid w:val="00173903"/>
    <w:rsid w:val="00173B1E"/>
    <w:rsid w:val="0017411F"/>
    <w:rsid w:val="00174120"/>
    <w:rsid w:val="0017430C"/>
    <w:rsid w:val="0017465B"/>
    <w:rsid w:val="001749C7"/>
    <w:rsid w:val="0017613F"/>
    <w:rsid w:val="001761B1"/>
    <w:rsid w:val="0017657B"/>
    <w:rsid w:val="00176743"/>
    <w:rsid w:val="00176827"/>
    <w:rsid w:val="001770F6"/>
    <w:rsid w:val="001772CA"/>
    <w:rsid w:val="00177CC3"/>
    <w:rsid w:val="001806EA"/>
    <w:rsid w:val="001807B1"/>
    <w:rsid w:val="00180F98"/>
    <w:rsid w:val="0018108F"/>
    <w:rsid w:val="00181562"/>
    <w:rsid w:val="001816F2"/>
    <w:rsid w:val="00181701"/>
    <w:rsid w:val="00182D80"/>
    <w:rsid w:val="00182F6F"/>
    <w:rsid w:val="001832D6"/>
    <w:rsid w:val="00183B2F"/>
    <w:rsid w:val="00184187"/>
    <w:rsid w:val="0018433F"/>
    <w:rsid w:val="001843EF"/>
    <w:rsid w:val="00184428"/>
    <w:rsid w:val="0018470D"/>
    <w:rsid w:val="00184B16"/>
    <w:rsid w:val="00184E31"/>
    <w:rsid w:val="00185F93"/>
    <w:rsid w:val="0018649B"/>
    <w:rsid w:val="00186AE4"/>
    <w:rsid w:val="00186C8F"/>
    <w:rsid w:val="00187632"/>
    <w:rsid w:val="001900D5"/>
    <w:rsid w:val="00190C9F"/>
    <w:rsid w:val="001915F9"/>
    <w:rsid w:val="001922CD"/>
    <w:rsid w:val="001929AA"/>
    <w:rsid w:val="00193495"/>
    <w:rsid w:val="00193C91"/>
    <w:rsid w:val="00193E31"/>
    <w:rsid w:val="00193FAC"/>
    <w:rsid w:val="00194211"/>
    <w:rsid w:val="00194411"/>
    <w:rsid w:val="0019463F"/>
    <w:rsid w:val="0019499E"/>
    <w:rsid w:val="0019509A"/>
    <w:rsid w:val="001954A6"/>
    <w:rsid w:val="001954B3"/>
    <w:rsid w:val="00195640"/>
    <w:rsid w:val="00195865"/>
    <w:rsid w:val="00195FF9"/>
    <w:rsid w:val="001960F0"/>
    <w:rsid w:val="00196BFF"/>
    <w:rsid w:val="001A02B6"/>
    <w:rsid w:val="001A1449"/>
    <w:rsid w:val="001A1972"/>
    <w:rsid w:val="001A1D71"/>
    <w:rsid w:val="001A31F3"/>
    <w:rsid w:val="001A3B49"/>
    <w:rsid w:val="001A40EF"/>
    <w:rsid w:val="001A4C5E"/>
    <w:rsid w:val="001A4F56"/>
    <w:rsid w:val="001A5828"/>
    <w:rsid w:val="001A5FAB"/>
    <w:rsid w:val="001A770F"/>
    <w:rsid w:val="001A7CC4"/>
    <w:rsid w:val="001B0287"/>
    <w:rsid w:val="001B0733"/>
    <w:rsid w:val="001B1B3C"/>
    <w:rsid w:val="001B24E3"/>
    <w:rsid w:val="001B31BC"/>
    <w:rsid w:val="001B32B8"/>
    <w:rsid w:val="001B3839"/>
    <w:rsid w:val="001B491F"/>
    <w:rsid w:val="001B4D14"/>
    <w:rsid w:val="001B5411"/>
    <w:rsid w:val="001B55B7"/>
    <w:rsid w:val="001B5D4F"/>
    <w:rsid w:val="001B5DB4"/>
    <w:rsid w:val="001B6116"/>
    <w:rsid w:val="001B63E2"/>
    <w:rsid w:val="001B7E8C"/>
    <w:rsid w:val="001C074B"/>
    <w:rsid w:val="001C091D"/>
    <w:rsid w:val="001C0E71"/>
    <w:rsid w:val="001C1E6E"/>
    <w:rsid w:val="001C25E6"/>
    <w:rsid w:val="001C2AFD"/>
    <w:rsid w:val="001C2B08"/>
    <w:rsid w:val="001C2B59"/>
    <w:rsid w:val="001C33F2"/>
    <w:rsid w:val="001C3537"/>
    <w:rsid w:val="001C4AEC"/>
    <w:rsid w:val="001C4D55"/>
    <w:rsid w:val="001C518F"/>
    <w:rsid w:val="001C5E8B"/>
    <w:rsid w:val="001C624B"/>
    <w:rsid w:val="001C6493"/>
    <w:rsid w:val="001C6795"/>
    <w:rsid w:val="001C7B20"/>
    <w:rsid w:val="001C7DC1"/>
    <w:rsid w:val="001D0138"/>
    <w:rsid w:val="001D0949"/>
    <w:rsid w:val="001D0A33"/>
    <w:rsid w:val="001D0FBA"/>
    <w:rsid w:val="001D138D"/>
    <w:rsid w:val="001D18D8"/>
    <w:rsid w:val="001D26B1"/>
    <w:rsid w:val="001D29F1"/>
    <w:rsid w:val="001D2D0E"/>
    <w:rsid w:val="001D315F"/>
    <w:rsid w:val="001D4824"/>
    <w:rsid w:val="001D4C77"/>
    <w:rsid w:val="001D4D8A"/>
    <w:rsid w:val="001D4EAA"/>
    <w:rsid w:val="001D5492"/>
    <w:rsid w:val="001D5C56"/>
    <w:rsid w:val="001D5D31"/>
    <w:rsid w:val="001D6217"/>
    <w:rsid w:val="001D639F"/>
    <w:rsid w:val="001D7269"/>
    <w:rsid w:val="001D74B1"/>
    <w:rsid w:val="001D75EC"/>
    <w:rsid w:val="001D7C2B"/>
    <w:rsid w:val="001E036A"/>
    <w:rsid w:val="001E04DC"/>
    <w:rsid w:val="001E0FAD"/>
    <w:rsid w:val="001E11C3"/>
    <w:rsid w:val="001E1223"/>
    <w:rsid w:val="001E1599"/>
    <w:rsid w:val="001E1BB9"/>
    <w:rsid w:val="001E1ECE"/>
    <w:rsid w:val="001E2634"/>
    <w:rsid w:val="001E3761"/>
    <w:rsid w:val="001E4790"/>
    <w:rsid w:val="001E47A7"/>
    <w:rsid w:val="001E5301"/>
    <w:rsid w:val="001E5C32"/>
    <w:rsid w:val="001E60E7"/>
    <w:rsid w:val="001E61D2"/>
    <w:rsid w:val="001E6994"/>
    <w:rsid w:val="001E6FFE"/>
    <w:rsid w:val="001F026C"/>
    <w:rsid w:val="001F04B0"/>
    <w:rsid w:val="001F04CD"/>
    <w:rsid w:val="001F1FD8"/>
    <w:rsid w:val="001F251F"/>
    <w:rsid w:val="001F2E8C"/>
    <w:rsid w:val="001F2FFD"/>
    <w:rsid w:val="001F313A"/>
    <w:rsid w:val="001F33F3"/>
    <w:rsid w:val="001F354D"/>
    <w:rsid w:val="001F36A0"/>
    <w:rsid w:val="001F3F4C"/>
    <w:rsid w:val="001F4B97"/>
    <w:rsid w:val="001F5204"/>
    <w:rsid w:val="001F5841"/>
    <w:rsid w:val="001F5850"/>
    <w:rsid w:val="001F5C74"/>
    <w:rsid w:val="001F5E9A"/>
    <w:rsid w:val="001F7378"/>
    <w:rsid w:val="001F7753"/>
    <w:rsid w:val="001F7778"/>
    <w:rsid w:val="001F77BB"/>
    <w:rsid w:val="001F7E57"/>
    <w:rsid w:val="00200263"/>
    <w:rsid w:val="00200D06"/>
    <w:rsid w:val="00201864"/>
    <w:rsid w:val="002024C1"/>
    <w:rsid w:val="002024D2"/>
    <w:rsid w:val="00203E51"/>
    <w:rsid w:val="0020409A"/>
    <w:rsid w:val="00204682"/>
    <w:rsid w:val="00204A05"/>
    <w:rsid w:val="00205537"/>
    <w:rsid w:val="0020626E"/>
    <w:rsid w:val="00206FC6"/>
    <w:rsid w:val="002070C5"/>
    <w:rsid w:val="0020731C"/>
    <w:rsid w:val="00207763"/>
    <w:rsid w:val="00207A11"/>
    <w:rsid w:val="00207E8B"/>
    <w:rsid w:val="0021036F"/>
    <w:rsid w:val="002106A4"/>
    <w:rsid w:val="002107EA"/>
    <w:rsid w:val="00210A38"/>
    <w:rsid w:val="00210B13"/>
    <w:rsid w:val="00211340"/>
    <w:rsid w:val="00211A92"/>
    <w:rsid w:val="00211AED"/>
    <w:rsid w:val="00212509"/>
    <w:rsid w:val="00212649"/>
    <w:rsid w:val="0021273A"/>
    <w:rsid w:val="00214E87"/>
    <w:rsid w:val="00216327"/>
    <w:rsid w:val="002166FF"/>
    <w:rsid w:val="00216AF0"/>
    <w:rsid w:val="002200C1"/>
    <w:rsid w:val="002201A0"/>
    <w:rsid w:val="002201B0"/>
    <w:rsid w:val="002208F9"/>
    <w:rsid w:val="002208FF"/>
    <w:rsid w:val="0022099E"/>
    <w:rsid w:val="00220A84"/>
    <w:rsid w:val="00220E86"/>
    <w:rsid w:val="00220F4C"/>
    <w:rsid w:val="0022148F"/>
    <w:rsid w:val="00221CE1"/>
    <w:rsid w:val="00222014"/>
    <w:rsid w:val="00222AA5"/>
    <w:rsid w:val="00222D0D"/>
    <w:rsid w:val="00223A32"/>
    <w:rsid w:val="00224126"/>
    <w:rsid w:val="0022416A"/>
    <w:rsid w:val="002242E2"/>
    <w:rsid w:val="0022440D"/>
    <w:rsid w:val="0022478A"/>
    <w:rsid w:val="00225053"/>
    <w:rsid w:val="0022540E"/>
    <w:rsid w:val="00227369"/>
    <w:rsid w:val="00227CE5"/>
    <w:rsid w:val="00227EDD"/>
    <w:rsid w:val="0023011A"/>
    <w:rsid w:val="00230706"/>
    <w:rsid w:val="00230AE5"/>
    <w:rsid w:val="002315CA"/>
    <w:rsid w:val="0023179A"/>
    <w:rsid w:val="00231B4E"/>
    <w:rsid w:val="00232DE5"/>
    <w:rsid w:val="00234F92"/>
    <w:rsid w:val="00235EE2"/>
    <w:rsid w:val="00236487"/>
    <w:rsid w:val="002365A1"/>
    <w:rsid w:val="002373FE"/>
    <w:rsid w:val="00237DC2"/>
    <w:rsid w:val="002401FE"/>
    <w:rsid w:val="00240222"/>
    <w:rsid w:val="0024032B"/>
    <w:rsid w:val="0024093E"/>
    <w:rsid w:val="00240EB2"/>
    <w:rsid w:val="002419F2"/>
    <w:rsid w:val="00241C21"/>
    <w:rsid w:val="00241CAC"/>
    <w:rsid w:val="002420FF"/>
    <w:rsid w:val="00242520"/>
    <w:rsid w:val="00242BD5"/>
    <w:rsid w:val="00242E3A"/>
    <w:rsid w:val="00243276"/>
    <w:rsid w:val="00243E23"/>
    <w:rsid w:val="002440A6"/>
    <w:rsid w:val="0024412E"/>
    <w:rsid w:val="002445A1"/>
    <w:rsid w:val="002448F7"/>
    <w:rsid w:val="00244C5D"/>
    <w:rsid w:val="00244D07"/>
    <w:rsid w:val="00244EFD"/>
    <w:rsid w:val="0024588B"/>
    <w:rsid w:val="002458B3"/>
    <w:rsid w:val="00245CF8"/>
    <w:rsid w:val="002462F7"/>
    <w:rsid w:val="00246336"/>
    <w:rsid w:val="0024668C"/>
    <w:rsid w:val="00247897"/>
    <w:rsid w:val="00247DC5"/>
    <w:rsid w:val="00250656"/>
    <w:rsid w:val="00250949"/>
    <w:rsid w:val="00250CB4"/>
    <w:rsid w:val="00251122"/>
    <w:rsid w:val="0025118A"/>
    <w:rsid w:val="002518D9"/>
    <w:rsid w:val="0025264F"/>
    <w:rsid w:val="002529D4"/>
    <w:rsid w:val="0025388C"/>
    <w:rsid w:val="00253FBB"/>
    <w:rsid w:val="0025402F"/>
    <w:rsid w:val="002541C3"/>
    <w:rsid w:val="002541E8"/>
    <w:rsid w:val="00254678"/>
    <w:rsid w:val="00254758"/>
    <w:rsid w:val="002555E0"/>
    <w:rsid w:val="002558DB"/>
    <w:rsid w:val="00256473"/>
    <w:rsid w:val="002572AA"/>
    <w:rsid w:val="002579B5"/>
    <w:rsid w:val="00260440"/>
    <w:rsid w:val="00260572"/>
    <w:rsid w:val="002612A3"/>
    <w:rsid w:val="00261875"/>
    <w:rsid w:val="00261CCE"/>
    <w:rsid w:val="00261E26"/>
    <w:rsid w:val="0026293D"/>
    <w:rsid w:val="00263C3C"/>
    <w:rsid w:val="0026413E"/>
    <w:rsid w:val="0026517D"/>
    <w:rsid w:val="00265708"/>
    <w:rsid w:val="00265965"/>
    <w:rsid w:val="00265AE4"/>
    <w:rsid w:val="00265D1B"/>
    <w:rsid w:val="00266600"/>
    <w:rsid w:val="00266673"/>
    <w:rsid w:val="002666AA"/>
    <w:rsid w:val="002669B9"/>
    <w:rsid w:val="00267C02"/>
    <w:rsid w:val="002720D8"/>
    <w:rsid w:val="00272FD9"/>
    <w:rsid w:val="0027451C"/>
    <w:rsid w:val="00274840"/>
    <w:rsid w:val="00274ADC"/>
    <w:rsid w:val="0027505F"/>
    <w:rsid w:val="00275472"/>
    <w:rsid w:val="00275A80"/>
    <w:rsid w:val="00275DFF"/>
    <w:rsid w:val="00276C05"/>
    <w:rsid w:val="002774E6"/>
    <w:rsid w:val="00277B2E"/>
    <w:rsid w:val="00277DAB"/>
    <w:rsid w:val="00280425"/>
    <w:rsid w:val="00280972"/>
    <w:rsid w:val="002809E9"/>
    <w:rsid w:val="00280EC5"/>
    <w:rsid w:val="00281793"/>
    <w:rsid w:val="00281D9C"/>
    <w:rsid w:val="002823DE"/>
    <w:rsid w:val="00282926"/>
    <w:rsid w:val="00282B60"/>
    <w:rsid w:val="00282C94"/>
    <w:rsid w:val="00282FE7"/>
    <w:rsid w:val="0028341F"/>
    <w:rsid w:val="00283550"/>
    <w:rsid w:val="00283A1F"/>
    <w:rsid w:val="00283C1E"/>
    <w:rsid w:val="00283C92"/>
    <w:rsid w:val="00284B2D"/>
    <w:rsid w:val="00284B72"/>
    <w:rsid w:val="00284DC1"/>
    <w:rsid w:val="00285E88"/>
    <w:rsid w:val="00287987"/>
    <w:rsid w:val="002879B8"/>
    <w:rsid w:val="00287BDB"/>
    <w:rsid w:val="00287FDF"/>
    <w:rsid w:val="002916C3"/>
    <w:rsid w:val="002918B4"/>
    <w:rsid w:val="00291934"/>
    <w:rsid w:val="00291A53"/>
    <w:rsid w:val="00291A91"/>
    <w:rsid w:val="00292999"/>
    <w:rsid w:val="00292D45"/>
    <w:rsid w:val="00292E86"/>
    <w:rsid w:val="002932CC"/>
    <w:rsid w:val="00293578"/>
    <w:rsid w:val="00293B1D"/>
    <w:rsid w:val="00293E3C"/>
    <w:rsid w:val="00293E74"/>
    <w:rsid w:val="002941A4"/>
    <w:rsid w:val="002949BA"/>
    <w:rsid w:val="00294B52"/>
    <w:rsid w:val="00294C00"/>
    <w:rsid w:val="00295BE9"/>
    <w:rsid w:val="00295E52"/>
    <w:rsid w:val="00295ECA"/>
    <w:rsid w:val="00296170"/>
    <w:rsid w:val="00296B9E"/>
    <w:rsid w:val="00297328"/>
    <w:rsid w:val="002A0751"/>
    <w:rsid w:val="002A0D96"/>
    <w:rsid w:val="002A184D"/>
    <w:rsid w:val="002A20BB"/>
    <w:rsid w:val="002A2BBD"/>
    <w:rsid w:val="002A2FA6"/>
    <w:rsid w:val="002A30A2"/>
    <w:rsid w:val="002A42EB"/>
    <w:rsid w:val="002A55CB"/>
    <w:rsid w:val="002A6160"/>
    <w:rsid w:val="002A67D6"/>
    <w:rsid w:val="002A727E"/>
    <w:rsid w:val="002B0290"/>
    <w:rsid w:val="002B0298"/>
    <w:rsid w:val="002B03C8"/>
    <w:rsid w:val="002B0943"/>
    <w:rsid w:val="002B1FF7"/>
    <w:rsid w:val="002B2AB2"/>
    <w:rsid w:val="002B2BDF"/>
    <w:rsid w:val="002B33F1"/>
    <w:rsid w:val="002B3CEE"/>
    <w:rsid w:val="002B4927"/>
    <w:rsid w:val="002B4F34"/>
    <w:rsid w:val="002B5B96"/>
    <w:rsid w:val="002B650C"/>
    <w:rsid w:val="002B6883"/>
    <w:rsid w:val="002B6A89"/>
    <w:rsid w:val="002B6AEC"/>
    <w:rsid w:val="002B6AF8"/>
    <w:rsid w:val="002B6B2C"/>
    <w:rsid w:val="002B794E"/>
    <w:rsid w:val="002B7CAC"/>
    <w:rsid w:val="002C07EB"/>
    <w:rsid w:val="002C0E52"/>
    <w:rsid w:val="002C1713"/>
    <w:rsid w:val="002C1E94"/>
    <w:rsid w:val="002C1FA9"/>
    <w:rsid w:val="002C2FF1"/>
    <w:rsid w:val="002C2FF5"/>
    <w:rsid w:val="002C3281"/>
    <w:rsid w:val="002C3438"/>
    <w:rsid w:val="002C3479"/>
    <w:rsid w:val="002C35CA"/>
    <w:rsid w:val="002C3715"/>
    <w:rsid w:val="002C384F"/>
    <w:rsid w:val="002C3FCE"/>
    <w:rsid w:val="002C5221"/>
    <w:rsid w:val="002C52E4"/>
    <w:rsid w:val="002C6B33"/>
    <w:rsid w:val="002C6CCC"/>
    <w:rsid w:val="002D008A"/>
    <w:rsid w:val="002D0921"/>
    <w:rsid w:val="002D0C98"/>
    <w:rsid w:val="002D11F0"/>
    <w:rsid w:val="002D126B"/>
    <w:rsid w:val="002D12D5"/>
    <w:rsid w:val="002D197A"/>
    <w:rsid w:val="002D1BC3"/>
    <w:rsid w:val="002D1EEC"/>
    <w:rsid w:val="002D24CC"/>
    <w:rsid w:val="002D24EE"/>
    <w:rsid w:val="002D2F7B"/>
    <w:rsid w:val="002D3942"/>
    <w:rsid w:val="002D4137"/>
    <w:rsid w:val="002D44DD"/>
    <w:rsid w:val="002D5582"/>
    <w:rsid w:val="002D56FB"/>
    <w:rsid w:val="002D59D9"/>
    <w:rsid w:val="002D5BEF"/>
    <w:rsid w:val="002D5D3F"/>
    <w:rsid w:val="002D70EE"/>
    <w:rsid w:val="002D7BFA"/>
    <w:rsid w:val="002D7D6F"/>
    <w:rsid w:val="002E0102"/>
    <w:rsid w:val="002E03EC"/>
    <w:rsid w:val="002E09F7"/>
    <w:rsid w:val="002E0FC2"/>
    <w:rsid w:val="002E1BC5"/>
    <w:rsid w:val="002E1CB7"/>
    <w:rsid w:val="002E2FF0"/>
    <w:rsid w:val="002E33ED"/>
    <w:rsid w:val="002E35DE"/>
    <w:rsid w:val="002E3D19"/>
    <w:rsid w:val="002E3D49"/>
    <w:rsid w:val="002E53DE"/>
    <w:rsid w:val="002E63CB"/>
    <w:rsid w:val="002E6474"/>
    <w:rsid w:val="002E6812"/>
    <w:rsid w:val="002E7249"/>
    <w:rsid w:val="002E73FC"/>
    <w:rsid w:val="002E7591"/>
    <w:rsid w:val="002E7F4F"/>
    <w:rsid w:val="002E7F51"/>
    <w:rsid w:val="002F149A"/>
    <w:rsid w:val="002F1599"/>
    <w:rsid w:val="002F17D6"/>
    <w:rsid w:val="002F1BD9"/>
    <w:rsid w:val="002F2CDB"/>
    <w:rsid w:val="002F38EB"/>
    <w:rsid w:val="002F392F"/>
    <w:rsid w:val="002F3AEE"/>
    <w:rsid w:val="002F3C2A"/>
    <w:rsid w:val="002F3F11"/>
    <w:rsid w:val="002F424B"/>
    <w:rsid w:val="002F429C"/>
    <w:rsid w:val="002F4A70"/>
    <w:rsid w:val="002F4AC2"/>
    <w:rsid w:val="002F4AF9"/>
    <w:rsid w:val="002F5880"/>
    <w:rsid w:val="002F5933"/>
    <w:rsid w:val="002F602B"/>
    <w:rsid w:val="002F608C"/>
    <w:rsid w:val="002F6252"/>
    <w:rsid w:val="002F69AA"/>
    <w:rsid w:val="002F741B"/>
    <w:rsid w:val="002F7792"/>
    <w:rsid w:val="002F79B7"/>
    <w:rsid w:val="002F79DD"/>
    <w:rsid w:val="00300353"/>
    <w:rsid w:val="00300BD1"/>
    <w:rsid w:val="00300F64"/>
    <w:rsid w:val="0030154F"/>
    <w:rsid w:val="00302418"/>
    <w:rsid w:val="00303092"/>
    <w:rsid w:val="00303BA8"/>
    <w:rsid w:val="00303CB2"/>
    <w:rsid w:val="003040FD"/>
    <w:rsid w:val="0030441E"/>
    <w:rsid w:val="0030478F"/>
    <w:rsid w:val="00304879"/>
    <w:rsid w:val="00304E23"/>
    <w:rsid w:val="003055E8"/>
    <w:rsid w:val="003057D1"/>
    <w:rsid w:val="00306896"/>
    <w:rsid w:val="00306D12"/>
    <w:rsid w:val="00306F5B"/>
    <w:rsid w:val="00307607"/>
    <w:rsid w:val="00307948"/>
    <w:rsid w:val="00307D03"/>
    <w:rsid w:val="00307D86"/>
    <w:rsid w:val="00307FA0"/>
    <w:rsid w:val="0031065D"/>
    <w:rsid w:val="00310B4A"/>
    <w:rsid w:val="00311134"/>
    <w:rsid w:val="003116D2"/>
    <w:rsid w:val="003119BC"/>
    <w:rsid w:val="00313502"/>
    <w:rsid w:val="00313715"/>
    <w:rsid w:val="00313A2C"/>
    <w:rsid w:val="0031499C"/>
    <w:rsid w:val="003149C6"/>
    <w:rsid w:val="00315174"/>
    <w:rsid w:val="0031656A"/>
    <w:rsid w:val="0031688D"/>
    <w:rsid w:val="003174ED"/>
    <w:rsid w:val="003201E9"/>
    <w:rsid w:val="00320261"/>
    <w:rsid w:val="0032062A"/>
    <w:rsid w:val="00320A29"/>
    <w:rsid w:val="00320AD4"/>
    <w:rsid w:val="00320BD2"/>
    <w:rsid w:val="00320D31"/>
    <w:rsid w:val="003214E6"/>
    <w:rsid w:val="003215AD"/>
    <w:rsid w:val="0032210F"/>
    <w:rsid w:val="00322443"/>
    <w:rsid w:val="00322BEA"/>
    <w:rsid w:val="00322C09"/>
    <w:rsid w:val="003236B4"/>
    <w:rsid w:val="00324B35"/>
    <w:rsid w:val="00324C02"/>
    <w:rsid w:val="003250FA"/>
    <w:rsid w:val="00325520"/>
    <w:rsid w:val="00325D61"/>
    <w:rsid w:val="003261B6"/>
    <w:rsid w:val="003262F5"/>
    <w:rsid w:val="00327E70"/>
    <w:rsid w:val="003304D0"/>
    <w:rsid w:val="00330874"/>
    <w:rsid w:val="0033144F"/>
    <w:rsid w:val="003318BD"/>
    <w:rsid w:val="00331FB8"/>
    <w:rsid w:val="0033220A"/>
    <w:rsid w:val="00332416"/>
    <w:rsid w:val="0033242E"/>
    <w:rsid w:val="00333B9B"/>
    <w:rsid w:val="003345CA"/>
    <w:rsid w:val="003348D9"/>
    <w:rsid w:val="00334E87"/>
    <w:rsid w:val="003350B5"/>
    <w:rsid w:val="00336B03"/>
    <w:rsid w:val="00337CB8"/>
    <w:rsid w:val="00337E86"/>
    <w:rsid w:val="003404E4"/>
    <w:rsid w:val="0034087B"/>
    <w:rsid w:val="00340AF1"/>
    <w:rsid w:val="00340C9C"/>
    <w:rsid w:val="0034197B"/>
    <w:rsid w:val="00341981"/>
    <w:rsid w:val="0034244D"/>
    <w:rsid w:val="00342596"/>
    <w:rsid w:val="00342605"/>
    <w:rsid w:val="00342A25"/>
    <w:rsid w:val="00342C30"/>
    <w:rsid w:val="0034344A"/>
    <w:rsid w:val="00343458"/>
    <w:rsid w:val="0034390C"/>
    <w:rsid w:val="003439AB"/>
    <w:rsid w:val="00343E35"/>
    <w:rsid w:val="00343EE4"/>
    <w:rsid w:val="0034456A"/>
    <w:rsid w:val="0034479C"/>
    <w:rsid w:val="0034570A"/>
    <w:rsid w:val="0034578D"/>
    <w:rsid w:val="00346825"/>
    <w:rsid w:val="00346D31"/>
    <w:rsid w:val="00346DCD"/>
    <w:rsid w:val="00347172"/>
    <w:rsid w:val="0034735C"/>
    <w:rsid w:val="00347671"/>
    <w:rsid w:val="00347EBB"/>
    <w:rsid w:val="00350128"/>
    <w:rsid w:val="003510FC"/>
    <w:rsid w:val="0035142B"/>
    <w:rsid w:val="00351A26"/>
    <w:rsid w:val="00351D1A"/>
    <w:rsid w:val="00352056"/>
    <w:rsid w:val="003525ED"/>
    <w:rsid w:val="00352A8E"/>
    <w:rsid w:val="00354909"/>
    <w:rsid w:val="00355434"/>
    <w:rsid w:val="00355E5C"/>
    <w:rsid w:val="00356BC1"/>
    <w:rsid w:val="00357203"/>
    <w:rsid w:val="003576A3"/>
    <w:rsid w:val="0035782C"/>
    <w:rsid w:val="00357A33"/>
    <w:rsid w:val="00357B3A"/>
    <w:rsid w:val="00357F38"/>
    <w:rsid w:val="003603A5"/>
    <w:rsid w:val="003607DC"/>
    <w:rsid w:val="00361070"/>
    <w:rsid w:val="0036127C"/>
    <w:rsid w:val="003618EA"/>
    <w:rsid w:val="00361B36"/>
    <w:rsid w:val="0036227E"/>
    <w:rsid w:val="0036320F"/>
    <w:rsid w:val="00363C28"/>
    <w:rsid w:val="00363F17"/>
    <w:rsid w:val="00364E2B"/>
    <w:rsid w:val="00366B76"/>
    <w:rsid w:val="0036791F"/>
    <w:rsid w:val="00367D3C"/>
    <w:rsid w:val="003700CE"/>
    <w:rsid w:val="003711BC"/>
    <w:rsid w:val="003719E8"/>
    <w:rsid w:val="003719ED"/>
    <w:rsid w:val="00371C2B"/>
    <w:rsid w:val="003729CD"/>
    <w:rsid w:val="00372A4F"/>
    <w:rsid w:val="00372B88"/>
    <w:rsid w:val="00372E2E"/>
    <w:rsid w:val="00372F20"/>
    <w:rsid w:val="0037371C"/>
    <w:rsid w:val="00373785"/>
    <w:rsid w:val="00373BC2"/>
    <w:rsid w:val="003744FE"/>
    <w:rsid w:val="00374E18"/>
    <w:rsid w:val="003750BF"/>
    <w:rsid w:val="003753AC"/>
    <w:rsid w:val="003759D0"/>
    <w:rsid w:val="00375C79"/>
    <w:rsid w:val="00376668"/>
    <w:rsid w:val="0037709C"/>
    <w:rsid w:val="0037734C"/>
    <w:rsid w:val="00377C5A"/>
    <w:rsid w:val="0038026D"/>
    <w:rsid w:val="003803B8"/>
    <w:rsid w:val="00380555"/>
    <w:rsid w:val="003809A4"/>
    <w:rsid w:val="0038133F"/>
    <w:rsid w:val="00381548"/>
    <w:rsid w:val="00381BC2"/>
    <w:rsid w:val="0038240F"/>
    <w:rsid w:val="00382B0B"/>
    <w:rsid w:val="00382B29"/>
    <w:rsid w:val="00383244"/>
    <w:rsid w:val="00383AA8"/>
    <w:rsid w:val="00383BC9"/>
    <w:rsid w:val="00383E3E"/>
    <w:rsid w:val="00383FBC"/>
    <w:rsid w:val="003847B7"/>
    <w:rsid w:val="00385AD4"/>
    <w:rsid w:val="00385D52"/>
    <w:rsid w:val="00385DC8"/>
    <w:rsid w:val="00386E93"/>
    <w:rsid w:val="0039007E"/>
    <w:rsid w:val="00390474"/>
    <w:rsid w:val="00390702"/>
    <w:rsid w:val="003909BB"/>
    <w:rsid w:val="00390B2B"/>
    <w:rsid w:val="003910F1"/>
    <w:rsid w:val="003915E4"/>
    <w:rsid w:val="00391677"/>
    <w:rsid w:val="00391CDA"/>
    <w:rsid w:val="00392466"/>
    <w:rsid w:val="00392996"/>
    <w:rsid w:val="00392C3E"/>
    <w:rsid w:val="00393569"/>
    <w:rsid w:val="0039367C"/>
    <w:rsid w:val="003940AE"/>
    <w:rsid w:val="0039414F"/>
    <w:rsid w:val="00395224"/>
    <w:rsid w:val="003952A7"/>
    <w:rsid w:val="003954A5"/>
    <w:rsid w:val="003955EC"/>
    <w:rsid w:val="003956D7"/>
    <w:rsid w:val="00396CF4"/>
    <w:rsid w:val="00396D10"/>
    <w:rsid w:val="00396E3C"/>
    <w:rsid w:val="00397077"/>
    <w:rsid w:val="00397080"/>
    <w:rsid w:val="003970C7"/>
    <w:rsid w:val="00397BB1"/>
    <w:rsid w:val="003A01A5"/>
    <w:rsid w:val="003A107A"/>
    <w:rsid w:val="003A1409"/>
    <w:rsid w:val="003A16EC"/>
    <w:rsid w:val="003A1849"/>
    <w:rsid w:val="003A20C2"/>
    <w:rsid w:val="003A2206"/>
    <w:rsid w:val="003A27D9"/>
    <w:rsid w:val="003A2A51"/>
    <w:rsid w:val="003A45CC"/>
    <w:rsid w:val="003A4741"/>
    <w:rsid w:val="003A487B"/>
    <w:rsid w:val="003A4A9C"/>
    <w:rsid w:val="003A4F53"/>
    <w:rsid w:val="003A57AE"/>
    <w:rsid w:val="003A5A65"/>
    <w:rsid w:val="003A6313"/>
    <w:rsid w:val="003A6C3A"/>
    <w:rsid w:val="003A7035"/>
    <w:rsid w:val="003A74D6"/>
    <w:rsid w:val="003A76A6"/>
    <w:rsid w:val="003A770C"/>
    <w:rsid w:val="003A77E8"/>
    <w:rsid w:val="003B0CB7"/>
    <w:rsid w:val="003B0E41"/>
    <w:rsid w:val="003B0F7C"/>
    <w:rsid w:val="003B0FE2"/>
    <w:rsid w:val="003B14A6"/>
    <w:rsid w:val="003B182D"/>
    <w:rsid w:val="003B1874"/>
    <w:rsid w:val="003B1D45"/>
    <w:rsid w:val="003B2B1D"/>
    <w:rsid w:val="003B2F24"/>
    <w:rsid w:val="003B3296"/>
    <w:rsid w:val="003B398A"/>
    <w:rsid w:val="003B3AC0"/>
    <w:rsid w:val="003B41AC"/>
    <w:rsid w:val="003B4468"/>
    <w:rsid w:val="003B4493"/>
    <w:rsid w:val="003B4AC5"/>
    <w:rsid w:val="003B4C7E"/>
    <w:rsid w:val="003B5130"/>
    <w:rsid w:val="003B593C"/>
    <w:rsid w:val="003B59E4"/>
    <w:rsid w:val="003B5AF5"/>
    <w:rsid w:val="003B5DA3"/>
    <w:rsid w:val="003B60FF"/>
    <w:rsid w:val="003B652A"/>
    <w:rsid w:val="003B67A1"/>
    <w:rsid w:val="003B6986"/>
    <w:rsid w:val="003B6DD3"/>
    <w:rsid w:val="003B79CD"/>
    <w:rsid w:val="003C0143"/>
    <w:rsid w:val="003C03F4"/>
    <w:rsid w:val="003C0484"/>
    <w:rsid w:val="003C0908"/>
    <w:rsid w:val="003C0A28"/>
    <w:rsid w:val="003C139D"/>
    <w:rsid w:val="003C17EE"/>
    <w:rsid w:val="003C1B50"/>
    <w:rsid w:val="003C2ACC"/>
    <w:rsid w:val="003C3099"/>
    <w:rsid w:val="003C37D5"/>
    <w:rsid w:val="003C3AF3"/>
    <w:rsid w:val="003C4ECC"/>
    <w:rsid w:val="003C5099"/>
    <w:rsid w:val="003C58FB"/>
    <w:rsid w:val="003C5EC8"/>
    <w:rsid w:val="003C6050"/>
    <w:rsid w:val="003C645F"/>
    <w:rsid w:val="003C679E"/>
    <w:rsid w:val="003C7805"/>
    <w:rsid w:val="003C79B0"/>
    <w:rsid w:val="003C7C96"/>
    <w:rsid w:val="003D023C"/>
    <w:rsid w:val="003D0F76"/>
    <w:rsid w:val="003D1422"/>
    <w:rsid w:val="003D1BD9"/>
    <w:rsid w:val="003D21DE"/>
    <w:rsid w:val="003D222B"/>
    <w:rsid w:val="003D24EA"/>
    <w:rsid w:val="003D37B8"/>
    <w:rsid w:val="003D3858"/>
    <w:rsid w:val="003D404D"/>
    <w:rsid w:val="003D423E"/>
    <w:rsid w:val="003D4693"/>
    <w:rsid w:val="003D5169"/>
    <w:rsid w:val="003D55AA"/>
    <w:rsid w:val="003D569B"/>
    <w:rsid w:val="003D5739"/>
    <w:rsid w:val="003D5BF8"/>
    <w:rsid w:val="003D5D73"/>
    <w:rsid w:val="003D5DFC"/>
    <w:rsid w:val="003D6131"/>
    <w:rsid w:val="003D6511"/>
    <w:rsid w:val="003D6876"/>
    <w:rsid w:val="003D731F"/>
    <w:rsid w:val="003D7953"/>
    <w:rsid w:val="003E09ED"/>
    <w:rsid w:val="003E1433"/>
    <w:rsid w:val="003E1C24"/>
    <w:rsid w:val="003E29A7"/>
    <w:rsid w:val="003E3160"/>
    <w:rsid w:val="003E32DB"/>
    <w:rsid w:val="003E32E7"/>
    <w:rsid w:val="003E3D7C"/>
    <w:rsid w:val="003E4536"/>
    <w:rsid w:val="003E4EA2"/>
    <w:rsid w:val="003E5808"/>
    <w:rsid w:val="003E5B62"/>
    <w:rsid w:val="003E618E"/>
    <w:rsid w:val="003E6633"/>
    <w:rsid w:val="003E7007"/>
    <w:rsid w:val="003E7102"/>
    <w:rsid w:val="003E74A3"/>
    <w:rsid w:val="003E7801"/>
    <w:rsid w:val="003E7E3E"/>
    <w:rsid w:val="003E7EBC"/>
    <w:rsid w:val="003F07F7"/>
    <w:rsid w:val="003F20B4"/>
    <w:rsid w:val="003F20B7"/>
    <w:rsid w:val="003F2346"/>
    <w:rsid w:val="003F2DA4"/>
    <w:rsid w:val="003F3809"/>
    <w:rsid w:val="003F39DC"/>
    <w:rsid w:val="003F4501"/>
    <w:rsid w:val="003F4556"/>
    <w:rsid w:val="003F51CD"/>
    <w:rsid w:val="003F5A75"/>
    <w:rsid w:val="003F644D"/>
    <w:rsid w:val="003F651D"/>
    <w:rsid w:val="003F7083"/>
    <w:rsid w:val="003F75C9"/>
    <w:rsid w:val="003F75EC"/>
    <w:rsid w:val="003F7D3F"/>
    <w:rsid w:val="003F7DC4"/>
    <w:rsid w:val="003F7ED1"/>
    <w:rsid w:val="004007A0"/>
    <w:rsid w:val="00400B5F"/>
    <w:rsid w:val="00400E42"/>
    <w:rsid w:val="00401495"/>
    <w:rsid w:val="00401937"/>
    <w:rsid w:val="00402254"/>
    <w:rsid w:val="004040B2"/>
    <w:rsid w:val="0040419D"/>
    <w:rsid w:val="004047F3"/>
    <w:rsid w:val="0040666D"/>
    <w:rsid w:val="004075FF"/>
    <w:rsid w:val="00407C2E"/>
    <w:rsid w:val="00407F6A"/>
    <w:rsid w:val="00410B22"/>
    <w:rsid w:val="00411789"/>
    <w:rsid w:val="0041259F"/>
    <w:rsid w:val="004141D8"/>
    <w:rsid w:val="00414438"/>
    <w:rsid w:val="0041457A"/>
    <w:rsid w:val="004147AF"/>
    <w:rsid w:val="004156DA"/>
    <w:rsid w:val="00415D33"/>
    <w:rsid w:val="00416720"/>
    <w:rsid w:val="00417FEF"/>
    <w:rsid w:val="004207ED"/>
    <w:rsid w:val="00421325"/>
    <w:rsid w:val="0042184D"/>
    <w:rsid w:val="004219F7"/>
    <w:rsid w:val="00421AC2"/>
    <w:rsid w:val="00421F10"/>
    <w:rsid w:val="004226E4"/>
    <w:rsid w:val="004234D0"/>
    <w:rsid w:val="00423866"/>
    <w:rsid w:val="00423924"/>
    <w:rsid w:val="00423E6A"/>
    <w:rsid w:val="004243C2"/>
    <w:rsid w:val="00424A55"/>
    <w:rsid w:val="00424B8E"/>
    <w:rsid w:val="00425271"/>
    <w:rsid w:val="00425493"/>
    <w:rsid w:val="004258F0"/>
    <w:rsid w:val="00425937"/>
    <w:rsid w:val="00426172"/>
    <w:rsid w:val="0042620C"/>
    <w:rsid w:val="00426285"/>
    <w:rsid w:val="00426FDB"/>
    <w:rsid w:val="0042701F"/>
    <w:rsid w:val="00427A99"/>
    <w:rsid w:val="00430C09"/>
    <w:rsid w:val="00430C4D"/>
    <w:rsid w:val="00430CED"/>
    <w:rsid w:val="00431131"/>
    <w:rsid w:val="00431B36"/>
    <w:rsid w:val="00431F25"/>
    <w:rsid w:val="004324D3"/>
    <w:rsid w:val="00433317"/>
    <w:rsid w:val="0043343B"/>
    <w:rsid w:val="00433CF9"/>
    <w:rsid w:val="00435181"/>
    <w:rsid w:val="004351B1"/>
    <w:rsid w:val="0043542C"/>
    <w:rsid w:val="00435582"/>
    <w:rsid w:val="00435631"/>
    <w:rsid w:val="00435701"/>
    <w:rsid w:val="00435D0D"/>
    <w:rsid w:val="00435D5C"/>
    <w:rsid w:val="004365A8"/>
    <w:rsid w:val="0043685D"/>
    <w:rsid w:val="00436AFD"/>
    <w:rsid w:val="004370E4"/>
    <w:rsid w:val="004373A5"/>
    <w:rsid w:val="00440615"/>
    <w:rsid w:val="00440A8F"/>
    <w:rsid w:val="00440D11"/>
    <w:rsid w:val="00440E46"/>
    <w:rsid w:val="00441132"/>
    <w:rsid w:val="00441A99"/>
    <w:rsid w:val="00441AC9"/>
    <w:rsid w:val="0044246F"/>
    <w:rsid w:val="0044259F"/>
    <w:rsid w:val="0044270F"/>
    <w:rsid w:val="004429D0"/>
    <w:rsid w:val="0044300B"/>
    <w:rsid w:val="00443050"/>
    <w:rsid w:val="00443CD5"/>
    <w:rsid w:val="0044419F"/>
    <w:rsid w:val="0044450E"/>
    <w:rsid w:val="00445479"/>
    <w:rsid w:val="004458C0"/>
    <w:rsid w:val="00445C1D"/>
    <w:rsid w:val="00445C23"/>
    <w:rsid w:val="00446087"/>
    <w:rsid w:val="00446719"/>
    <w:rsid w:val="004475CB"/>
    <w:rsid w:val="00447A36"/>
    <w:rsid w:val="00447C71"/>
    <w:rsid w:val="0045045B"/>
    <w:rsid w:val="004506B3"/>
    <w:rsid w:val="004507A8"/>
    <w:rsid w:val="004507C8"/>
    <w:rsid w:val="0045086F"/>
    <w:rsid w:val="00451497"/>
    <w:rsid w:val="00452087"/>
    <w:rsid w:val="0045212A"/>
    <w:rsid w:val="004528B5"/>
    <w:rsid w:val="00452AE7"/>
    <w:rsid w:val="00452BC3"/>
    <w:rsid w:val="004534ED"/>
    <w:rsid w:val="00453FBC"/>
    <w:rsid w:val="00454733"/>
    <w:rsid w:val="00454A87"/>
    <w:rsid w:val="00455578"/>
    <w:rsid w:val="004555EB"/>
    <w:rsid w:val="00456097"/>
    <w:rsid w:val="00456BE9"/>
    <w:rsid w:val="00457498"/>
    <w:rsid w:val="004579C9"/>
    <w:rsid w:val="00457CD0"/>
    <w:rsid w:val="00457D21"/>
    <w:rsid w:val="00460E42"/>
    <w:rsid w:val="00461865"/>
    <w:rsid w:val="0046232F"/>
    <w:rsid w:val="00462667"/>
    <w:rsid w:val="00462C4D"/>
    <w:rsid w:val="00463621"/>
    <w:rsid w:val="00463729"/>
    <w:rsid w:val="00463B16"/>
    <w:rsid w:val="00464608"/>
    <w:rsid w:val="0046490C"/>
    <w:rsid w:val="004653F9"/>
    <w:rsid w:val="0046543F"/>
    <w:rsid w:val="00465512"/>
    <w:rsid w:val="00465906"/>
    <w:rsid w:val="00465AD2"/>
    <w:rsid w:val="00465B9D"/>
    <w:rsid w:val="00466BB5"/>
    <w:rsid w:val="00466D19"/>
    <w:rsid w:val="00467DE1"/>
    <w:rsid w:val="0047098B"/>
    <w:rsid w:val="004731C1"/>
    <w:rsid w:val="0047338D"/>
    <w:rsid w:val="004734FE"/>
    <w:rsid w:val="00473BD5"/>
    <w:rsid w:val="00473CB1"/>
    <w:rsid w:val="00473CDF"/>
    <w:rsid w:val="00473D95"/>
    <w:rsid w:val="004744A5"/>
    <w:rsid w:val="004747AB"/>
    <w:rsid w:val="0047495C"/>
    <w:rsid w:val="00474E88"/>
    <w:rsid w:val="0047508A"/>
    <w:rsid w:val="0047554E"/>
    <w:rsid w:val="00475653"/>
    <w:rsid w:val="004761F6"/>
    <w:rsid w:val="0047643D"/>
    <w:rsid w:val="0047653C"/>
    <w:rsid w:val="004766E2"/>
    <w:rsid w:val="0047689E"/>
    <w:rsid w:val="00476E14"/>
    <w:rsid w:val="004770A1"/>
    <w:rsid w:val="00480C4A"/>
    <w:rsid w:val="00480E82"/>
    <w:rsid w:val="00481DB8"/>
    <w:rsid w:val="00482335"/>
    <w:rsid w:val="00482D5B"/>
    <w:rsid w:val="00483ACC"/>
    <w:rsid w:val="00483D42"/>
    <w:rsid w:val="0048482A"/>
    <w:rsid w:val="00485353"/>
    <w:rsid w:val="004857E9"/>
    <w:rsid w:val="004857FF"/>
    <w:rsid w:val="00485A46"/>
    <w:rsid w:val="00486011"/>
    <w:rsid w:val="004860DA"/>
    <w:rsid w:val="004866B8"/>
    <w:rsid w:val="00486D29"/>
    <w:rsid w:val="00487208"/>
    <w:rsid w:val="004872E0"/>
    <w:rsid w:val="0048759B"/>
    <w:rsid w:val="00487930"/>
    <w:rsid w:val="00487FBA"/>
    <w:rsid w:val="0049067E"/>
    <w:rsid w:val="00490ABF"/>
    <w:rsid w:val="00491FED"/>
    <w:rsid w:val="00492129"/>
    <w:rsid w:val="004921F5"/>
    <w:rsid w:val="00492716"/>
    <w:rsid w:val="00493044"/>
    <w:rsid w:val="004934E4"/>
    <w:rsid w:val="00493EB1"/>
    <w:rsid w:val="00493F48"/>
    <w:rsid w:val="00494638"/>
    <w:rsid w:val="004948D1"/>
    <w:rsid w:val="004950D3"/>
    <w:rsid w:val="00495906"/>
    <w:rsid w:val="00495942"/>
    <w:rsid w:val="00495D25"/>
    <w:rsid w:val="00496647"/>
    <w:rsid w:val="00497082"/>
    <w:rsid w:val="00497083"/>
    <w:rsid w:val="00497214"/>
    <w:rsid w:val="00497785"/>
    <w:rsid w:val="004A0070"/>
    <w:rsid w:val="004A0169"/>
    <w:rsid w:val="004A0389"/>
    <w:rsid w:val="004A080A"/>
    <w:rsid w:val="004A1E89"/>
    <w:rsid w:val="004A212C"/>
    <w:rsid w:val="004A235D"/>
    <w:rsid w:val="004A246A"/>
    <w:rsid w:val="004A26EB"/>
    <w:rsid w:val="004A3ACF"/>
    <w:rsid w:val="004A4BA1"/>
    <w:rsid w:val="004A50A2"/>
    <w:rsid w:val="004A53E2"/>
    <w:rsid w:val="004A5440"/>
    <w:rsid w:val="004A578B"/>
    <w:rsid w:val="004A578E"/>
    <w:rsid w:val="004A5A63"/>
    <w:rsid w:val="004A5A7E"/>
    <w:rsid w:val="004A5DCC"/>
    <w:rsid w:val="004A64DC"/>
    <w:rsid w:val="004A6726"/>
    <w:rsid w:val="004A6844"/>
    <w:rsid w:val="004A6B74"/>
    <w:rsid w:val="004A6CAC"/>
    <w:rsid w:val="004B05E5"/>
    <w:rsid w:val="004B06D2"/>
    <w:rsid w:val="004B096F"/>
    <w:rsid w:val="004B0DA1"/>
    <w:rsid w:val="004B21CA"/>
    <w:rsid w:val="004B23DB"/>
    <w:rsid w:val="004B251C"/>
    <w:rsid w:val="004B3BE5"/>
    <w:rsid w:val="004B3C09"/>
    <w:rsid w:val="004B3F81"/>
    <w:rsid w:val="004B41CB"/>
    <w:rsid w:val="004B484B"/>
    <w:rsid w:val="004B4FA1"/>
    <w:rsid w:val="004B7696"/>
    <w:rsid w:val="004B7D72"/>
    <w:rsid w:val="004C10C7"/>
    <w:rsid w:val="004C149D"/>
    <w:rsid w:val="004C1746"/>
    <w:rsid w:val="004C1817"/>
    <w:rsid w:val="004C18E4"/>
    <w:rsid w:val="004C1C45"/>
    <w:rsid w:val="004C251F"/>
    <w:rsid w:val="004C2651"/>
    <w:rsid w:val="004C2AF9"/>
    <w:rsid w:val="004C3019"/>
    <w:rsid w:val="004C406C"/>
    <w:rsid w:val="004C43D0"/>
    <w:rsid w:val="004C4932"/>
    <w:rsid w:val="004C630D"/>
    <w:rsid w:val="004C645F"/>
    <w:rsid w:val="004C64EE"/>
    <w:rsid w:val="004C658C"/>
    <w:rsid w:val="004C6832"/>
    <w:rsid w:val="004C690F"/>
    <w:rsid w:val="004C6E1D"/>
    <w:rsid w:val="004C6E7E"/>
    <w:rsid w:val="004C7D19"/>
    <w:rsid w:val="004C7E04"/>
    <w:rsid w:val="004D0EC4"/>
    <w:rsid w:val="004D0F99"/>
    <w:rsid w:val="004D1CAA"/>
    <w:rsid w:val="004D2456"/>
    <w:rsid w:val="004D27E0"/>
    <w:rsid w:val="004D2B4A"/>
    <w:rsid w:val="004D2CBA"/>
    <w:rsid w:val="004D3A51"/>
    <w:rsid w:val="004D3D4F"/>
    <w:rsid w:val="004D3EDB"/>
    <w:rsid w:val="004D41B6"/>
    <w:rsid w:val="004D4399"/>
    <w:rsid w:val="004D53B9"/>
    <w:rsid w:val="004D53D2"/>
    <w:rsid w:val="004D6178"/>
    <w:rsid w:val="004D6837"/>
    <w:rsid w:val="004D751F"/>
    <w:rsid w:val="004D7A40"/>
    <w:rsid w:val="004D7E5B"/>
    <w:rsid w:val="004D7F13"/>
    <w:rsid w:val="004E0012"/>
    <w:rsid w:val="004E00E7"/>
    <w:rsid w:val="004E03CA"/>
    <w:rsid w:val="004E0450"/>
    <w:rsid w:val="004E060F"/>
    <w:rsid w:val="004E0FF8"/>
    <w:rsid w:val="004E178F"/>
    <w:rsid w:val="004E223C"/>
    <w:rsid w:val="004E261C"/>
    <w:rsid w:val="004E2B9C"/>
    <w:rsid w:val="004E3EAB"/>
    <w:rsid w:val="004E42AD"/>
    <w:rsid w:val="004E45D0"/>
    <w:rsid w:val="004E463A"/>
    <w:rsid w:val="004E4F00"/>
    <w:rsid w:val="004E58AF"/>
    <w:rsid w:val="004E5ADE"/>
    <w:rsid w:val="004E5EA6"/>
    <w:rsid w:val="004E607E"/>
    <w:rsid w:val="004E6223"/>
    <w:rsid w:val="004E6933"/>
    <w:rsid w:val="004E6955"/>
    <w:rsid w:val="004E6A72"/>
    <w:rsid w:val="004E6C05"/>
    <w:rsid w:val="004E7104"/>
    <w:rsid w:val="004E7B40"/>
    <w:rsid w:val="004E7F01"/>
    <w:rsid w:val="004F014C"/>
    <w:rsid w:val="004F0F26"/>
    <w:rsid w:val="004F124A"/>
    <w:rsid w:val="004F1533"/>
    <w:rsid w:val="004F1944"/>
    <w:rsid w:val="004F1E8C"/>
    <w:rsid w:val="004F1F46"/>
    <w:rsid w:val="004F2092"/>
    <w:rsid w:val="004F2DB1"/>
    <w:rsid w:val="004F4271"/>
    <w:rsid w:val="004F4880"/>
    <w:rsid w:val="004F4B11"/>
    <w:rsid w:val="004F55DE"/>
    <w:rsid w:val="004F6EA8"/>
    <w:rsid w:val="004F6EB8"/>
    <w:rsid w:val="004F7784"/>
    <w:rsid w:val="00500CE7"/>
    <w:rsid w:val="0050161D"/>
    <w:rsid w:val="005019EA"/>
    <w:rsid w:val="00501D26"/>
    <w:rsid w:val="00501DEB"/>
    <w:rsid w:val="00502154"/>
    <w:rsid w:val="00502505"/>
    <w:rsid w:val="00502D5D"/>
    <w:rsid w:val="005038AF"/>
    <w:rsid w:val="005040D1"/>
    <w:rsid w:val="0050416C"/>
    <w:rsid w:val="005041AC"/>
    <w:rsid w:val="005046AC"/>
    <w:rsid w:val="00505257"/>
    <w:rsid w:val="005059E2"/>
    <w:rsid w:val="005062EE"/>
    <w:rsid w:val="00506C0D"/>
    <w:rsid w:val="00506D47"/>
    <w:rsid w:val="00507016"/>
    <w:rsid w:val="0050743A"/>
    <w:rsid w:val="00507AC3"/>
    <w:rsid w:val="00507B97"/>
    <w:rsid w:val="00507FF2"/>
    <w:rsid w:val="00510086"/>
    <w:rsid w:val="005100D1"/>
    <w:rsid w:val="0051024E"/>
    <w:rsid w:val="0051056B"/>
    <w:rsid w:val="0051067A"/>
    <w:rsid w:val="00510697"/>
    <w:rsid w:val="00510F94"/>
    <w:rsid w:val="00511110"/>
    <w:rsid w:val="0051226B"/>
    <w:rsid w:val="00512292"/>
    <w:rsid w:val="0051284F"/>
    <w:rsid w:val="00513501"/>
    <w:rsid w:val="00513C30"/>
    <w:rsid w:val="00513F8B"/>
    <w:rsid w:val="00514839"/>
    <w:rsid w:val="005154A2"/>
    <w:rsid w:val="0051608B"/>
    <w:rsid w:val="00516F4A"/>
    <w:rsid w:val="005173B8"/>
    <w:rsid w:val="00517573"/>
    <w:rsid w:val="00517656"/>
    <w:rsid w:val="00517B27"/>
    <w:rsid w:val="00520854"/>
    <w:rsid w:val="00520AF4"/>
    <w:rsid w:val="00520B53"/>
    <w:rsid w:val="00520F88"/>
    <w:rsid w:val="00521435"/>
    <w:rsid w:val="0052158C"/>
    <w:rsid w:val="005215B6"/>
    <w:rsid w:val="00521F68"/>
    <w:rsid w:val="00522228"/>
    <w:rsid w:val="00522338"/>
    <w:rsid w:val="005225AE"/>
    <w:rsid w:val="00522750"/>
    <w:rsid w:val="00523111"/>
    <w:rsid w:val="00523A50"/>
    <w:rsid w:val="00524024"/>
    <w:rsid w:val="00524233"/>
    <w:rsid w:val="00524250"/>
    <w:rsid w:val="00525F86"/>
    <w:rsid w:val="0052603E"/>
    <w:rsid w:val="005274A5"/>
    <w:rsid w:val="005278F1"/>
    <w:rsid w:val="00527CB0"/>
    <w:rsid w:val="00527E5B"/>
    <w:rsid w:val="005300E2"/>
    <w:rsid w:val="005303E2"/>
    <w:rsid w:val="00530B6A"/>
    <w:rsid w:val="00531325"/>
    <w:rsid w:val="00531397"/>
    <w:rsid w:val="005315D9"/>
    <w:rsid w:val="00531871"/>
    <w:rsid w:val="00531A75"/>
    <w:rsid w:val="00531C1E"/>
    <w:rsid w:val="00531CB4"/>
    <w:rsid w:val="00531DCA"/>
    <w:rsid w:val="00532061"/>
    <w:rsid w:val="005327B4"/>
    <w:rsid w:val="00534561"/>
    <w:rsid w:val="005349B9"/>
    <w:rsid w:val="00536344"/>
    <w:rsid w:val="005369DA"/>
    <w:rsid w:val="00536C77"/>
    <w:rsid w:val="005373C7"/>
    <w:rsid w:val="00537F9B"/>
    <w:rsid w:val="005400F8"/>
    <w:rsid w:val="00541770"/>
    <w:rsid w:val="00541F67"/>
    <w:rsid w:val="00543853"/>
    <w:rsid w:val="00544656"/>
    <w:rsid w:val="0054498E"/>
    <w:rsid w:val="00544A9F"/>
    <w:rsid w:val="0054517A"/>
    <w:rsid w:val="00545D79"/>
    <w:rsid w:val="0054601C"/>
    <w:rsid w:val="005466B8"/>
    <w:rsid w:val="00547133"/>
    <w:rsid w:val="005475E5"/>
    <w:rsid w:val="00547948"/>
    <w:rsid w:val="00547D3E"/>
    <w:rsid w:val="005509BE"/>
    <w:rsid w:val="00550CA6"/>
    <w:rsid w:val="00551284"/>
    <w:rsid w:val="0055129E"/>
    <w:rsid w:val="00551570"/>
    <w:rsid w:val="00551C3B"/>
    <w:rsid w:val="00552B36"/>
    <w:rsid w:val="005535AC"/>
    <w:rsid w:val="00553C45"/>
    <w:rsid w:val="005540F7"/>
    <w:rsid w:val="00554514"/>
    <w:rsid w:val="00554AE0"/>
    <w:rsid w:val="00554B66"/>
    <w:rsid w:val="00554CCA"/>
    <w:rsid w:val="00554E70"/>
    <w:rsid w:val="005552F6"/>
    <w:rsid w:val="00555B8C"/>
    <w:rsid w:val="0055634B"/>
    <w:rsid w:val="00556C9F"/>
    <w:rsid w:val="00556F1F"/>
    <w:rsid w:val="005571A9"/>
    <w:rsid w:val="0056030D"/>
    <w:rsid w:val="005603DD"/>
    <w:rsid w:val="005605CC"/>
    <w:rsid w:val="0056070F"/>
    <w:rsid w:val="00561934"/>
    <w:rsid w:val="00562292"/>
    <w:rsid w:val="00562A9D"/>
    <w:rsid w:val="00562B68"/>
    <w:rsid w:val="00562B8C"/>
    <w:rsid w:val="0056315E"/>
    <w:rsid w:val="0056382F"/>
    <w:rsid w:val="0056478E"/>
    <w:rsid w:val="00564B04"/>
    <w:rsid w:val="00565287"/>
    <w:rsid w:val="005653A7"/>
    <w:rsid w:val="005669C6"/>
    <w:rsid w:val="00566F53"/>
    <w:rsid w:val="00567A27"/>
    <w:rsid w:val="00567B78"/>
    <w:rsid w:val="00567C59"/>
    <w:rsid w:val="00570057"/>
    <w:rsid w:val="0057043B"/>
    <w:rsid w:val="00570451"/>
    <w:rsid w:val="00570C22"/>
    <w:rsid w:val="00571242"/>
    <w:rsid w:val="00571261"/>
    <w:rsid w:val="00571288"/>
    <w:rsid w:val="0057145D"/>
    <w:rsid w:val="00572674"/>
    <w:rsid w:val="0057283C"/>
    <w:rsid w:val="005731AC"/>
    <w:rsid w:val="00574B37"/>
    <w:rsid w:val="00574D73"/>
    <w:rsid w:val="00575210"/>
    <w:rsid w:val="0057595E"/>
    <w:rsid w:val="00575A58"/>
    <w:rsid w:val="00575B28"/>
    <w:rsid w:val="005762DD"/>
    <w:rsid w:val="005765E0"/>
    <w:rsid w:val="00577259"/>
    <w:rsid w:val="00577423"/>
    <w:rsid w:val="00577AAC"/>
    <w:rsid w:val="00581BC1"/>
    <w:rsid w:val="005822E6"/>
    <w:rsid w:val="00582A9A"/>
    <w:rsid w:val="00582C27"/>
    <w:rsid w:val="00582E4C"/>
    <w:rsid w:val="00583208"/>
    <w:rsid w:val="00583484"/>
    <w:rsid w:val="00583F19"/>
    <w:rsid w:val="00584364"/>
    <w:rsid w:val="0058464C"/>
    <w:rsid w:val="00584E1B"/>
    <w:rsid w:val="00585147"/>
    <w:rsid w:val="00585174"/>
    <w:rsid w:val="00585D2C"/>
    <w:rsid w:val="00586654"/>
    <w:rsid w:val="0058722D"/>
    <w:rsid w:val="00590041"/>
    <w:rsid w:val="0059017D"/>
    <w:rsid w:val="00591C77"/>
    <w:rsid w:val="0059265E"/>
    <w:rsid w:val="0059361C"/>
    <w:rsid w:val="00594109"/>
    <w:rsid w:val="00595A99"/>
    <w:rsid w:val="00596A2D"/>
    <w:rsid w:val="00597012"/>
    <w:rsid w:val="00597149"/>
    <w:rsid w:val="00597344"/>
    <w:rsid w:val="00597C4D"/>
    <w:rsid w:val="00597E51"/>
    <w:rsid w:val="005A0CEC"/>
    <w:rsid w:val="005A11B7"/>
    <w:rsid w:val="005A1D59"/>
    <w:rsid w:val="005A2B14"/>
    <w:rsid w:val="005A36BC"/>
    <w:rsid w:val="005A415F"/>
    <w:rsid w:val="005A4C8E"/>
    <w:rsid w:val="005A69C7"/>
    <w:rsid w:val="005A6A6E"/>
    <w:rsid w:val="005A6C4A"/>
    <w:rsid w:val="005A6E87"/>
    <w:rsid w:val="005A6F17"/>
    <w:rsid w:val="005A755C"/>
    <w:rsid w:val="005A7D14"/>
    <w:rsid w:val="005A7E61"/>
    <w:rsid w:val="005B045C"/>
    <w:rsid w:val="005B06E6"/>
    <w:rsid w:val="005B1500"/>
    <w:rsid w:val="005B1808"/>
    <w:rsid w:val="005B1DE6"/>
    <w:rsid w:val="005B2471"/>
    <w:rsid w:val="005B2851"/>
    <w:rsid w:val="005B2978"/>
    <w:rsid w:val="005B2BF6"/>
    <w:rsid w:val="005B3035"/>
    <w:rsid w:val="005B31E9"/>
    <w:rsid w:val="005B3E9E"/>
    <w:rsid w:val="005B47FF"/>
    <w:rsid w:val="005B4E61"/>
    <w:rsid w:val="005B57A7"/>
    <w:rsid w:val="005B668B"/>
    <w:rsid w:val="005B6784"/>
    <w:rsid w:val="005B6B53"/>
    <w:rsid w:val="005B6B9B"/>
    <w:rsid w:val="005B6C76"/>
    <w:rsid w:val="005B6D20"/>
    <w:rsid w:val="005B7915"/>
    <w:rsid w:val="005B7A74"/>
    <w:rsid w:val="005B7E21"/>
    <w:rsid w:val="005B7E42"/>
    <w:rsid w:val="005C0192"/>
    <w:rsid w:val="005C0338"/>
    <w:rsid w:val="005C0355"/>
    <w:rsid w:val="005C08EB"/>
    <w:rsid w:val="005C0D7B"/>
    <w:rsid w:val="005C0DEA"/>
    <w:rsid w:val="005C15F3"/>
    <w:rsid w:val="005C1B73"/>
    <w:rsid w:val="005C26A7"/>
    <w:rsid w:val="005C2735"/>
    <w:rsid w:val="005C36B3"/>
    <w:rsid w:val="005C4B0B"/>
    <w:rsid w:val="005C4CA3"/>
    <w:rsid w:val="005C4EFB"/>
    <w:rsid w:val="005C518C"/>
    <w:rsid w:val="005C5243"/>
    <w:rsid w:val="005C5970"/>
    <w:rsid w:val="005C5BEC"/>
    <w:rsid w:val="005C69C1"/>
    <w:rsid w:val="005C6AB7"/>
    <w:rsid w:val="005C7036"/>
    <w:rsid w:val="005C7A4C"/>
    <w:rsid w:val="005D022F"/>
    <w:rsid w:val="005D0256"/>
    <w:rsid w:val="005D03AF"/>
    <w:rsid w:val="005D0700"/>
    <w:rsid w:val="005D0BBE"/>
    <w:rsid w:val="005D142E"/>
    <w:rsid w:val="005D18D7"/>
    <w:rsid w:val="005D1E5B"/>
    <w:rsid w:val="005D21C8"/>
    <w:rsid w:val="005D2605"/>
    <w:rsid w:val="005D275B"/>
    <w:rsid w:val="005D2EBF"/>
    <w:rsid w:val="005D3A59"/>
    <w:rsid w:val="005D3AEB"/>
    <w:rsid w:val="005D40A7"/>
    <w:rsid w:val="005D45A2"/>
    <w:rsid w:val="005D460B"/>
    <w:rsid w:val="005D4968"/>
    <w:rsid w:val="005D4D64"/>
    <w:rsid w:val="005D4FA1"/>
    <w:rsid w:val="005D6184"/>
    <w:rsid w:val="005D6429"/>
    <w:rsid w:val="005D7270"/>
    <w:rsid w:val="005D7696"/>
    <w:rsid w:val="005E0016"/>
    <w:rsid w:val="005E0471"/>
    <w:rsid w:val="005E08F3"/>
    <w:rsid w:val="005E1108"/>
    <w:rsid w:val="005E12A4"/>
    <w:rsid w:val="005E138B"/>
    <w:rsid w:val="005E350B"/>
    <w:rsid w:val="005E3714"/>
    <w:rsid w:val="005E3E26"/>
    <w:rsid w:val="005E52BE"/>
    <w:rsid w:val="005E5EDC"/>
    <w:rsid w:val="005E648E"/>
    <w:rsid w:val="005E69D8"/>
    <w:rsid w:val="005E76C7"/>
    <w:rsid w:val="005E797F"/>
    <w:rsid w:val="005E7F55"/>
    <w:rsid w:val="005F0A3A"/>
    <w:rsid w:val="005F0A82"/>
    <w:rsid w:val="005F0FC1"/>
    <w:rsid w:val="005F196C"/>
    <w:rsid w:val="005F215B"/>
    <w:rsid w:val="005F2850"/>
    <w:rsid w:val="005F29CE"/>
    <w:rsid w:val="005F32AC"/>
    <w:rsid w:val="005F3994"/>
    <w:rsid w:val="005F3E89"/>
    <w:rsid w:val="005F40F3"/>
    <w:rsid w:val="005F487A"/>
    <w:rsid w:val="005F496A"/>
    <w:rsid w:val="005F4B3B"/>
    <w:rsid w:val="005F4DDA"/>
    <w:rsid w:val="005F5164"/>
    <w:rsid w:val="005F5344"/>
    <w:rsid w:val="005F5632"/>
    <w:rsid w:val="005F6466"/>
    <w:rsid w:val="005F6C5C"/>
    <w:rsid w:val="005F7295"/>
    <w:rsid w:val="005F792E"/>
    <w:rsid w:val="005F7C02"/>
    <w:rsid w:val="0060055F"/>
    <w:rsid w:val="00600725"/>
    <w:rsid w:val="00600A19"/>
    <w:rsid w:val="00600C4E"/>
    <w:rsid w:val="00600F7C"/>
    <w:rsid w:val="00601830"/>
    <w:rsid w:val="00601C97"/>
    <w:rsid w:val="0060217E"/>
    <w:rsid w:val="00602B26"/>
    <w:rsid w:val="00602CFF"/>
    <w:rsid w:val="006031E3"/>
    <w:rsid w:val="006038B4"/>
    <w:rsid w:val="00605C59"/>
    <w:rsid w:val="00605D89"/>
    <w:rsid w:val="00606255"/>
    <w:rsid w:val="00606374"/>
    <w:rsid w:val="00607816"/>
    <w:rsid w:val="00607BD8"/>
    <w:rsid w:val="00607D50"/>
    <w:rsid w:val="00610DD2"/>
    <w:rsid w:val="0061123A"/>
    <w:rsid w:val="00611A4F"/>
    <w:rsid w:val="00611A55"/>
    <w:rsid w:val="00611A61"/>
    <w:rsid w:val="00612C9B"/>
    <w:rsid w:val="006136B4"/>
    <w:rsid w:val="00613A5E"/>
    <w:rsid w:val="00613D70"/>
    <w:rsid w:val="00615037"/>
    <w:rsid w:val="006161C9"/>
    <w:rsid w:val="00617381"/>
    <w:rsid w:val="00617CDD"/>
    <w:rsid w:val="00620E5E"/>
    <w:rsid w:val="00620EC5"/>
    <w:rsid w:val="0062186B"/>
    <w:rsid w:val="006218FC"/>
    <w:rsid w:val="00622068"/>
    <w:rsid w:val="0062248C"/>
    <w:rsid w:val="00622C3E"/>
    <w:rsid w:val="0062301C"/>
    <w:rsid w:val="0062375C"/>
    <w:rsid w:val="00623DDD"/>
    <w:rsid w:val="0062432B"/>
    <w:rsid w:val="006245DA"/>
    <w:rsid w:val="00624825"/>
    <w:rsid w:val="00624BCB"/>
    <w:rsid w:val="00624CDE"/>
    <w:rsid w:val="0062664B"/>
    <w:rsid w:val="00626838"/>
    <w:rsid w:val="006271BB"/>
    <w:rsid w:val="00627908"/>
    <w:rsid w:val="00627F98"/>
    <w:rsid w:val="00630881"/>
    <w:rsid w:val="00630C01"/>
    <w:rsid w:val="00630CAE"/>
    <w:rsid w:val="00630D8B"/>
    <w:rsid w:val="006311C6"/>
    <w:rsid w:val="00631881"/>
    <w:rsid w:val="006319EE"/>
    <w:rsid w:val="00631F04"/>
    <w:rsid w:val="006324B8"/>
    <w:rsid w:val="006328A6"/>
    <w:rsid w:val="006336D4"/>
    <w:rsid w:val="00633A8B"/>
    <w:rsid w:val="006340FB"/>
    <w:rsid w:val="006348FA"/>
    <w:rsid w:val="00634DCB"/>
    <w:rsid w:val="0063514D"/>
    <w:rsid w:val="00635317"/>
    <w:rsid w:val="00635712"/>
    <w:rsid w:val="00635C14"/>
    <w:rsid w:val="00636848"/>
    <w:rsid w:val="00636F24"/>
    <w:rsid w:val="00637D78"/>
    <w:rsid w:val="00637F18"/>
    <w:rsid w:val="00640048"/>
    <w:rsid w:val="006402BD"/>
    <w:rsid w:val="00641D9F"/>
    <w:rsid w:val="00641F2F"/>
    <w:rsid w:val="006427D5"/>
    <w:rsid w:val="00644B90"/>
    <w:rsid w:val="0064566E"/>
    <w:rsid w:val="0064622B"/>
    <w:rsid w:val="00646A16"/>
    <w:rsid w:val="00646BA5"/>
    <w:rsid w:val="006472CA"/>
    <w:rsid w:val="00647385"/>
    <w:rsid w:val="0064792A"/>
    <w:rsid w:val="00647EAD"/>
    <w:rsid w:val="00650166"/>
    <w:rsid w:val="006507A2"/>
    <w:rsid w:val="00650DE7"/>
    <w:rsid w:val="00650FB8"/>
    <w:rsid w:val="006517DF"/>
    <w:rsid w:val="00651B64"/>
    <w:rsid w:val="00652583"/>
    <w:rsid w:val="006526DC"/>
    <w:rsid w:val="006528B1"/>
    <w:rsid w:val="00652E31"/>
    <w:rsid w:val="00652FA9"/>
    <w:rsid w:val="006534A6"/>
    <w:rsid w:val="00653629"/>
    <w:rsid w:val="00653B4D"/>
    <w:rsid w:val="0065498F"/>
    <w:rsid w:val="006552BB"/>
    <w:rsid w:val="006569BB"/>
    <w:rsid w:val="006575AE"/>
    <w:rsid w:val="0066002E"/>
    <w:rsid w:val="00660A8E"/>
    <w:rsid w:val="00660DEC"/>
    <w:rsid w:val="00660F11"/>
    <w:rsid w:val="00661127"/>
    <w:rsid w:val="0066270D"/>
    <w:rsid w:val="00662A8C"/>
    <w:rsid w:val="00662B50"/>
    <w:rsid w:val="00663062"/>
    <w:rsid w:val="00663925"/>
    <w:rsid w:val="00663BF8"/>
    <w:rsid w:val="00664409"/>
    <w:rsid w:val="006653BB"/>
    <w:rsid w:val="00665957"/>
    <w:rsid w:val="00665C7C"/>
    <w:rsid w:val="00665F4E"/>
    <w:rsid w:val="00666358"/>
    <w:rsid w:val="006663AA"/>
    <w:rsid w:val="0066640E"/>
    <w:rsid w:val="006667C7"/>
    <w:rsid w:val="00666B5F"/>
    <w:rsid w:val="00666BF0"/>
    <w:rsid w:val="00667118"/>
    <w:rsid w:val="006679DE"/>
    <w:rsid w:val="006711C5"/>
    <w:rsid w:val="0067240B"/>
    <w:rsid w:val="0067337D"/>
    <w:rsid w:val="00673786"/>
    <w:rsid w:val="00673BC1"/>
    <w:rsid w:val="006740E8"/>
    <w:rsid w:val="006740F2"/>
    <w:rsid w:val="00674973"/>
    <w:rsid w:val="006757A9"/>
    <w:rsid w:val="00675A49"/>
    <w:rsid w:val="0067600B"/>
    <w:rsid w:val="00677A46"/>
    <w:rsid w:val="00677EFA"/>
    <w:rsid w:val="006811BA"/>
    <w:rsid w:val="00681564"/>
    <w:rsid w:val="006816A2"/>
    <w:rsid w:val="00681877"/>
    <w:rsid w:val="00682361"/>
    <w:rsid w:val="0068296D"/>
    <w:rsid w:val="006829B7"/>
    <w:rsid w:val="00682A10"/>
    <w:rsid w:val="00682A6F"/>
    <w:rsid w:val="00682E5B"/>
    <w:rsid w:val="00683B23"/>
    <w:rsid w:val="00683B32"/>
    <w:rsid w:val="00684D9F"/>
    <w:rsid w:val="00684F75"/>
    <w:rsid w:val="0068566B"/>
    <w:rsid w:val="006858C9"/>
    <w:rsid w:val="00685A86"/>
    <w:rsid w:val="00685C16"/>
    <w:rsid w:val="00686936"/>
    <w:rsid w:val="0068699C"/>
    <w:rsid w:val="00687010"/>
    <w:rsid w:val="0068791B"/>
    <w:rsid w:val="00690724"/>
    <w:rsid w:val="00690D12"/>
    <w:rsid w:val="00691764"/>
    <w:rsid w:val="00691D3E"/>
    <w:rsid w:val="00691EE5"/>
    <w:rsid w:val="00692176"/>
    <w:rsid w:val="00692540"/>
    <w:rsid w:val="00692A96"/>
    <w:rsid w:val="00692BE6"/>
    <w:rsid w:val="00692EA1"/>
    <w:rsid w:val="00694131"/>
    <w:rsid w:val="00694787"/>
    <w:rsid w:val="0069478C"/>
    <w:rsid w:val="00694E66"/>
    <w:rsid w:val="0069530E"/>
    <w:rsid w:val="00695FCD"/>
    <w:rsid w:val="006961A2"/>
    <w:rsid w:val="0069628A"/>
    <w:rsid w:val="006965A8"/>
    <w:rsid w:val="006965D8"/>
    <w:rsid w:val="00696780"/>
    <w:rsid w:val="00697F26"/>
    <w:rsid w:val="006A0E03"/>
    <w:rsid w:val="006A0E1D"/>
    <w:rsid w:val="006A11DF"/>
    <w:rsid w:val="006A1475"/>
    <w:rsid w:val="006A207D"/>
    <w:rsid w:val="006A240F"/>
    <w:rsid w:val="006A26D3"/>
    <w:rsid w:val="006A2774"/>
    <w:rsid w:val="006A28FB"/>
    <w:rsid w:val="006A2E77"/>
    <w:rsid w:val="006A307C"/>
    <w:rsid w:val="006A3844"/>
    <w:rsid w:val="006A3CBD"/>
    <w:rsid w:val="006A585E"/>
    <w:rsid w:val="006A5B69"/>
    <w:rsid w:val="006A5B74"/>
    <w:rsid w:val="006A5C2D"/>
    <w:rsid w:val="006A5D1A"/>
    <w:rsid w:val="006A6B92"/>
    <w:rsid w:val="006A6E4E"/>
    <w:rsid w:val="006A7B10"/>
    <w:rsid w:val="006B04E8"/>
    <w:rsid w:val="006B189E"/>
    <w:rsid w:val="006B1925"/>
    <w:rsid w:val="006B2EE2"/>
    <w:rsid w:val="006B3020"/>
    <w:rsid w:val="006B32B3"/>
    <w:rsid w:val="006B4035"/>
    <w:rsid w:val="006B40F9"/>
    <w:rsid w:val="006B444E"/>
    <w:rsid w:val="006B4545"/>
    <w:rsid w:val="006B4632"/>
    <w:rsid w:val="006B48A1"/>
    <w:rsid w:val="006B4B1B"/>
    <w:rsid w:val="006B53D4"/>
    <w:rsid w:val="006B5F9E"/>
    <w:rsid w:val="006B6B91"/>
    <w:rsid w:val="006B723E"/>
    <w:rsid w:val="006B7495"/>
    <w:rsid w:val="006B7B9C"/>
    <w:rsid w:val="006C0714"/>
    <w:rsid w:val="006C0A09"/>
    <w:rsid w:val="006C0AB3"/>
    <w:rsid w:val="006C116B"/>
    <w:rsid w:val="006C19CD"/>
    <w:rsid w:val="006C2A14"/>
    <w:rsid w:val="006C2E1F"/>
    <w:rsid w:val="006C41C8"/>
    <w:rsid w:val="006C4C76"/>
    <w:rsid w:val="006C53B8"/>
    <w:rsid w:val="006C68DC"/>
    <w:rsid w:val="006C6B88"/>
    <w:rsid w:val="006C735A"/>
    <w:rsid w:val="006C7723"/>
    <w:rsid w:val="006C7BCC"/>
    <w:rsid w:val="006D01A0"/>
    <w:rsid w:val="006D01C2"/>
    <w:rsid w:val="006D01F8"/>
    <w:rsid w:val="006D0D5D"/>
    <w:rsid w:val="006D0E92"/>
    <w:rsid w:val="006D10C8"/>
    <w:rsid w:val="006D1120"/>
    <w:rsid w:val="006D19BE"/>
    <w:rsid w:val="006D1A9D"/>
    <w:rsid w:val="006D1E40"/>
    <w:rsid w:val="006D2831"/>
    <w:rsid w:val="006D2A2C"/>
    <w:rsid w:val="006D2C0C"/>
    <w:rsid w:val="006D3578"/>
    <w:rsid w:val="006D39DF"/>
    <w:rsid w:val="006D44AD"/>
    <w:rsid w:val="006D4C5A"/>
    <w:rsid w:val="006D4D98"/>
    <w:rsid w:val="006D513B"/>
    <w:rsid w:val="006D5C66"/>
    <w:rsid w:val="006D62C2"/>
    <w:rsid w:val="006D6675"/>
    <w:rsid w:val="006D6859"/>
    <w:rsid w:val="006D7763"/>
    <w:rsid w:val="006D77DD"/>
    <w:rsid w:val="006D797D"/>
    <w:rsid w:val="006E06D1"/>
    <w:rsid w:val="006E094E"/>
    <w:rsid w:val="006E0DA0"/>
    <w:rsid w:val="006E0E6E"/>
    <w:rsid w:val="006E13FA"/>
    <w:rsid w:val="006E18E9"/>
    <w:rsid w:val="006E1965"/>
    <w:rsid w:val="006E19FF"/>
    <w:rsid w:val="006E1FF6"/>
    <w:rsid w:val="006E2765"/>
    <w:rsid w:val="006E2866"/>
    <w:rsid w:val="006E2D2B"/>
    <w:rsid w:val="006E3AFC"/>
    <w:rsid w:val="006E4527"/>
    <w:rsid w:val="006E4878"/>
    <w:rsid w:val="006E5084"/>
    <w:rsid w:val="006E576C"/>
    <w:rsid w:val="006E5F00"/>
    <w:rsid w:val="006E740A"/>
    <w:rsid w:val="006E7426"/>
    <w:rsid w:val="006F0ED8"/>
    <w:rsid w:val="006F103D"/>
    <w:rsid w:val="006F10E1"/>
    <w:rsid w:val="006F1272"/>
    <w:rsid w:val="006F1C1C"/>
    <w:rsid w:val="006F1C79"/>
    <w:rsid w:val="006F1EE0"/>
    <w:rsid w:val="006F1F0B"/>
    <w:rsid w:val="006F2D4F"/>
    <w:rsid w:val="006F36EE"/>
    <w:rsid w:val="006F37D4"/>
    <w:rsid w:val="006F3978"/>
    <w:rsid w:val="006F3ACC"/>
    <w:rsid w:val="006F46BD"/>
    <w:rsid w:val="006F4B1E"/>
    <w:rsid w:val="006F5293"/>
    <w:rsid w:val="006F553C"/>
    <w:rsid w:val="006F5E55"/>
    <w:rsid w:val="006F5FF3"/>
    <w:rsid w:val="006F60CA"/>
    <w:rsid w:val="006F7541"/>
    <w:rsid w:val="006F7627"/>
    <w:rsid w:val="006F78B4"/>
    <w:rsid w:val="006F7DAC"/>
    <w:rsid w:val="007002CB"/>
    <w:rsid w:val="007004CA"/>
    <w:rsid w:val="00700A89"/>
    <w:rsid w:val="00701F25"/>
    <w:rsid w:val="00701FEF"/>
    <w:rsid w:val="007021DE"/>
    <w:rsid w:val="00702277"/>
    <w:rsid w:val="00702F25"/>
    <w:rsid w:val="0070305F"/>
    <w:rsid w:val="00703C15"/>
    <w:rsid w:val="00704DA1"/>
    <w:rsid w:val="00704E82"/>
    <w:rsid w:val="007051EC"/>
    <w:rsid w:val="00705749"/>
    <w:rsid w:val="00705825"/>
    <w:rsid w:val="00705D4D"/>
    <w:rsid w:val="007060F8"/>
    <w:rsid w:val="00706741"/>
    <w:rsid w:val="00706A4E"/>
    <w:rsid w:val="0070761F"/>
    <w:rsid w:val="00707678"/>
    <w:rsid w:val="00707C68"/>
    <w:rsid w:val="00707C76"/>
    <w:rsid w:val="00710053"/>
    <w:rsid w:val="0071087B"/>
    <w:rsid w:val="00711488"/>
    <w:rsid w:val="00711785"/>
    <w:rsid w:val="007121D9"/>
    <w:rsid w:val="00713853"/>
    <w:rsid w:val="0071412F"/>
    <w:rsid w:val="0071418B"/>
    <w:rsid w:val="00714583"/>
    <w:rsid w:val="007146F1"/>
    <w:rsid w:val="00714747"/>
    <w:rsid w:val="0071484E"/>
    <w:rsid w:val="00714AB0"/>
    <w:rsid w:val="00714E45"/>
    <w:rsid w:val="0071515D"/>
    <w:rsid w:val="0071655E"/>
    <w:rsid w:val="00716E83"/>
    <w:rsid w:val="00717813"/>
    <w:rsid w:val="00720A97"/>
    <w:rsid w:val="00721391"/>
    <w:rsid w:val="00721861"/>
    <w:rsid w:val="00721DA5"/>
    <w:rsid w:val="00722512"/>
    <w:rsid w:val="00722942"/>
    <w:rsid w:val="00722E65"/>
    <w:rsid w:val="007235D5"/>
    <w:rsid w:val="007237C7"/>
    <w:rsid w:val="00723A18"/>
    <w:rsid w:val="007242A8"/>
    <w:rsid w:val="0072557C"/>
    <w:rsid w:val="007261CA"/>
    <w:rsid w:val="007262B9"/>
    <w:rsid w:val="0072654C"/>
    <w:rsid w:val="00726C36"/>
    <w:rsid w:val="007270F9"/>
    <w:rsid w:val="0072742F"/>
    <w:rsid w:val="00727A76"/>
    <w:rsid w:val="00727CB3"/>
    <w:rsid w:val="007301D6"/>
    <w:rsid w:val="0073088B"/>
    <w:rsid w:val="007309A5"/>
    <w:rsid w:val="00730C75"/>
    <w:rsid w:val="007314D9"/>
    <w:rsid w:val="0073184B"/>
    <w:rsid w:val="00731B7C"/>
    <w:rsid w:val="00731F0A"/>
    <w:rsid w:val="00732206"/>
    <w:rsid w:val="0073248C"/>
    <w:rsid w:val="007327EC"/>
    <w:rsid w:val="00732B2C"/>
    <w:rsid w:val="00732CF0"/>
    <w:rsid w:val="00732D19"/>
    <w:rsid w:val="0073497B"/>
    <w:rsid w:val="007349F1"/>
    <w:rsid w:val="007354B0"/>
    <w:rsid w:val="007368AE"/>
    <w:rsid w:val="00736909"/>
    <w:rsid w:val="00736C29"/>
    <w:rsid w:val="00736F82"/>
    <w:rsid w:val="0073705E"/>
    <w:rsid w:val="00737135"/>
    <w:rsid w:val="00737A27"/>
    <w:rsid w:val="00737B5D"/>
    <w:rsid w:val="0074003C"/>
    <w:rsid w:val="0074027A"/>
    <w:rsid w:val="007403EF"/>
    <w:rsid w:val="00741018"/>
    <w:rsid w:val="007412BF"/>
    <w:rsid w:val="00741353"/>
    <w:rsid w:val="00741BA2"/>
    <w:rsid w:val="00741D5A"/>
    <w:rsid w:val="00741E44"/>
    <w:rsid w:val="00742131"/>
    <w:rsid w:val="00742A9B"/>
    <w:rsid w:val="00742AB2"/>
    <w:rsid w:val="0074345B"/>
    <w:rsid w:val="00743B0E"/>
    <w:rsid w:val="00745105"/>
    <w:rsid w:val="00745111"/>
    <w:rsid w:val="0074548B"/>
    <w:rsid w:val="00745B4D"/>
    <w:rsid w:val="00746E98"/>
    <w:rsid w:val="00747845"/>
    <w:rsid w:val="00747B08"/>
    <w:rsid w:val="007501A3"/>
    <w:rsid w:val="007503A5"/>
    <w:rsid w:val="007503B7"/>
    <w:rsid w:val="00750824"/>
    <w:rsid w:val="007509BB"/>
    <w:rsid w:val="00751940"/>
    <w:rsid w:val="00751ACE"/>
    <w:rsid w:val="00752038"/>
    <w:rsid w:val="0075209B"/>
    <w:rsid w:val="0075281D"/>
    <w:rsid w:val="007528CE"/>
    <w:rsid w:val="00752DA3"/>
    <w:rsid w:val="00753098"/>
    <w:rsid w:val="00753769"/>
    <w:rsid w:val="00753FE6"/>
    <w:rsid w:val="007545B8"/>
    <w:rsid w:val="007552BA"/>
    <w:rsid w:val="0075532A"/>
    <w:rsid w:val="00755375"/>
    <w:rsid w:val="00755527"/>
    <w:rsid w:val="007560A2"/>
    <w:rsid w:val="00756100"/>
    <w:rsid w:val="0075621B"/>
    <w:rsid w:val="00756443"/>
    <w:rsid w:val="00756CF2"/>
    <w:rsid w:val="00756F28"/>
    <w:rsid w:val="007570DC"/>
    <w:rsid w:val="007570FB"/>
    <w:rsid w:val="00757117"/>
    <w:rsid w:val="007572C9"/>
    <w:rsid w:val="0075789E"/>
    <w:rsid w:val="00757FA4"/>
    <w:rsid w:val="00760FFF"/>
    <w:rsid w:val="00761528"/>
    <w:rsid w:val="007616C9"/>
    <w:rsid w:val="00761C2B"/>
    <w:rsid w:val="00761D3B"/>
    <w:rsid w:val="00762C9B"/>
    <w:rsid w:val="00763080"/>
    <w:rsid w:val="00763B3D"/>
    <w:rsid w:val="00763B8B"/>
    <w:rsid w:val="00764C14"/>
    <w:rsid w:val="00765869"/>
    <w:rsid w:val="007659B2"/>
    <w:rsid w:val="00765F5E"/>
    <w:rsid w:val="007660CB"/>
    <w:rsid w:val="007661F7"/>
    <w:rsid w:val="00766B4F"/>
    <w:rsid w:val="0076720D"/>
    <w:rsid w:val="00767CCB"/>
    <w:rsid w:val="0077051E"/>
    <w:rsid w:val="0077053F"/>
    <w:rsid w:val="00770AA1"/>
    <w:rsid w:val="00771A91"/>
    <w:rsid w:val="0077208F"/>
    <w:rsid w:val="00772147"/>
    <w:rsid w:val="0077297F"/>
    <w:rsid w:val="00772B6E"/>
    <w:rsid w:val="007732FD"/>
    <w:rsid w:val="00773C09"/>
    <w:rsid w:val="00773C1F"/>
    <w:rsid w:val="0077459B"/>
    <w:rsid w:val="00774861"/>
    <w:rsid w:val="00775491"/>
    <w:rsid w:val="00775694"/>
    <w:rsid w:val="007756A5"/>
    <w:rsid w:val="00776E29"/>
    <w:rsid w:val="00776FF9"/>
    <w:rsid w:val="007778B6"/>
    <w:rsid w:val="007803B5"/>
    <w:rsid w:val="0078070A"/>
    <w:rsid w:val="00780CAA"/>
    <w:rsid w:val="007814D2"/>
    <w:rsid w:val="00781764"/>
    <w:rsid w:val="00781E3E"/>
    <w:rsid w:val="007846AE"/>
    <w:rsid w:val="00784D7E"/>
    <w:rsid w:val="00785B4E"/>
    <w:rsid w:val="00786CE3"/>
    <w:rsid w:val="007871AC"/>
    <w:rsid w:val="007871D9"/>
    <w:rsid w:val="007871EC"/>
    <w:rsid w:val="00787313"/>
    <w:rsid w:val="007873E4"/>
    <w:rsid w:val="00790501"/>
    <w:rsid w:val="00790509"/>
    <w:rsid w:val="00790BA3"/>
    <w:rsid w:val="0079197B"/>
    <w:rsid w:val="00791AF8"/>
    <w:rsid w:val="00791FAF"/>
    <w:rsid w:val="00792110"/>
    <w:rsid w:val="00792A74"/>
    <w:rsid w:val="00793FE1"/>
    <w:rsid w:val="00794173"/>
    <w:rsid w:val="007941FC"/>
    <w:rsid w:val="00794977"/>
    <w:rsid w:val="00794A61"/>
    <w:rsid w:val="00794E9A"/>
    <w:rsid w:val="00795175"/>
    <w:rsid w:val="007951C9"/>
    <w:rsid w:val="00795477"/>
    <w:rsid w:val="007960E3"/>
    <w:rsid w:val="0079667A"/>
    <w:rsid w:val="00796804"/>
    <w:rsid w:val="00796E91"/>
    <w:rsid w:val="007973E6"/>
    <w:rsid w:val="00797590"/>
    <w:rsid w:val="007A000A"/>
    <w:rsid w:val="007A0204"/>
    <w:rsid w:val="007A0A10"/>
    <w:rsid w:val="007A15D8"/>
    <w:rsid w:val="007A15E4"/>
    <w:rsid w:val="007A174C"/>
    <w:rsid w:val="007A1B9D"/>
    <w:rsid w:val="007A1BD4"/>
    <w:rsid w:val="007A1EA6"/>
    <w:rsid w:val="007A1F80"/>
    <w:rsid w:val="007A284A"/>
    <w:rsid w:val="007A35E4"/>
    <w:rsid w:val="007A39F4"/>
    <w:rsid w:val="007A46D8"/>
    <w:rsid w:val="007A4B1A"/>
    <w:rsid w:val="007A5000"/>
    <w:rsid w:val="007A5135"/>
    <w:rsid w:val="007A673D"/>
    <w:rsid w:val="007A6AE1"/>
    <w:rsid w:val="007A6D51"/>
    <w:rsid w:val="007A736D"/>
    <w:rsid w:val="007A796B"/>
    <w:rsid w:val="007A7B75"/>
    <w:rsid w:val="007B01C8"/>
    <w:rsid w:val="007B020E"/>
    <w:rsid w:val="007B07E7"/>
    <w:rsid w:val="007B0851"/>
    <w:rsid w:val="007B103C"/>
    <w:rsid w:val="007B13BE"/>
    <w:rsid w:val="007B1BAC"/>
    <w:rsid w:val="007B259D"/>
    <w:rsid w:val="007B2AB5"/>
    <w:rsid w:val="007B2CAE"/>
    <w:rsid w:val="007B2D26"/>
    <w:rsid w:val="007B2EAB"/>
    <w:rsid w:val="007B3488"/>
    <w:rsid w:val="007B358C"/>
    <w:rsid w:val="007B4092"/>
    <w:rsid w:val="007B41F6"/>
    <w:rsid w:val="007B44CD"/>
    <w:rsid w:val="007B4D58"/>
    <w:rsid w:val="007B533E"/>
    <w:rsid w:val="007B5AA3"/>
    <w:rsid w:val="007B6EAF"/>
    <w:rsid w:val="007B7090"/>
    <w:rsid w:val="007B7507"/>
    <w:rsid w:val="007B7A8E"/>
    <w:rsid w:val="007C0FCD"/>
    <w:rsid w:val="007C105D"/>
    <w:rsid w:val="007C145C"/>
    <w:rsid w:val="007C2A62"/>
    <w:rsid w:val="007C2D32"/>
    <w:rsid w:val="007C2F90"/>
    <w:rsid w:val="007C3574"/>
    <w:rsid w:val="007C3590"/>
    <w:rsid w:val="007C3812"/>
    <w:rsid w:val="007C451B"/>
    <w:rsid w:val="007C45C7"/>
    <w:rsid w:val="007C4C23"/>
    <w:rsid w:val="007C511A"/>
    <w:rsid w:val="007C5301"/>
    <w:rsid w:val="007C5455"/>
    <w:rsid w:val="007C5F03"/>
    <w:rsid w:val="007C5F42"/>
    <w:rsid w:val="007C6641"/>
    <w:rsid w:val="007C6B1F"/>
    <w:rsid w:val="007D008D"/>
    <w:rsid w:val="007D0990"/>
    <w:rsid w:val="007D0A1A"/>
    <w:rsid w:val="007D0AEA"/>
    <w:rsid w:val="007D1792"/>
    <w:rsid w:val="007D30D1"/>
    <w:rsid w:val="007D323A"/>
    <w:rsid w:val="007D33CF"/>
    <w:rsid w:val="007D3587"/>
    <w:rsid w:val="007D3F45"/>
    <w:rsid w:val="007D42A2"/>
    <w:rsid w:val="007D4B8E"/>
    <w:rsid w:val="007D5A93"/>
    <w:rsid w:val="007D5BB5"/>
    <w:rsid w:val="007D64B2"/>
    <w:rsid w:val="007D69DE"/>
    <w:rsid w:val="007D6BE3"/>
    <w:rsid w:val="007D707A"/>
    <w:rsid w:val="007E017B"/>
    <w:rsid w:val="007E0748"/>
    <w:rsid w:val="007E0F09"/>
    <w:rsid w:val="007E2183"/>
    <w:rsid w:val="007E2275"/>
    <w:rsid w:val="007E2E6A"/>
    <w:rsid w:val="007E3414"/>
    <w:rsid w:val="007E3F11"/>
    <w:rsid w:val="007E410C"/>
    <w:rsid w:val="007E435F"/>
    <w:rsid w:val="007E4E56"/>
    <w:rsid w:val="007E523A"/>
    <w:rsid w:val="007E5290"/>
    <w:rsid w:val="007E59AB"/>
    <w:rsid w:val="007E5CC8"/>
    <w:rsid w:val="007E645D"/>
    <w:rsid w:val="007E68D5"/>
    <w:rsid w:val="007E6F51"/>
    <w:rsid w:val="007E734E"/>
    <w:rsid w:val="007E736A"/>
    <w:rsid w:val="007E7479"/>
    <w:rsid w:val="007E7B73"/>
    <w:rsid w:val="007E7D91"/>
    <w:rsid w:val="007F003D"/>
    <w:rsid w:val="007F096A"/>
    <w:rsid w:val="007F16BD"/>
    <w:rsid w:val="007F20FA"/>
    <w:rsid w:val="007F25DF"/>
    <w:rsid w:val="007F2C83"/>
    <w:rsid w:val="007F33A4"/>
    <w:rsid w:val="007F36D4"/>
    <w:rsid w:val="007F3CC9"/>
    <w:rsid w:val="007F3F1D"/>
    <w:rsid w:val="007F430B"/>
    <w:rsid w:val="007F451A"/>
    <w:rsid w:val="007F4716"/>
    <w:rsid w:val="007F4B9D"/>
    <w:rsid w:val="007F4C0F"/>
    <w:rsid w:val="007F52FB"/>
    <w:rsid w:val="007F55AA"/>
    <w:rsid w:val="007F5F42"/>
    <w:rsid w:val="007F6015"/>
    <w:rsid w:val="007F65ED"/>
    <w:rsid w:val="007F663E"/>
    <w:rsid w:val="007F6D22"/>
    <w:rsid w:val="007F741F"/>
    <w:rsid w:val="007F787D"/>
    <w:rsid w:val="007F7AB9"/>
    <w:rsid w:val="007F7BA2"/>
    <w:rsid w:val="007F7DE7"/>
    <w:rsid w:val="00800122"/>
    <w:rsid w:val="0080175E"/>
    <w:rsid w:val="00801F1A"/>
    <w:rsid w:val="00802C75"/>
    <w:rsid w:val="00802E5D"/>
    <w:rsid w:val="00802EA6"/>
    <w:rsid w:val="00802F13"/>
    <w:rsid w:val="0080373D"/>
    <w:rsid w:val="00803BF9"/>
    <w:rsid w:val="0080436E"/>
    <w:rsid w:val="00804508"/>
    <w:rsid w:val="008048B6"/>
    <w:rsid w:val="00804B01"/>
    <w:rsid w:val="00804B87"/>
    <w:rsid w:val="00804EC9"/>
    <w:rsid w:val="008059AE"/>
    <w:rsid w:val="00805F36"/>
    <w:rsid w:val="00805FBA"/>
    <w:rsid w:val="008065D0"/>
    <w:rsid w:val="00806CCE"/>
    <w:rsid w:val="00806CE1"/>
    <w:rsid w:val="00807318"/>
    <w:rsid w:val="00807329"/>
    <w:rsid w:val="00810177"/>
    <w:rsid w:val="00810266"/>
    <w:rsid w:val="00810ACB"/>
    <w:rsid w:val="008119AE"/>
    <w:rsid w:val="00811AF1"/>
    <w:rsid w:val="008121DF"/>
    <w:rsid w:val="0081279F"/>
    <w:rsid w:val="008132C6"/>
    <w:rsid w:val="008135C4"/>
    <w:rsid w:val="00813EE8"/>
    <w:rsid w:val="008141C7"/>
    <w:rsid w:val="008142AC"/>
    <w:rsid w:val="008145A7"/>
    <w:rsid w:val="0081463B"/>
    <w:rsid w:val="008146F9"/>
    <w:rsid w:val="00814B1A"/>
    <w:rsid w:val="00814BA7"/>
    <w:rsid w:val="00815354"/>
    <w:rsid w:val="0081571D"/>
    <w:rsid w:val="00816559"/>
    <w:rsid w:val="00816BF9"/>
    <w:rsid w:val="00817AA8"/>
    <w:rsid w:val="0082049A"/>
    <w:rsid w:val="00820848"/>
    <w:rsid w:val="008209B8"/>
    <w:rsid w:val="00820AF8"/>
    <w:rsid w:val="00820F34"/>
    <w:rsid w:val="008214E4"/>
    <w:rsid w:val="00821A3D"/>
    <w:rsid w:val="00821AC9"/>
    <w:rsid w:val="00821B8E"/>
    <w:rsid w:val="00822186"/>
    <w:rsid w:val="00822344"/>
    <w:rsid w:val="0082298A"/>
    <w:rsid w:val="00822A7D"/>
    <w:rsid w:val="008234A9"/>
    <w:rsid w:val="008237BB"/>
    <w:rsid w:val="00823962"/>
    <w:rsid w:val="00823FCB"/>
    <w:rsid w:val="00824625"/>
    <w:rsid w:val="008246A5"/>
    <w:rsid w:val="00824E68"/>
    <w:rsid w:val="008254F3"/>
    <w:rsid w:val="0082572C"/>
    <w:rsid w:val="00827205"/>
    <w:rsid w:val="00827BAD"/>
    <w:rsid w:val="00827D90"/>
    <w:rsid w:val="008302D0"/>
    <w:rsid w:val="008302F3"/>
    <w:rsid w:val="00830C3C"/>
    <w:rsid w:val="008323EB"/>
    <w:rsid w:val="008326C9"/>
    <w:rsid w:val="00833612"/>
    <w:rsid w:val="008345DB"/>
    <w:rsid w:val="00835571"/>
    <w:rsid w:val="00835A68"/>
    <w:rsid w:val="00836109"/>
    <w:rsid w:val="008373E4"/>
    <w:rsid w:val="0083789D"/>
    <w:rsid w:val="008378D3"/>
    <w:rsid w:val="008379C3"/>
    <w:rsid w:val="00837B50"/>
    <w:rsid w:val="00837C82"/>
    <w:rsid w:val="00840000"/>
    <w:rsid w:val="00840CF1"/>
    <w:rsid w:val="00840D4E"/>
    <w:rsid w:val="008412D9"/>
    <w:rsid w:val="008412F4"/>
    <w:rsid w:val="008422CF"/>
    <w:rsid w:val="0084294F"/>
    <w:rsid w:val="00842A45"/>
    <w:rsid w:val="00842F51"/>
    <w:rsid w:val="008431A5"/>
    <w:rsid w:val="008432C0"/>
    <w:rsid w:val="00843362"/>
    <w:rsid w:val="00843368"/>
    <w:rsid w:val="008435A7"/>
    <w:rsid w:val="00843D70"/>
    <w:rsid w:val="008444C2"/>
    <w:rsid w:val="00844956"/>
    <w:rsid w:val="008461E6"/>
    <w:rsid w:val="00846D80"/>
    <w:rsid w:val="008474FA"/>
    <w:rsid w:val="00847DDA"/>
    <w:rsid w:val="00847F5C"/>
    <w:rsid w:val="00850C3F"/>
    <w:rsid w:val="00850CD8"/>
    <w:rsid w:val="008513D1"/>
    <w:rsid w:val="00851DCE"/>
    <w:rsid w:val="00852A98"/>
    <w:rsid w:val="00853AAB"/>
    <w:rsid w:val="00853ADD"/>
    <w:rsid w:val="00853D7D"/>
    <w:rsid w:val="00853FB6"/>
    <w:rsid w:val="008541E7"/>
    <w:rsid w:val="008547A0"/>
    <w:rsid w:val="00854925"/>
    <w:rsid w:val="00854A6F"/>
    <w:rsid w:val="0085574F"/>
    <w:rsid w:val="00855997"/>
    <w:rsid w:val="00856588"/>
    <w:rsid w:val="008565CF"/>
    <w:rsid w:val="008569A2"/>
    <w:rsid w:val="00856BE9"/>
    <w:rsid w:val="00857DCE"/>
    <w:rsid w:val="008607C7"/>
    <w:rsid w:val="00861811"/>
    <w:rsid w:val="008619F6"/>
    <w:rsid w:val="00861F2E"/>
    <w:rsid w:val="00862025"/>
    <w:rsid w:val="008635C5"/>
    <w:rsid w:val="0086360A"/>
    <w:rsid w:val="0086384C"/>
    <w:rsid w:val="00863A27"/>
    <w:rsid w:val="00863CB4"/>
    <w:rsid w:val="00863DD0"/>
    <w:rsid w:val="00863E67"/>
    <w:rsid w:val="00864379"/>
    <w:rsid w:val="0086441D"/>
    <w:rsid w:val="00864455"/>
    <w:rsid w:val="00864A44"/>
    <w:rsid w:val="00864B7A"/>
    <w:rsid w:val="00864F32"/>
    <w:rsid w:val="00864FFB"/>
    <w:rsid w:val="00865241"/>
    <w:rsid w:val="0086533A"/>
    <w:rsid w:val="00865901"/>
    <w:rsid w:val="00865B76"/>
    <w:rsid w:val="00865BF8"/>
    <w:rsid w:val="00865C27"/>
    <w:rsid w:val="00865D8A"/>
    <w:rsid w:val="008661BB"/>
    <w:rsid w:val="00866258"/>
    <w:rsid w:val="008664E2"/>
    <w:rsid w:val="008676B2"/>
    <w:rsid w:val="00867E24"/>
    <w:rsid w:val="00870CBE"/>
    <w:rsid w:val="0087219B"/>
    <w:rsid w:val="00872571"/>
    <w:rsid w:val="00872E80"/>
    <w:rsid w:val="008730BE"/>
    <w:rsid w:val="008734E0"/>
    <w:rsid w:val="00873659"/>
    <w:rsid w:val="008739AA"/>
    <w:rsid w:val="00873C0A"/>
    <w:rsid w:val="00874344"/>
    <w:rsid w:val="00874F6B"/>
    <w:rsid w:val="008750BC"/>
    <w:rsid w:val="00875841"/>
    <w:rsid w:val="008759DF"/>
    <w:rsid w:val="00875D7D"/>
    <w:rsid w:val="008768D7"/>
    <w:rsid w:val="00876FF7"/>
    <w:rsid w:val="00877102"/>
    <w:rsid w:val="00877146"/>
    <w:rsid w:val="00877B60"/>
    <w:rsid w:val="00877CCB"/>
    <w:rsid w:val="00880454"/>
    <w:rsid w:val="008811B4"/>
    <w:rsid w:val="0088134C"/>
    <w:rsid w:val="0088155C"/>
    <w:rsid w:val="0088174F"/>
    <w:rsid w:val="00881794"/>
    <w:rsid w:val="008818BE"/>
    <w:rsid w:val="00881971"/>
    <w:rsid w:val="00882128"/>
    <w:rsid w:val="00882892"/>
    <w:rsid w:val="00882AB1"/>
    <w:rsid w:val="00882C29"/>
    <w:rsid w:val="00882C61"/>
    <w:rsid w:val="00883331"/>
    <w:rsid w:val="0088335F"/>
    <w:rsid w:val="00883A33"/>
    <w:rsid w:val="00884321"/>
    <w:rsid w:val="0088459D"/>
    <w:rsid w:val="0088488C"/>
    <w:rsid w:val="00884B22"/>
    <w:rsid w:val="0088524B"/>
    <w:rsid w:val="00886058"/>
    <w:rsid w:val="008862D4"/>
    <w:rsid w:val="0088719F"/>
    <w:rsid w:val="00887F48"/>
    <w:rsid w:val="00890879"/>
    <w:rsid w:val="00890A09"/>
    <w:rsid w:val="00890FAC"/>
    <w:rsid w:val="00891002"/>
    <w:rsid w:val="00891A7D"/>
    <w:rsid w:val="00892BEA"/>
    <w:rsid w:val="008930C2"/>
    <w:rsid w:val="008930DA"/>
    <w:rsid w:val="00893535"/>
    <w:rsid w:val="00893EAF"/>
    <w:rsid w:val="008942DD"/>
    <w:rsid w:val="00894A19"/>
    <w:rsid w:val="00894BF3"/>
    <w:rsid w:val="00894F5D"/>
    <w:rsid w:val="00895198"/>
    <w:rsid w:val="00895990"/>
    <w:rsid w:val="00896405"/>
    <w:rsid w:val="008965AC"/>
    <w:rsid w:val="008975F2"/>
    <w:rsid w:val="008977E7"/>
    <w:rsid w:val="008A1A67"/>
    <w:rsid w:val="008A1B73"/>
    <w:rsid w:val="008A1B8D"/>
    <w:rsid w:val="008A2047"/>
    <w:rsid w:val="008A27F7"/>
    <w:rsid w:val="008A29B0"/>
    <w:rsid w:val="008A2CDB"/>
    <w:rsid w:val="008A2DB7"/>
    <w:rsid w:val="008A30C3"/>
    <w:rsid w:val="008A4A02"/>
    <w:rsid w:val="008A4DE2"/>
    <w:rsid w:val="008A519F"/>
    <w:rsid w:val="008A543A"/>
    <w:rsid w:val="008A5563"/>
    <w:rsid w:val="008A55F1"/>
    <w:rsid w:val="008A5782"/>
    <w:rsid w:val="008A579C"/>
    <w:rsid w:val="008A5C3F"/>
    <w:rsid w:val="008A5E16"/>
    <w:rsid w:val="008A64B7"/>
    <w:rsid w:val="008A6613"/>
    <w:rsid w:val="008A6C79"/>
    <w:rsid w:val="008A7360"/>
    <w:rsid w:val="008A79B6"/>
    <w:rsid w:val="008A7C2E"/>
    <w:rsid w:val="008A7FFC"/>
    <w:rsid w:val="008B06F5"/>
    <w:rsid w:val="008B080D"/>
    <w:rsid w:val="008B208E"/>
    <w:rsid w:val="008B33E7"/>
    <w:rsid w:val="008B3DE1"/>
    <w:rsid w:val="008B3F65"/>
    <w:rsid w:val="008B40A6"/>
    <w:rsid w:val="008B4261"/>
    <w:rsid w:val="008B443E"/>
    <w:rsid w:val="008B4E50"/>
    <w:rsid w:val="008B5DC1"/>
    <w:rsid w:val="008B602E"/>
    <w:rsid w:val="008B60F2"/>
    <w:rsid w:val="008B65E1"/>
    <w:rsid w:val="008B7866"/>
    <w:rsid w:val="008B790B"/>
    <w:rsid w:val="008B7965"/>
    <w:rsid w:val="008C0A52"/>
    <w:rsid w:val="008C0E64"/>
    <w:rsid w:val="008C1324"/>
    <w:rsid w:val="008C1DEB"/>
    <w:rsid w:val="008C1F06"/>
    <w:rsid w:val="008C2286"/>
    <w:rsid w:val="008C2449"/>
    <w:rsid w:val="008C2861"/>
    <w:rsid w:val="008C2A30"/>
    <w:rsid w:val="008C2DFD"/>
    <w:rsid w:val="008C35AF"/>
    <w:rsid w:val="008C360F"/>
    <w:rsid w:val="008C44F3"/>
    <w:rsid w:val="008C5C48"/>
    <w:rsid w:val="008C5DF9"/>
    <w:rsid w:val="008C668B"/>
    <w:rsid w:val="008C66A5"/>
    <w:rsid w:val="008C66C7"/>
    <w:rsid w:val="008C67D0"/>
    <w:rsid w:val="008C7E1E"/>
    <w:rsid w:val="008D1477"/>
    <w:rsid w:val="008D16D6"/>
    <w:rsid w:val="008D1871"/>
    <w:rsid w:val="008D1A2F"/>
    <w:rsid w:val="008D2163"/>
    <w:rsid w:val="008D23B0"/>
    <w:rsid w:val="008D24EE"/>
    <w:rsid w:val="008D2602"/>
    <w:rsid w:val="008D3340"/>
    <w:rsid w:val="008D37B8"/>
    <w:rsid w:val="008D4967"/>
    <w:rsid w:val="008D5F46"/>
    <w:rsid w:val="008D66A7"/>
    <w:rsid w:val="008D7462"/>
    <w:rsid w:val="008D75B3"/>
    <w:rsid w:val="008D7A27"/>
    <w:rsid w:val="008E026C"/>
    <w:rsid w:val="008E0647"/>
    <w:rsid w:val="008E0B44"/>
    <w:rsid w:val="008E170E"/>
    <w:rsid w:val="008E1D60"/>
    <w:rsid w:val="008E2105"/>
    <w:rsid w:val="008E2387"/>
    <w:rsid w:val="008E2C1A"/>
    <w:rsid w:val="008E311D"/>
    <w:rsid w:val="008E3691"/>
    <w:rsid w:val="008E380C"/>
    <w:rsid w:val="008E3BBB"/>
    <w:rsid w:val="008E4027"/>
    <w:rsid w:val="008E41E0"/>
    <w:rsid w:val="008E44A5"/>
    <w:rsid w:val="008E46A3"/>
    <w:rsid w:val="008E475E"/>
    <w:rsid w:val="008E5F2F"/>
    <w:rsid w:val="008E64A4"/>
    <w:rsid w:val="008E6977"/>
    <w:rsid w:val="008E72D2"/>
    <w:rsid w:val="008E7964"/>
    <w:rsid w:val="008E7BF8"/>
    <w:rsid w:val="008E7C18"/>
    <w:rsid w:val="008F062E"/>
    <w:rsid w:val="008F0D54"/>
    <w:rsid w:val="008F1830"/>
    <w:rsid w:val="008F264E"/>
    <w:rsid w:val="008F2769"/>
    <w:rsid w:val="008F27E2"/>
    <w:rsid w:val="008F28F1"/>
    <w:rsid w:val="008F2CBE"/>
    <w:rsid w:val="008F37DA"/>
    <w:rsid w:val="008F49E6"/>
    <w:rsid w:val="008F5CBF"/>
    <w:rsid w:val="008F5F1D"/>
    <w:rsid w:val="008F611C"/>
    <w:rsid w:val="008F7B78"/>
    <w:rsid w:val="008F7E64"/>
    <w:rsid w:val="00900EFA"/>
    <w:rsid w:val="009017D7"/>
    <w:rsid w:val="00901BE7"/>
    <w:rsid w:val="00901C24"/>
    <w:rsid w:val="00901C6B"/>
    <w:rsid w:val="00902191"/>
    <w:rsid w:val="009036C0"/>
    <w:rsid w:val="00903F95"/>
    <w:rsid w:val="009045D7"/>
    <w:rsid w:val="00904886"/>
    <w:rsid w:val="00904E79"/>
    <w:rsid w:val="00905143"/>
    <w:rsid w:val="00905A8E"/>
    <w:rsid w:val="009060E3"/>
    <w:rsid w:val="00906186"/>
    <w:rsid w:val="009061B5"/>
    <w:rsid w:val="00906F6D"/>
    <w:rsid w:val="0090721D"/>
    <w:rsid w:val="00910260"/>
    <w:rsid w:val="00910438"/>
    <w:rsid w:val="009106D0"/>
    <w:rsid w:val="009114BA"/>
    <w:rsid w:val="00911900"/>
    <w:rsid w:val="00912161"/>
    <w:rsid w:val="009124DF"/>
    <w:rsid w:val="00912BB3"/>
    <w:rsid w:val="00913C27"/>
    <w:rsid w:val="009149E9"/>
    <w:rsid w:val="00915082"/>
    <w:rsid w:val="009158A1"/>
    <w:rsid w:val="00916055"/>
    <w:rsid w:val="009160E1"/>
    <w:rsid w:val="009168AB"/>
    <w:rsid w:val="00920259"/>
    <w:rsid w:val="009202FE"/>
    <w:rsid w:val="009218BC"/>
    <w:rsid w:val="00921FE5"/>
    <w:rsid w:val="00922E82"/>
    <w:rsid w:val="00924280"/>
    <w:rsid w:val="009245EC"/>
    <w:rsid w:val="00925350"/>
    <w:rsid w:val="009259B7"/>
    <w:rsid w:val="0092664E"/>
    <w:rsid w:val="00926DDA"/>
    <w:rsid w:val="00926EBB"/>
    <w:rsid w:val="009270B1"/>
    <w:rsid w:val="00927AE3"/>
    <w:rsid w:val="0093047D"/>
    <w:rsid w:val="00931204"/>
    <w:rsid w:val="00932F9F"/>
    <w:rsid w:val="00933383"/>
    <w:rsid w:val="009340A1"/>
    <w:rsid w:val="00934597"/>
    <w:rsid w:val="00934BEC"/>
    <w:rsid w:val="009352E7"/>
    <w:rsid w:val="0093537A"/>
    <w:rsid w:val="0093540D"/>
    <w:rsid w:val="00935A91"/>
    <w:rsid w:val="00936165"/>
    <w:rsid w:val="00936290"/>
    <w:rsid w:val="00936726"/>
    <w:rsid w:val="00936C62"/>
    <w:rsid w:val="00937002"/>
    <w:rsid w:val="0093711C"/>
    <w:rsid w:val="00937475"/>
    <w:rsid w:val="00937593"/>
    <w:rsid w:val="00937988"/>
    <w:rsid w:val="009406B9"/>
    <w:rsid w:val="00940D29"/>
    <w:rsid w:val="00940D44"/>
    <w:rsid w:val="009411CC"/>
    <w:rsid w:val="0094164E"/>
    <w:rsid w:val="009418C1"/>
    <w:rsid w:val="00941E3D"/>
    <w:rsid w:val="00941E92"/>
    <w:rsid w:val="00942EE0"/>
    <w:rsid w:val="00944595"/>
    <w:rsid w:val="009453DE"/>
    <w:rsid w:val="00945788"/>
    <w:rsid w:val="0094599C"/>
    <w:rsid w:val="00945A9B"/>
    <w:rsid w:val="00946248"/>
    <w:rsid w:val="009462E5"/>
    <w:rsid w:val="00946746"/>
    <w:rsid w:val="00946E22"/>
    <w:rsid w:val="00947045"/>
    <w:rsid w:val="00947A56"/>
    <w:rsid w:val="00950669"/>
    <w:rsid w:val="00950D66"/>
    <w:rsid w:val="00951A6D"/>
    <w:rsid w:val="00953EF2"/>
    <w:rsid w:val="009541F9"/>
    <w:rsid w:val="009547EC"/>
    <w:rsid w:val="009550F8"/>
    <w:rsid w:val="00955188"/>
    <w:rsid w:val="009555FE"/>
    <w:rsid w:val="00955835"/>
    <w:rsid w:val="0095696B"/>
    <w:rsid w:val="00956A9F"/>
    <w:rsid w:val="00956C52"/>
    <w:rsid w:val="00956FAB"/>
    <w:rsid w:val="00956FCE"/>
    <w:rsid w:val="00957059"/>
    <w:rsid w:val="009572D0"/>
    <w:rsid w:val="00960666"/>
    <w:rsid w:val="00960753"/>
    <w:rsid w:val="009612BF"/>
    <w:rsid w:val="009613B3"/>
    <w:rsid w:val="00961A2E"/>
    <w:rsid w:val="00961C16"/>
    <w:rsid w:val="00963FEA"/>
    <w:rsid w:val="009663BF"/>
    <w:rsid w:val="00966493"/>
    <w:rsid w:val="0096651A"/>
    <w:rsid w:val="009666BC"/>
    <w:rsid w:val="009669E0"/>
    <w:rsid w:val="0096798E"/>
    <w:rsid w:val="009679E4"/>
    <w:rsid w:val="009700CB"/>
    <w:rsid w:val="009709EC"/>
    <w:rsid w:val="00971166"/>
    <w:rsid w:val="009717B1"/>
    <w:rsid w:val="00972CD8"/>
    <w:rsid w:val="00972E47"/>
    <w:rsid w:val="00972E68"/>
    <w:rsid w:val="00972FA9"/>
    <w:rsid w:val="009730ED"/>
    <w:rsid w:val="009735EB"/>
    <w:rsid w:val="00973AC1"/>
    <w:rsid w:val="00973F0D"/>
    <w:rsid w:val="00974AA1"/>
    <w:rsid w:val="00975929"/>
    <w:rsid w:val="00976237"/>
    <w:rsid w:val="00976780"/>
    <w:rsid w:val="00977D8B"/>
    <w:rsid w:val="00977DCF"/>
    <w:rsid w:val="00977DDC"/>
    <w:rsid w:val="009805D1"/>
    <w:rsid w:val="009829BE"/>
    <w:rsid w:val="00982C21"/>
    <w:rsid w:val="00982D83"/>
    <w:rsid w:val="00983099"/>
    <w:rsid w:val="0098335C"/>
    <w:rsid w:val="00983569"/>
    <w:rsid w:val="009836ED"/>
    <w:rsid w:val="009838C2"/>
    <w:rsid w:val="00983AA7"/>
    <w:rsid w:val="009842E0"/>
    <w:rsid w:val="00984497"/>
    <w:rsid w:val="009847FD"/>
    <w:rsid w:val="00984890"/>
    <w:rsid w:val="00984ECD"/>
    <w:rsid w:val="00985DAE"/>
    <w:rsid w:val="00987A14"/>
    <w:rsid w:val="00987CE9"/>
    <w:rsid w:val="00987E4C"/>
    <w:rsid w:val="00990639"/>
    <w:rsid w:val="0099093A"/>
    <w:rsid w:val="00990993"/>
    <w:rsid w:val="0099186B"/>
    <w:rsid w:val="0099289A"/>
    <w:rsid w:val="0099290E"/>
    <w:rsid w:val="009932A4"/>
    <w:rsid w:val="0099394C"/>
    <w:rsid w:val="00993B8F"/>
    <w:rsid w:val="00994678"/>
    <w:rsid w:val="00994FB8"/>
    <w:rsid w:val="00995795"/>
    <w:rsid w:val="00995A05"/>
    <w:rsid w:val="00995BB6"/>
    <w:rsid w:val="0099699E"/>
    <w:rsid w:val="009975AF"/>
    <w:rsid w:val="0099764D"/>
    <w:rsid w:val="009A00F6"/>
    <w:rsid w:val="009A038D"/>
    <w:rsid w:val="009A083C"/>
    <w:rsid w:val="009A0CED"/>
    <w:rsid w:val="009A16B7"/>
    <w:rsid w:val="009A19F6"/>
    <w:rsid w:val="009A2EA5"/>
    <w:rsid w:val="009A2F1F"/>
    <w:rsid w:val="009A2FCA"/>
    <w:rsid w:val="009A3314"/>
    <w:rsid w:val="009A400F"/>
    <w:rsid w:val="009A4B22"/>
    <w:rsid w:val="009A54AE"/>
    <w:rsid w:val="009A57FC"/>
    <w:rsid w:val="009A5B9A"/>
    <w:rsid w:val="009A5DB5"/>
    <w:rsid w:val="009A5E36"/>
    <w:rsid w:val="009A60FB"/>
    <w:rsid w:val="009A638B"/>
    <w:rsid w:val="009A6976"/>
    <w:rsid w:val="009A6F69"/>
    <w:rsid w:val="009A71BF"/>
    <w:rsid w:val="009A749D"/>
    <w:rsid w:val="009A75C6"/>
    <w:rsid w:val="009A7867"/>
    <w:rsid w:val="009A7D5E"/>
    <w:rsid w:val="009B068A"/>
    <w:rsid w:val="009B0880"/>
    <w:rsid w:val="009B1B53"/>
    <w:rsid w:val="009B1C0B"/>
    <w:rsid w:val="009B1E6A"/>
    <w:rsid w:val="009B2900"/>
    <w:rsid w:val="009B4E42"/>
    <w:rsid w:val="009B4F00"/>
    <w:rsid w:val="009B5017"/>
    <w:rsid w:val="009B5236"/>
    <w:rsid w:val="009B56E6"/>
    <w:rsid w:val="009B61EC"/>
    <w:rsid w:val="009B7950"/>
    <w:rsid w:val="009C0019"/>
    <w:rsid w:val="009C04B8"/>
    <w:rsid w:val="009C0C28"/>
    <w:rsid w:val="009C0C84"/>
    <w:rsid w:val="009C12CE"/>
    <w:rsid w:val="009C18CC"/>
    <w:rsid w:val="009C19D3"/>
    <w:rsid w:val="009C1ADA"/>
    <w:rsid w:val="009C370E"/>
    <w:rsid w:val="009C3D74"/>
    <w:rsid w:val="009C3E30"/>
    <w:rsid w:val="009C413E"/>
    <w:rsid w:val="009C4441"/>
    <w:rsid w:val="009C449C"/>
    <w:rsid w:val="009C45E8"/>
    <w:rsid w:val="009C4921"/>
    <w:rsid w:val="009C56F5"/>
    <w:rsid w:val="009C61DD"/>
    <w:rsid w:val="009C680D"/>
    <w:rsid w:val="009C762A"/>
    <w:rsid w:val="009C7AC1"/>
    <w:rsid w:val="009C7CAD"/>
    <w:rsid w:val="009C7E3E"/>
    <w:rsid w:val="009C7E52"/>
    <w:rsid w:val="009D042A"/>
    <w:rsid w:val="009D0E56"/>
    <w:rsid w:val="009D121C"/>
    <w:rsid w:val="009D13D8"/>
    <w:rsid w:val="009D1423"/>
    <w:rsid w:val="009D16C0"/>
    <w:rsid w:val="009D1D16"/>
    <w:rsid w:val="009D1EE6"/>
    <w:rsid w:val="009D212C"/>
    <w:rsid w:val="009D2917"/>
    <w:rsid w:val="009D37E7"/>
    <w:rsid w:val="009D3A4B"/>
    <w:rsid w:val="009D3E7E"/>
    <w:rsid w:val="009D41C8"/>
    <w:rsid w:val="009D4274"/>
    <w:rsid w:val="009D4A27"/>
    <w:rsid w:val="009D5624"/>
    <w:rsid w:val="009D582E"/>
    <w:rsid w:val="009D5AC9"/>
    <w:rsid w:val="009D659E"/>
    <w:rsid w:val="009D7076"/>
    <w:rsid w:val="009D7208"/>
    <w:rsid w:val="009D721B"/>
    <w:rsid w:val="009D7674"/>
    <w:rsid w:val="009D76CC"/>
    <w:rsid w:val="009D77E8"/>
    <w:rsid w:val="009D7EE8"/>
    <w:rsid w:val="009E04D0"/>
    <w:rsid w:val="009E0803"/>
    <w:rsid w:val="009E12BA"/>
    <w:rsid w:val="009E13BE"/>
    <w:rsid w:val="009E20F2"/>
    <w:rsid w:val="009E2818"/>
    <w:rsid w:val="009E2972"/>
    <w:rsid w:val="009E2B6E"/>
    <w:rsid w:val="009E2E78"/>
    <w:rsid w:val="009E2F2B"/>
    <w:rsid w:val="009E308F"/>
    <w:rsid w:val="009E3CDB"/>
    <w:rsid w:val="009E3EA8"/>
    <w:rsid w:val="009E4357"/>
    <w:rsid w:val="009E4563"/>
    <w:rsid w:val="009E4FBA"/>
    <w:rsid w:val="009E556D"/>
    <w:rsid w:val="009E55FA"/>
    <w:rsid w:val="009E69A8"/>
    <w:rsid w:val="009E6F80"/>
    <w:rsid w:val="009E7F02"/>
    <w:rsid w:val="009F0226"/>
    <w:rsid w:val="009F095B"/>
    <w:rsid w:val="009F1103"/>
    <w:rsid w:val="009F142C"/>
    <w:rsid w:val="009F14F7"/>
    <w:rsid w:val="009F1AFC"/>
    <w:rsid w:val="009F1EB6"/>
    <w:rsid w:val="009F3A29"/>
    <w:rsid w:val="009F46B3"/>
    <w:rsid w:val="009F4881"/>
    <w:rsid w:val="009F51A7"/>
    <w:rsid w:val="009F5E8B"/>
    <w:rsid w:val="009F6366"/>
    <w:rsid w:val="009F68E9"/>
    <w:rsid w:val="00A0036D"/>
    <w:rsid w:val="00A00553"/>
    <w:rsid w:val="00A0078D"/>
    <w:rsid w:val="00A007B6"/>
    <w:rsid w:val="00A00803"/>
    <w:rsid w:val="00A00C34"/>
    <w:rsid w:val="00A0159B"/>
    <w:rsid w:val="00A02109"/>
    <w:rsid w:val="00A03028"/>
    <w:rsid w:val="00A031E9"/>
    <w:rsid w:val="00A03643"/>
    <w:rsid w:val="00A0434B"/>
    <w:rsid w:val="00A043A0"/>
    <w:rsid w:val="00A04581"/>
    <w:rsid w:val="00A04DFB"/>
    <w:rsid w:val="00A04FF8"/>
    <w:rsid w:val="00A0536D"/>
    <w:rsid w:val="00A05669"/>
    <w:rsid w:val="00A05836"/>
    <w:rsid w:val="00A058B7"/>
    <w:rsid w:val="00A05BBA"/>
    <w:rsid w:val="00A06120"/>
    <w:rsid w:val="00A062C1"/>
    <w:rsid w:val="00A0684C"/>
    <w:rsid w:val="00A06912"/>
    <w:rsid w:val="00A06A0F"/>
    <w:rsid w:val="00A06CE2"/>
    <w:rsid w:val="00A07516"/>
    <w:rsid w:val="00A07CB1"/>
    <w:rsid w:val="00A07E45"/>
    <w:rsid w:val="00A07FDB"/>
    <w:rsid w:val="00A10130"/>
    <w:rsid w:val="00A10552"/>
    <w:rsid w:val="00A10E88"/>
    <w:rsid w:val="00A120DD"/>
    <w:rsid w:val="00A120E5"/>
    <w:rsid w:val="00A12625"/>
    <w:rsid w:val="00A12AA8"/>
    <w:rsid w:val="00A145C9"/>
    <w:rsid w:val="00A14635"/>
    <w:rsid w:val="00A146F2"/>
    <w:rsid w:val="00A14D9E"/>
    <w:rsid w:val="00A14E63"/>
    <w:rsid w:val="00A15510"/>
    <w:rsid w:val="00A157DC"/>
    <w:rsid w:val="00A1595F"/>
    <w:rsid w:val="00A16904"/>
    <w:rsid w:val="00A178BC"/>
    <w:rsid w:val="00A20026"/>
    <w:rsid w:val="00A21124"/>
    <w:rsid w:val="00A211B9"/>
    <w:rsid w:val="00A2187D"/>
    <w:rsid w:val="00A22A84"/>
    <w:rsid w:val="00A2303A"/>
    <w:rsid w:val="00A231B9"/>
    <w:rsid w:val="00A232F4"/>
    <w:rsid w:val="00A237E0"/>
    <w:rsid w:val="00A2429A"/>
    <w:rsid w:val="00A24549"/>
    <w:rsid w:val="00A25397"/>
    <w:rsid w:val="00A253C1"/>
    <w:rsid w:val="00A254D8"/>
    <w:rsid w:val="00A255D6"/>
    <w:rsid w:val="00A25874"/>
    <w:rsid w:val="00A25E3E"/>
    <w:rsid w:val="00A26334"/>
    <w:rsid w:val="00A27418"/>
    <w:rsid w:val="00A2777F"/>
    <w:rsid w:val="00A3076E"/>
    <w:rsid w:val="00A30C4E"/>
    <w:rsid w:val="00A30D40"/>
    <w:rsid w:val="00A319B3"/>
    <w:rsid w:val="00A3251D"/>
    <w:rsid w:val="00A32555"/>
    <w:rsid w:val="00A32716"/>
    <w:rsid w:val="00A333F0"/>
    <w:rsid w:val="00A333F1"/>
    <w:rsid w:val="00A33C94"/>
    <w:rsid w:val="00A347AE"/>
    <w:rsid w:val="00A34DAE"/>
    <w:rsid w:val="00A3559C"/>
    <w:rsid w:val="00A358AC"/>
    <w:rsid w:val="00A35F70"/>
    <w:rsid w:val="00A36BA7"/>
    <w:rsid w:val="00A37104"/>
    <w:rsid w:val="00A37432"/>
    <w:rsid w:val="00A37464"/>
    <w:rsid w:val="00A377BA"/>
    <w:rsid w:val="00A40550"/>
    <w:rsid w:val="00A419F2"/>
    <w:rsid w:val="00A420D4"/>
    <w:rsid w:val="00A421D2"/>
    <w:rsid w:val="00A42DF7"/>
    <w:rsid w:val="00A43D87"/>
    <w:rsid w:val="00A44EF3"/>
    <w:rsid w:val="00A45533"/>
    <w:rsid w:val="00A457E3"/>
    <w:rsid w:val="00A45E5B"/>
    <w:rsid w:val="00A45E5D"/>
    <w:rsid w:val="00A46327"/>
    <w:rsid w:val="00A46DA2"/>
    <w:rsid w:val="00A47919"/>
    <w:rsid w:val="00A47ECC"/>
    <w:rsid w:val="00A47FAD"/>
    <w:rsid w:val="00A50826"/>
    <w:rsid w:val="00A51BA6"/>
    <w:rsid w:val="00A51F4B"/>
    <w:rsid w:val="00A5283E"/>
    <w:rsid w:val="00A5373D"/>
    <w:rsid w:val="00A5396A"/>
    <w:rsid w:val="00A54915"/>
    <w:rsid w:val="00A54A6D"/>
    <w:rsid w:val="00A551BC"/>
    <w:rsid w:val="00A55220"/>
    <w:rsid w:val="00A5587D"/>
    <w:rsid w:val="00A55C4B"/>
    <w:rsid w:val="00A56144"/>
    <w:rsid w:val="00A56800"/>
    <w:rsid w:val="00A578B2"/>
    <w:rsid w:val="00A57AF1"/>
    <w:rsid w:val="00A57B14"/>
    <w:rsid w:val="00A57C17"/>
    <w:rsid w:val="00A601AB"/>
    <w:rsid w:val="00A6028F"/>
    <w:rsid w:val="00A602CA"/>
    <w:rsid w:val="00A60615"/>
    <w:rsid w:val="00A608D2"/>
    <w:rsid w:val="00A60E79"/>
    <w:rsid w:val="00A610FE"/>
    <w:rsid w:val="00A61783"/>
    <w:rsid w:val="00A61E5D"/>
    <w:rsid w:val="00A62042"/>
    <w:rsid w:val="00A62126"/>
    <w:rsid w:val="00A62EF1"/>
    <w:rsid w:val="00A64118"/>
    <w:rsid w:val="00A649F8"/>
    <w:rsid w:val="00A64AD1"/>
    <w:rsid w:val="00A6504B"/>
    <w:rsid w:val="00A65322"/>
    <w:rsid w:val="00A67612"/>
    <w:rsid w:val="00A67EEF"/>
    <w:rsid w:val="00A70F83"/>
    <w:rsid w:val="00A7260B"/>
    <w:rsid w:val="00A73109"/>
    <w:rsid w:val="00A73D65"/>
    <w:rsid w:val="00A74531"/>
    <w:rsid w:val="00A7470E"/>
    <w:rsid w:val="00A74AB4"/>
    <w:rsid w:val="00A7578B"/>
    <w:rsid w:val="00A7671A"/>
    <w:rsid w:val="00A76749"/>
    <w:rsid w:val="00A77428"/>
    <w:rsid w:val="00A77726"/>
    <w:rsid w:val="00A80BDA"/>
    <w:rsid w:val="00A8102E"/>
    <w:rsid w:val="00A812F7"/>
    <w:rsid w:val="00A822D5"/>
    <w:rsid w:val="00A8236F"/>
    <w:rsid w:val="00A8254B"/>
    <w:rsid w:val="00A82C2F"/>
    <w:rsid w:val="00A8399D"/>
    <w:rsid w:val="00A83AA7"/>
    <w:rsid w:val="00A83C81"/>
    <w:rsid w:val="00A85589"/>
    <w:rsid w:val="00A86493"/>
    <w:rsid w:val="00A86B5F"/>
    <w:rsid w:val="00A86BF2"/>
    <w:rsid w:val="00A87BE6"/>
    <w:rsid w:val="00A9136D"/>
    <w:rsid w:val="00A913E0"/>
    <w:rsid w:val="00A91B34"/>
    <w:rsid w:val="00A91BF9"/>
    <w:rsid w:val="00A923D9"/>
    <w:rsid w:val="00A92769"/>
    <w:rsid w:val="00A92843"/>
    <w:rsid w:val="00A92927"/>
    <w:rsid w:val="00A92C0F"/>
    <w:rsid w:val="00A93609"/>
    <w:rsid w:val="00A94038"/>
    <w:rsid w:val="00A94207"/>
    <w:rsid w:val="00A94FD4"/>
    <w:rsid w:val="00A95802"/>
    <w:rsid w:val="00A95CB6"/>
    <w:rsid w:val="00A95DFD"/>
    <w:rsid w:val="00A95FDD"/>
    <w:rsid w:val="00A9687B"/>
    <w:rsid w:val="00A96E3E"/>
    <w:rsid w:val="00AA01ED"/>
    <w:rsid w:val="00AA0835"/>
    <w:rsid w:val="00AA0A6C"/>
    <w:rsid w:val="00AA15EA"/>
    <w:rsid w:val="00AA1E5C"/>
    <w:rsid w:val="00AA27A7"/>
    <w:rsid w:val="00AA307C"/>
    <w:rsid w:val="00AA3897"/>
    <w:rsid w:val="00AA4273"/>
    <w:rsid w:val="00AA472F"/>
    <w:rsid w:val="00AA476D"/>
    <w:rsid w:val="00AA47BD"/>
    <w:rsid w:val="00AA4A14"/>
    <w:rsid w:val="00AA4E22"/>
    <w:rsid w:val="00AA5041"/>
    <w:rsid w:val="00AA5870"/>
    <w:rsid w:val="00AA59E3"/>
    <w:rsid w:val="00AA5A18"/>
    <w:rsid w:val="00AA5C2F"/>
    <w:rsid w:val="00AA5CFB"/>
    <w:rsid w:val="00AA5DE5"/>
    <w:rsid w:val="00AA6285"/>
    <w:rsid w:val="00AA6D12"/>
    <w:rsid w:val="00AA703F"/>
    <w:rsid w:val="00AA7B94"/>
    <w:rsid w:val="00AB054B"/>
    <w:rsid w:val="00AB05C3"/>
    <w:rsid w:val="00AB0708"/>
    <w:rsid w:val="00AB0DE6"/>
    <w:rsid w:val="00AB116F"/>
    <w:rsid w:val="00AB14D1"/>
    <w:rsid w:val="00AB306E"/>
    <w:rsid w:val="00AB3691"/>
    <w:rsid w:val="00AB3D40"/>
    <w:rsid w:val="00AB4212"/>
    <w:rsid w:val="00AB468E"/>
    <w:rsid w:val="00AB476C"/>
    <w:rsid w:val="00AB4FCB"/>
    <w:rsid w:val="00AB57B8"/>
    <w:rsid w:val="00AB5EBC"/>
    <w:rsid w:val="00AB5F11"/>
    <w:rsid w:val="00AB6039"/>
    <w:rsid w:val="00AB6AC5"/>
    <w:rsid w:val="00AB75A2"/>
    <w:rsid w:val="00AC0C7D"/>
    <w:rsid w:val="00AC110A"/>
    <w:rsid w:val="00AC12B0"/>
    <w:rsid w:val="00AC1FAA"/>
    <w:rsid w:val="00AC2148"/>
    <w:rsid w:val="00AC2858"/>
    <w:rsid w:val="00AC2D27"/>
    <w:rsid w:val="00AC3799"/>
    <w:rsid w:val="00AC3BBC"/>
    <w:rsid w:val="00AC4881"/>
    <w:rsid w:val="00AC49F2"/>
    <w:rsid w:val="00AC5EB8"/>
    <w:rsid w:val="00AC6FD9"/>
    <w:rsid w:val="00AC7626"/>
    <w:rsid w:val="00AC7A45"/>
    <w:rsid w:val="00AC7A72"/>
    <w:rsid w:val="00AC7E52"/>
    <w:rsid w:val="00AD02F5"/>
    <w:rsid w:val="00AD104F"/>
    <w:rsid w:val="00AD1123"/>
    <w:rsid w:val="00AD1330"/>
    <w:rsid w:val="00AD19FD"/>
    <w:rsid w:val="00AD1DA7"/>
    <w:rsid w:val="00AD2127"/>
    <w:rsid w:val="00AD3127"/>
    <w:rsid w:val="00AD4F94"/>
    <w:rsid w:val="00AD53B1"/>
    <w:rsid w:val="00AD542D"/>
    <w:rsid w:val="00AD54E4"/>
    <w:rsid w:val="00AD5626"/>
    <w:rsid w:val="00AD56DF"/>
    <w:rsid w:val="00AD5DF0"/>
    <w:rsid w:val="00AD66EB"/>
    <w:rsid w:val="00AD6C2F"/>
    <w:rsid w:val="00AD73E4"/>
    <w:rsid w:val="00AD7903"/>
    <w:rsid w:val="00AE03C0"/>
    <w:rsid w:val="00AE0D46"/>
    <w:rsid w:val="00AE16FA"/>
    <w:rsid w:val="00AE1BBE"/>
    <w:rsid w:val="00AE1C67"/>
    <w:rsid w:val="00AE1D2B"/>
    <w:rsid w:val="00AE1F04"/>
    <w:rsid w:val="00AE27F4"/>
    <w:rsid w:val="00AE2BC5"/>
    <w:rsid w:val="00AE3575"/>
    <w:rsid w:val="00AE3C6F"/>
    <w:rsid w:val="00AE3F3F"/>
    <w:rsid w:val="00AE4C2F"/>
    <w:rsid w:val="00AE501E"/>
    <w:rsid w:val="00AE51B6"/>
    <w:rsid w:val="00AE5820"/>
    <w:rsid w:val="00AE67F3"/>
    <w:rsid w:val="00AF0142"/>
    <w:rsid w:val="00AF20ED"/>
    <w:rsid w:val="00AF244E"/>
    <w:rsid w:val="00AF2C35"/>
    <w:rsid w:val="00AF34A7"/>
    <w:rsid w:val="00AF36FD"/>
    <w:rsid w:val="00AF415A"/>
    <w:rsid w:val="00AF41CD"/>
    <w:rsid w:val="00AF48B7"/>
    <w:rsid w:val="00AF4905"/>
    <w:rsid w:val="00AF4DE6"/>
    <w:rsid w:val="00AF51F4"/>
    <w:rsid w:val="00AF549E"/>
    <w:rsid w:val="00AF57F2"/>
    <w:rsid w:val="00AF5D21"/>
    <w:rsid w:val="00AF5F9F"/>
    <w:rsid w:val="00AF60A3"/>
    <w:rsid w:val="00AF666E"/>
    <w:rsid w:val="00AF6D22"/>
    <w:rsid w:val="00AF705C"/>
    <w:rsid w:val="00AF76EE"/>
    <w:rsid w:val="00AF7FF1"/>
    <w:rsid w:val="00AF7FF5"/>
    <w:rsid w:val="00B00860"/>
    <w:rsid w:val="00B008AC"/>
    <w:rsid w:val="00B00AC4"/>
    <w:rsid w:val="00B00F2B"/>
    <w:rsid w:val="00B011AD"/>
    <w:rsid w:val="00B01570"/>
    <w:rsid w:val="00B01971"/>
    <w:rsid w:val="00B01F1C"/>
    <w:rsid w:val="00B032DE"/>
    <w:rsid w:val="00B0421E"/>
    <w:rsid w:val="00B0453A"/>
    <w:rsid w:val="00B047CA"/>
    <w:rsid w:val="00B0568B"/>
    <w:rsid w:val="00B059D9"/>
    <w:rsid w:val="00B06778"/>
    <w:rsid w:val="00B067B0"/>
    <w:rsid w:val="00B0690B"/>
    <w:rsid w:val="00B07B6D"/>
    <w:rsid w:val="00B10AF3"/>
    <w:rsid w:val="00B1125B"/>
    <w:rsid w:val="00B121F9"/>
    <w:rsid w:val="00B123B5"/>
    <w:rsid w:val="00B129B3"/>
    <w:rsid w:val="00B12E2F"/>
    <w:rsid w:val="00B1327A"/>
    <w:rsid w:val="00B13C53"/>
    <w:rsid w:val="00B14492"/>
    <w:rsid w:val="00B14EBB"/>
    <w:rsid w:val="00B1536F"/>
    <w:rsid w:val="00B15A02"/>
    <w:rsid w:val="00B16325"/>
    <w:rsid w:val="00B16C03"/>
    <w:rsid w:val="00B16FD7"/>
    <w:rsid w:val="00B17E66"/>
    <w:rsid w:val="00B2028F"/>
    <w:rsid w:val="00B22050"/>
    <w:rsid w:val="00B224A1"/>
    <w:rsid w:val="00B224CB"/>
    <w:rsid w:val="00B22512"/>
    <w:rsid w:val="00B2276E"/>
    <w:rsid w:val="00B22A2B"/>
    <w:rsid w:val="00B22D5C"/>
    <w:rsid w:val="00B22F92"/>
    <w:rsid w:val="00B23971"/>
    <w:rsid w:val="00B23A16"/>
    <w:rsid w:val="00B23D6E"/>
    <w:rsid w:val="00B23FF3"/>
    <w:rsid w:val="00B24FB2"/>
    <w:rsid w:val="00B255E9"/>
    <w:rsid w:val="00B2586F"/>
    <w:rsid w:val="00B25978"/>
    <w:rsid w:val="00B26195"/>
    <w:rsid w:val="00B26431"/>
    <w:rsid w:val="00B2664C"/>
    <w:rsid w:val="00B26A88"/>
    <w:rsid w:val="00B26AF1"/>
    <w:rsid w:val="00B2706B"/>
    <w:rsid w:val="00B2722E"/>
    <w:rsid w:val="00B279A5"/>
    <w:rsid w:val="00B30220"/>
    <w:rsid w:val="00B31A6B"/>
    <w:rsid w:val="00B31F6C"/>
    <w:rsid w:val="00B31F77"/>
    <w:rsid w:val="00B32027"/>
    <w:rsid w:val="00B320E6"/>
    <w:rsid w:val="00B32221"/>
    <w:rsid w:val="00B32349"/>
    <w:rsid w:val="00B326B8"/>
    <w:rsid w:val="00B326BB"/>
    <w:rsid w:val="00B32743"/>
    <w:rsid w:val="00B32E54"/>
    <w:rsid w:val="00B33347"/>
    <w:rsid w:val="00B33C55"/>
    <w:rsid w:val="00B33C9A"/>
    <w:rsid w:val="00B34B5A"/>
    <w:rsid w:val="00B34EB0"/>
    <w:rsid w:val="00B3556E"/>
    <w:rsid w:val="00B3680B"/>
    <w:rsid w:val="00B3692A"/>
    <w:rsid w:val="00B3712D"/>
    <w:rsid w:val="00B37B4E"/>
    <w:rsid w:val="00B37B6A"/>
    <w:rsid w:val="00B40535"/>
    <w:rsid w:val="00B40E48"/>
    <w:rsid w:val="00B41FA9"/>
    <w:rsid w:val="00B4203F"/>
    <w:rsid w:val="00B427F9"/>
    <w:rsid w:val="00B42BE2"/>
    <w:rsid w:val="00B44C6C"/>
    <w:rsid w:val="00B463E8"/>
    <w:rsid w:val="00B465BD"/>
    <w:rsid w:val="00B4675F"/>
    <w:rsid w:val="00B46E10"/>
    <w:rsid w:val="00B46FFF"/>
    <w:rsid w:val="00B476C5"/>
    <w:rsid w:val="00B50053"/>
    <w:rsid w:val="00B50845"/>
    <w:rsid w:val="00B51912"/>
    <w:rsid w:val="00B5198A"/>
    <w:rsid w:val="00B519CF"/>
    <w:rsid w:val="00B526D9"/>
    <w:rsid w:val="00B52AA7"/>
    <w:rsid w:val="00B52AB9"/>
    <w:rsid w:val="00B5468D"/>
    <w:rsid w:val="00B547B3"/>
    <w:rsid w:val="00B5678C"/>
    <w:rsid w:val="00B56995"/>
    <w:rsid w:val="00B5707D"/>
    <w:rsid w:val="00B5742D"/>
    <w:rsid w:val="00B60023"/>
    <w:rsid w:val="00B60240"/>
    <w:rsid w:val="00B6087F"/>
    <w:rsid w:val="00B615B2"/>
    <w:rsid w:val="00B615F3"/>
    <w:rsid w:val="00B618BE"/>
    <w:rsid w:val="00B61E1B"/>
    <w:rsid w:val="00B61EB5"/>
    <w:rsid w:val="00B62DB6"/>
    <w:rsid w:val="00B63152"/>
    <w:rsid w:val="00B631E2"/>
    <w:rsid w:val="00B63607"/>
    <w:rsid w:val="00B638D9"/>
    <w:rsid w:val="00B63D9F"/>
    <w:rsid w:val="00B63E5E"/>
    <w:rsid w:val="00B63F24"/>
    <w:rsid w:val="00B6437C"/>
    <w:rsid w:val="00B65ED6"/>
    <w:rsid w:val="00B65F3E"/>
    <w:rsid w:val="00B65F9F"/>
    <w:rsid w:val="00B66533"/>
    <w:rsid w:val="00B66720"/>
    <w:rsid w:val="00B66C0B"/>
    <w:rsid w:val="00B66FFA"/>
    <w:rsid w:val="00B6780C"/>
    <w:rsid w:val="00B67F19"/>
    <w:rsid w:val="00B704A3"/>
    <w:rsid w:val="00B71904"/>
    <w:rsid w:val="00B71974"/>
    <w:rsid w:val="00B71B47"/>
    <w:rsid w:val="00B722DF"/>
    <w:rsid w:val="00B72863"/>
    <w:rsid w:val="00B73931"/>
    <w:rsid w:val="00B73D5C"/>
    <w:rsid w:val="00B73E37"/>
    <w:rsid w:val="00B74266"/>
    <w:rsid w:val="00B74394"/>
    <w:rsid w:val="00B74F9B"/>
    <w:rsid w:val="00B74F9E"/>
    <w:rsid w:val="00B75D4F"/>
    <w:rsid w:val="00B760BF"/>
    <w:rsid w:val="00B762CB"/>
    <w:rsid w:val="00B7665E"/>
    <w:rsid w:val="00B76935"/>
    <w:rsid w:val="00B769A4"/>
    <w:rsid w:val="00B76C34"/>
    <w:rsid w:val="00B775B8"/>
    <w:rsid w:val="00B77888"/>
    <w:rsid w:val="00B80FB1"/>
    <w:rsid w:val="00B81C35"/>
    <w:rsid w:val="00B81CEC"/>
    <w:rsid w:val="00B8277C"/>
    <w:rsid w:val="00B8299C"/>
    <w:rsid w:val="00B83147"/>
    <w:rsid w:val="00B8344E"/>
    <w:rsid w:val="00B83F64"/>
    <w:rsid w:val="00B83FB9"/>
    <w:rsid w:val="00B84967"/>
    <w:rsid w:val="00B855E9"/>
    <w:rsid w:val="00B856B8"/>
    <w:rsid w:val="00B86B3E"/>
    <w:rsid w:val="00B872D0"/>
    <w:rsid w:val="00B87563"/>
    <w:rsid w:val="00B87A52"/>
    <w:rsid w:val="00B87E65"/>
    <w:rsid w:val="00B909F8"/>
    <w:rsid w:val="00B90E6A"/>
    <w:rsid w:val="00B90E98"/>
    <w:rsid w:val="00B913FA"/>
    <w:rsid w:val="00B918ED"/>
    <w:rsid w:val="00B91C88"/>
    <w:rsid w:val="00B92D34"/>
    <w:rsid w:val="00B931F2"/>
    <w:rsid w:val="00B93588"/>
    <w:rsid w:val="00B93971"/>
    <w:rsid w:val="00B93FF3"/>
    <w:rsid w:val="00B9408C"/>
    <w:rsid w:val="00B94874"/>
    <w:rsid w:val="00B94D7D"/>
    <w:rsid w:val="00B953CB"/>
    <w:rsid w:val="00B9578D"/>
    <w:rsid w:val="00B95CC4"/>
    <w:rsid w:val="00B95F40"/>
    <w:rsid w:val="00B968F9"/>
    <w:rsid w:val="00B96BA0"/>
    <w:rsid w:val="00B97154"/>
    <w:rsid w:val="00B97472"/>
    <w:rsid w:val="00B978D2"/>
    <w:rsid w:val="00BA0538"/>
    <w:rsid w:val="00BA0564"/>
    <w:rsid w:val="00BA0F6C"/>
    <w:rsid w:val="00BA1653"/>
    <w:rsid w:val="00BA1BFD"/>
    <w:rsid w:val="00BA1E31"/>
    <w:rsid w:val="00BA2013"/>
    <w:rsid w:val="00BA26A4"/>
    <w:rsid w:val="00BA28DE"/>
    <w:rsid w:val="00BA2BAC"/>
    <w:rsid w:val="00BA2F29"/>
    <w:rsid w:val="00BA2FE2"/>
    <w:rsid w:val="00BA32EB"/>
    <w:rsid w:val="00BA3AB1"/>
    <w:rsid w:val="00BA3FD2"/>
    <w:rsid w:val="00BA40E6"/>
    <w:rsid w:val="00BA413D"/>
    <w:rsid w:val="00BA4613"/>
    <w:rsid w:val="00BA4CCE"/>
    <w:rsid w:val="00BA52C7"/>
    <w:rsid w:val="00BA57F9"/>
    <w:rsid w:val="00BA64C3"/>
    <w:rsid w:val="00BA6866"/>
    <w:rsid w:val="00BA6AD8"/>
    <w:rsid w:val="00BA6F4C"/>
    <w:rsid w:val="00BA7398"/>
    <w:rsid w:val="00BA7991"/>
    <w:rsid w:val="00BA7CE6"/>
    <w:rsid w:val="00BB03AB"/>
    <w:rsid w:val="00BB059C"/>
    <w:rsid w:val="00BB05F8"/>
    <w:rsid w:val="00BB23DA"/>
    <w:rsid w:val="00BB47D5"/>
    <w:rsid w:val="00BB5CF8"/>
    <w:rsid w:val="00BB6134"/>
    <w:rsid w:val="00BB616A"/>
    <w:rsid w:val="00BB61A1"/>
    <w:rsid w:val="00BB6479"/>
    <w:rsid w:val="00BB674B"/>
    <w:rsid w:val="00BB695C"/>
    <w:rsid w:val="00BB6E27"/>
    <w:rsid w:val="00BB6EEC"/>
    <w:rsid w:val="00BB6F55"/>
    <w:rsid w:val="00BB72E5"/>
    <w:rsid w:val="00BB7B04"/>
    <w:rsid w:val="00BC0014"/>
    <w:rsid w:val="00BC0E8E"/>
    <w:rsid w:val="00BC1065"/>
    <w:rsid w:val="00BC13C2"/>
    <w:rsid w:val="00BC1876"/>
    <w:rsid w:val="00BC1E80"/>
    <w:rsid w:val="00BC2BD0"/>
    <w:rsid w:val="00BC2FD8"/>
    <w:rsid w:val="00BC332B"/>
    <w:rsid w:val="00BC345F"/>
    <w:rsid w:val="00BC357E"/>
    <w:rsid w:val="00BC3A23"/>
    <w:rsid w:val="00BC3DDD"/>
    <w:rsid w:val="00BC3ED9"/>
    <w:rsid w:val="00BC4070"/>
    <w:rsid w:val="00BC4371"/>
    <w:rsid w:val="00BC454B"/>
    <w:rsid w:val="00BC4806"/>
    <w:rsid w:val="00BC558F"/>
    <w:rsid w:val="00BC6134"/>
    <w:rsid w:val="00BC6A2C"/>
    <w:rsid w:val="00BC6A5D"/>
    <w:rsid w:val="00BC7062"/>
    <w:rsid w:val="00BC7456"/>
    <w:rsid w:val="00BC760C"/>
    <w:rsid w:val="00BD05DB"/>
    <w:rsid w:val="00BD068D"/>
    <w:rsid w:val="00BD0BB6"/>
    <w:rsid w:val="00BD0EE6"/>
    <w:rsid w:val="00BD11E3"/>
    <w:rsid w:val="00BD22C9"/>
    <w:rsid w:val="00BD2516"/>
    <w:rsid w:val="00BD3EC3"/>
    <w:rsid w:val="00BD43C6"/>
    <w:rsid w:val="00BD4A3C"/>
    <w:rsid w:val="00BD4B45"/>
    <w:rsid w:val="00BD5CEC"/>
    <w:rsid w:val="00BD5FFE"/>
    <w:rsid w:val="00BD6453"/>
    <w:rsid w:val="00BE0871"/>
    <w:rsid w:val="00BE0A1B"/>
    <w:rsid w:val="00BE22B4"/>
    <w:rsid w:val="00BE2BF9"/>
    <w:rsid w:val="00BE30D3"/>
    <w:rsid w:val="00BE4307"/>
    <w:rsid w:val="00BE54FB"/>
    <w:rsid w:val="00BE5845"/>
    <w:rsid w:val="00BE59F2"/>
    <w:rsid w:val="00BE5DE8"/>
    <w:rsid w:val="00BE5E9D"/>
    <w:rsid w:val="00BE5FA2"/>
    <w:rsid w:val="00BE6487"/>
    <w:rsid w:val="00BE6AEB"/>
    <w:rsid w:val="00BE6EC6"/>
    <w:rsid w:val="00BE7352"/>
    <w:rsid w:val="00BF00C9"/>
    <w:rsid w:val="00BF0D7A"/>
    <w:rsid w:val="00BF0FDB"/>
    <w:rsid w:val="00BF17CE"/>
    <w:rsid w:val="00BF1A4F"/>
    <w:rsid w:val="00BF207E"/>
    <w:rsid w:val="00BF2344"/>
    <w:rsid w:val="00BF291C"/>
    <w:rsid w:val="00BF2CB6"/>
    <w:rsid w:val="00BF35AF"/>
    <w:rsid w:val="00BF3765"/>
    <w:rsid w:val="00BF3AD2"/>
    <w:rsid w:val="00BF3E2F"/>
    <w:rsid w:val="00BF49D0"/>
    <w:rsid w:val="00BF5830"/>
    <w:rsid w:val="00BF5955"/>
    <w:rsid w:val="00BF5CD7"/>
    <w:rsid w:val="00BF5DEB"/>
    <w:rsid w:val="00BF60D6"/>
    <w:rsid w:val="00BF6A00"/>
    <w:rsid w:val="00BF6E19"/>
    <w:rsid w:val="00BF6E80"/>
    <w:rsid w:val="00BF6FF2"/>
    <w:rsid w:val="00BF7140"/>
    <w:rsid w:val="00BF73DD"/>
    <w:rsid w:val="00BF7574"/>
    <w:rsid w:val="00BF7592"/>
    <w:rsid w:val="00BF7DBF"/>
    <w:rsid w:val="00C00C41"/>
    <w:rsid w:val="00C00FEF"/>
    <w:rsid w:val="00C010AF"/>
    <w:rsid w:val="00C01F23"/>
    <w:rsid w:val="00C022B1"/>
    <w:rsid w:val="00C022D3"/>
    <w:rsid w:val="00C03751"/>
    <w:rsid w:val="00C04E6C"/>
    <w:rsid w:val="00C0608B"/>
    <w:rsid w:val="00C0674F"/>
    <w:rsid w:val="00C067F7"/>
    <w:rsid w:val="00C06C74"/>
    <w:rsid w:val="00C06D42"/>
    <w:rsid w:val="00C06F45"/>
    <w:rsid w:val="00C07028"/>
    <w:rsid w:val="00C073AF"/>
    <w:rsid w:val="00C1053C"/>
    <w:rsid w:val="00C11764"/>
    <w:rsid w:val="00C11BBF"/>
    <w:rsid w:val="00C11E9B"/>
    <w:rsid w:val="00C11ED0"/>
    <w:rsid w:val="00C123B2"/>
    <w:rsid w:val="00C12B25"/>
    <w:rsid w:val="00C12C86"/>
    <w:rsid w:val="00C12DCD"/>
    <w:rsid w:val="00C12E57"/>
    <w:rsid w:val="00C1379E"/>
    <w:rsid w:val="00C13B07"/>
    <w:rsid w:val="00C14DFD"/>
    <w:rsid w:val="00C14E34"/>
    <w:rsid w:val="00C15A33"/>
    <w:rsid w:val="00C15CF3"/>
    <w:rsid w:val="00C16512"/>
    <w:rsid w:val="00C16BD4"/>
    <w:rsid w:val="00C171BC"/>
    <w:rsid w:val="00C17A7D"/>
    <w:rsid w:val="00C200BB"/>
    <w:rsid w:val="00C20134"/>
    <w:rsid w:val="00C207DE"/>
    <w:rsid w:val="00C20889"/>
    <w:rsid w:val="00C20D1F"/>
    <w:rsid w:val="00C21E54"/>
    <w:rsid w:val="00C224AC"/>
    <w:rsid w:val="00C22E68"/>
    <w:rsid w:val="00C23D8C"/>
    <w:rsid w:val="00C247FA"/>
    <w:rsid w:val="00C25488"/>
    <w:rsid w:val="00C25CD6"/>
    <w:rsid w:val="00C26398"/>
    <w:rsid w:val="00C26978"/>
    <w:rsid w:val="00C26DED"/>
    <w:rsid w:val="00C27392"/>
    <w:rsid w:val="00C2759C"/>
    <w:rsid w:val="00C316E3"/>
    <w:rsid w:val="00C318D5"/>
    <w:rsid w:val="00C3231F"/>
    <w:rsid w:val="00C33B21"/>
    <w:rsid w:val="00C34169"/>
    <w:rsid w:val="00C34F88"/>
    <w:rsid w:val="00C3540E"/>
    <w:rsid w:val="00C35604"/>
    <w:rsid w:val="00C3616F"/>
    <w:rsid w:val="00C362AA"/>
    <w:rsid w:val="00C36359"/>
    <w:rsid w:val="00C3651F"/>
    <w:rsid w:val="00C37179"/>
    <w:rsid w:val="00C400D2"/>
    <w:rsid w:val="00C40492"/>
    <w:rsid w:val="00C405D9"/>
    <w:rsid w:val="00C40673"/>
    <w:rsid w:val="00C40CCC"/>
    <w:rsid w:val="00C42152"/>
    <w:rsid w:val="00C421D7"/>
    <w:rsid w:val="00C42B99"/>
    <w:rsid w:val="00C42E11"/>
    <w:rsid w:val="00C44760"/>
    <w:rsid w:val="00C448F3"/>
    <w:rsid w:val="00C456DD"/>
    <w:rsid w:val="00C45BC1"/>
    <w:rsid w:val="00C45E61"/>
    <w:rsid w:val="00C46394"/>
    <w:rsid w:val="00C466DA"/>
    <w:rsid w:val="00C468F1"/>
    <w:rsid w:val="00C46967"/>
    <w:rsid w:val="00C46D4B"/>
    <w:rsid w:val="00C50FEF"/>
    <w:rsid w:val="00C512CE"/>
    <w:rsid w:val="00C516E4"/>
    <w:rsid w:val="00C51A87"/>
    <w:rsid w:val="00C520AF"/>
    <w:rsid w:val="00C52182"/>
    <w:rsid w:val="00C523A4"/>
    <w:rsid w:val="00C52610"/>
    <w:rsid w:val="00C52E27"/>
    <w:rsid w:val="00C538AF"/>
    <w:rsid w:val="00C53A8B"/>
    <w:rsid w:val="00C53B4A"/>
    <w:rsid w:val="00C53C6A"/>
    <w:rsid w:val="00C54053"/>
    <w:rsid w:val="00C54530"/>
    <w:rsid w:val="00C547D2"/>
    <w:rsid w:val="00C553CE"/>
    <w:rsid w:val="00C56C17"/>
    <w:rsid w:val="00C57254"/>
    <w:rsid w:val="00C5778C"/>
    <w:rsid w:val="00C57F9A"/>
    <w:rsid w:val="00C601D8"/>
    <w:rsid w:val="00C61189"/>
    <w:rsid w:val="00C6172F"/>
    <w:rsid w:val="00C6183E"/>
    <w:rsid w:val="00C6187B"/>
    <w:rsid w:val="00C63260"/>
    <w:rsid w:val="00C63519"/>
    <w:rsid w:val="00C63B49"/>
    <w:rsid w:val="00C640F4"/>
    <w:rsid w:val="00C6419C"/>
    <w:rsid w:val="00C64FA4"/>
    <w:rsid w:val="00C6527B"/>
    <w:rsid w:val="00C66331"/>
    <w:rsid w:val="00C664FC"/>
    <w:rsid w:val="00C66EC4"/>
    <w:rsid w:val="00C6707F"/>
    <w:rsid w:val="00C67685"/>
    <w:rsid w:val="00C67AA5"/>
    <w:rsid w:val="00C67CC5"/>
    <w:rsid w:val="00C7050E"/>
    <w:rsid w:val="00C707CB"/>
    <w:rsid w:val="00C70D3B"/>
    <w:rsid w:val="00C70EBC"/>
    <w:rsid w:val="00C70EF7"/>
    <w:rsid w:val="00C70F18"/>
    <w:rsid w:val="00C71103"/>
    <w:rsid w:val="00C71ABB"/>
    <w:rsid w:val="00C71BD9"/>
    <w:rsid w:val="00C723E5"/>
    <w:rsid w:val="00C7302C"/>
    <w:rsid w:val="00C731D1"/>
    <w:rsid w:val="00C732F7"/>
    <w:rsid w:val="00C73708"/>
    <w:rsid w:val="00C73BAD"/>
    <w:rsid w:val="00C747D8"/>
    <w:rsid w:val="00C74AE9"/>
    <w:rsid w:val="00C7537A"/>
    <w:rsid w:val="00C75AD1"/>
    <w:rsid w:val="00C75EA7"/>
    <w:rsid w:val="00C76D51"/>
    <w:rsid w:val="00C7787F"/>
    <w:rsid w:val="00C77EBA"/>
    <w:rsid w:val="00C803D6"/>
    <w:rsid w:val="00C8040A"/>
    <w:rsid w:val="00C81266"/>
    <w:rsid w:val="00C8181F"/>
    <w:rsid w:val="00C82165"/>
    <w:rsid w:val="00C8257B"/>
    <w:rsid w:val="00C82DDC"/>
    <w:rsid w:val="00C833A3"/>
    <w:rsid w:val="00C83623"/>
    <w:rsid w:val="00C8385A"/>
    <w:rsid w:val="00C83BF6"/>
    <w:rsid w:val="00C83ED3"/>
    <w:rsid w:val="00C84150"/>
    <w:rsid w:val="00C84DCD"/>
    <w:rsid w:val="00C854BD"/>
    <w:rsid w:val="00C8556A"/>
    <w:rsid w:val="00C85AEC"/>
    <w:rsid w:val="00C867C8"/>
    <w:rsid w:val="00C86A95"/>
    <w:rsid w:val="00C86E90"/>
    <w:rsid w:val="00C879B4"/>
    <w:rsid w:val="00C87CCF"/>
    <w:rsid w:val="00C90529"/>
    <w:rsid w:val="00C90565"/>
    <w:rsid w:val="00C90855"/>
    <w:rsid w:val="00C9085D"/>
    <w:rsid w:val="00C908BD"/>
    <w:rsid w:val="00C90E75"/>
    <w:rsid w:val="00C910F7"/>
    <w:rsid w:val="00C91651"/>
    <w:rsid w:val="00C92B37"/>
    <w:rsid w:val="00C9313C"/>
    <w:rsid w:val="00C93244"/>
    <w:rsid w:val="00C934BF"/>
    <w:rsid w:val="00C93D01"/>
    <w:rsid w:val="00C93FA0"/>
    <w:rsid w:val="00C940E8"/>
    <w:rsid w:val="00C943F7"/>
    <w:rsid w:val="00C948C0"/>
    <w:rsid w:val="00C95111"/>
    <w:rsid w:val="00C95946"/>
    <w:rsid w:val="00C959FE"/>
    <w:rsid w:val="00C962DC"/>
    <w:rsid w:val="00C96A8C"/>
    <w:rsid w:val="00C97291"/>
    <w:rsid w:val="00CA0386"/>
    <w:rsid w:val="00CA0467"/>
    <w:rsid w:val="00CA076F"/>
    <w:rsid w:val="00CA0776"/>
    <w:rsid w:val="00CA0FF7"/>
    <w:rsid w:val="00CA14C9"/>
    <w:rsid w:val="00CA1623"/>
    <w:rsid w:val="00CA1916"/>
    <w:rsid w:val="00CA3155"/>
    <w:rsid w:val="00CA3975"/>
    <w:rsid w:val="00CA3E51"/>
    <w:rsid w:val="00CA3EEF"/>
    <w:rsid w:val="00CA4417"/>
    <w:rsid w:val="00CA551E"/>
    <w:rsid w:val="00CA6360"/>
    <w:rsid w:val="00CA6728"/>
    <w:rsid w:val="00CA6FCA"/>
    <w:rsid w:val="00CA7DAE"/>
    <w:rsid w:val="00CB0151"/>
    <w:rsid w:val="00CB0BF9"/>
    <w:rsid w:val="00CB13B6"/>
    <w:rsid w:val="00CB151E"/>
    <w:rsid w:val="00CB211B"/>
    <w:rsid w:val="00CB2D45"/>
    <w:rsid w:val="00CB3C86"/>
    <w:rsid w:val="00CB4145"/>
    <w:rsid w:val="00CB4650"/>
    <w:rsid w:val="00CB4AB4"/>
    <w:rsid w:val="00CB4EB5"/>
    <w:rsid w:val="00CB5520"/>
    <w:rsid w:val="00CB5852"/>
    <w:rsid w:val="00CB5A9A"/>
    <w:rsid w:val="00CB6B28"/>
    <w:rsid w:val="00CB6B50"/>
    <w:rsid w:val="00CC0CF0"/>
    <w:rsid w:val="00CC1776"/>
    <w:rsid w:val="00CC2587"/>
    <w:rsid w:val="00CC26AA"/>
    <w:rsid w:val="00CC2797"/>
    <w:rsid w:val="00CC2CA0"/>
    <w:rsid w:val="00CC2FB2"/>
    <w:rsid w:val="00CC38E7"/>
    <w:rsid w:val="00CC3EDB"/>
    <w:rsid w:val="00CC3FB5"/>
    <w:rsid w:val="00CC4095"/>
    <w:rsid w:val="00CC419E"/>
    <w:rsid w:val="00CC48BC"/>
    <w:rsid w:val="00CC4B8D"/>
    <w:rsid w:val="00CC5751"/>
    <w:rsid w:val="00CC5C09"/>
    <w:rsid w:val="00CC6CC1"/>
    <w:rsid w:val="00CC712E"/>
    <w:rsid w:val="00CC7881"/>
    <w:rsid w:val="00CC7F7B"/>
    <w:rsid w:val="00CD0030"/>
    <w:rsid w:val="00CD1002"/>
    <w:rsid w:val="00CD1328"/>
    <w:rsid w:val="00CD2088"/>
    <w:rsid w:val="00CD32F5"/>
    <w:rsid w:val="00CD3A8C"/>
    <w:rsid w:val="00CD3C05"/>
    <w:rsid w:val="00CD3D9F"/>
    <w:rsid w:val="00CD52B2"/>
    <w:rsid w:val="00CD56E5"/>
    <w:rsid w:val="00CD5B1C"/>
    <w:rsid w:val="00CE00C2"/>
    <w:rsid w:val="00CE0DC8"/>
    <w:rsid w:val="00CE0F26"/>
    <w:rsid w:val="00CE1ABC"/>
    <w:rsid w:val="00CE1F49"/>
    <w:rsid w:val="00CE233A"/>
    <w:rsid w:val="00CE26D9"/>
    <w:rsid w:val="00CE360E"/>
    <w:rsid w:val="00CE3644"/>
    <w:rsid w:val="00CE373A"/>
    <w:rsid w:val="00CE3BD9"/>
    <w:rsid w:val="00CE3DA7"/>
    <w:rsid w:val="00CE3E5D"/>
    <w:rsid w:val="00CE444D"/>
    <w:rsid w:val="00CE5AFF"/>
    <w:rsid w:val="00CE5DAF"/>
    <w:rsid w:val="00CE5FA1"/>
    <w:rsid w:val="00CE7502"/>
    <w:rsid w:val="00CE774A"/>
    <w:rsid w:val="00CF039E"/>
    <w:rsid w:val="00CF0760"/>
    <w:rsid w:val="00CF1CD7"/>
    <w:rsid w:val="00CF2255"/>
    <w:rsid w:val="00CF32CD"/>
    <w:rsid w:val="00CF3594"/>
    <w:rsid w:val="00CF59A5"/>
    <w:rsid w:val="00CF5ED6"/>
    <w:rsid w:val="00CF5F63"/>
    <w:rsid w:val="00CF61B0"/>
    <w:rsid w:val="00CF66AE"/>
    <w:rsid w:val="00CF6AB4"/>
    <w:rsid w:val="00CF70D1"/>
    <w:rsid w:val="00CF74E8"/>
    <w:rsid w:val="00CF75B6"/>
    <w:rsid w:val="00CF7AF2"/>
    <w:rsid w:val="00CF7E00"/>
    <w:rsid w:val="00CF7E73"/>
    <w:rsid w:val="00CF7EEB"/>
    <w:rsid w:val="00D00EC3"/>
    <w:rsid w:val="00D0147C"/>
    <w:rsid w:val="00D01AE5"/>
    <w:rsid w:val="00D01C2E"/>
    <w:rsid w:val="00D02774"/>
    <w:rsid w:val="00D02D44"/>
    <w:rsid w:val="00D0392A"/>
    <w:rsid w:val="00D03E66"/>
    <w:rsid w:val="00D03F50"/>
    <w:rsid w:val="00D04553"/>
    <w:rsid w:val="00D04E93"/>
    <w:rsid w:val="00D05ADB"/>
    <w:rsid w:val="00D06334"/>
    <w:rsid w:val="00D06901"/>
    <w:rsid w:val="00D07579"/>
    <w:rsid w:val="00D07C89"/>
    <w:rsid w:val="00D1034D"/>
    <w:rsid w:val="00D10F58"/>
    <w:rsid w:val="00D11828"/>
    <w:rsid w:val="00D11BB6"/>
    <w:rsid w:val="00D12053"/>
    <w:rsid w:val="00D12251"/>
    <w:rsid w:val="00D12B45"/>
    <w:rsid w:val="00D12B70"/>
    <w:rsid w:val="00D12C74"/>
    <w:rsid w:val="00D131CA"/>
    <w:rsid w:val="00D13BE1"/>
    <w:rsid w:val="00D13C64"/>
    <w:rsid w:val="00D14146"/>
    <w:rsid w:val="00D1414D"/>
    <w:rsid w:val="00D14520"/>
    <w:rsid w:val="00D14B68"/>
    <w:rsid w:val="00D14C28"/>
    <w:rsid w:val="00D15095"/>
    <w:rsid w:val="00D15258"/>
    <w:rsid w:val="00D15E20"/>
    <w:rsid w:val="00D1600E"/>
    <w:rsid w:val="00D1633F"/>
    <w:rsid w:val="00D16FBE"/>
    <w:rsid w:val="00D173FA"/>
    <w:rsid w:val="00D20888"/>
    <w:rsid w:val="00D21AEC"/>
    <w:rsid w:val="00D21DDE"/>
    <w:rsid w:val="00D2367E"/>
    <w:rsid w:val="00D23BD2"/>
    <w:rsid w:val="00D2451E"/>
    <w:rsid w:val="00D2493D"/>
    <w:rsid w:val="00D24D56"/>
    <w:rsid w:val="00D24F4E"/>
    <w:rsid w:val="00D25FBD"/>
    <w:rsid w:val="00D260C8"/>
    <w:rsid w:val="00D303AD"/>
    <w:rsid w:val="00D30B1F"/>
    <w:rsid w:val="00D31753"/>
    <w:rsid w:val="00D31AD9"/>
    <w:rsid w:val="00D31E31"/>
    <w:rsid w:val="00D32A0A"/>
    <w:rsid w:val="00D32D3F"/>
    <w:rsid w:val="00D34175"/>
    <w:rsid w:val="00D3474F"/>
    <w:rsid w:val="00D34756"/>
    <w:rsid w:val="00D349CB"/>
    <w:rsid w:val="00D353B9"/>
    <w:rsid w:val="00D35402"/>
    <w:rsid w:val="00D35FED"/>
    <w:rsid w:val="00D36110"/>
    <w:rsid w:val="00D36A42"/>
    <w:rsid w:val="00D36DB5"/>
    <w:rsid w:val="00D36E37"/>
    <w:rsid w:val="00D37799"/>
    <w:rsid w:val="00D377EC"/>
    <w:rsid w:val="00D40804"/>
    <w:rsid w:val="00D40B70"/>
    <w:rsid w:val="00D410BB"/>
    <w:rsid w:val="00D41152"/>
    <w:rsid w:val="00D4121E"/>
    <w:rsid w:val="00D412C7"/>
    <w:rsid w:val="00D4147E"/>
    <w:rsid w:val="00D4181C"/>
    <w:rsid w:val="00D41B84"/>
    <w:rsid w:val="00D42AB3"/>
    <w:rsid w:val="00D42F4D"/>
    <w:rsid w:val="00D43C3E"/>
    <w:rsid w:val="00D43D56"/>
    <w:rsid w:val="00D43FB0"/>
    <w:rsid w:val="00D44B48"/>
    <w:rsid w:val="00D44CC1"/>
    <w:rsid w:val="00D4509C"/>
    <w:rsid w:val="00D4630E"/>
    <w:rsid w:val="00D46BBD"/>
    <w:rsid w:val="00D46E9F"/>
    <w:rsid w:val="00D46FD0"/>
    <w:rsid w:val="00D476E6"/>
    <w:rsid w:val="00D50A0C"/>
    <w:rsid w:val="00D50B6E"/>
    <w:rsid w:val="00D51E8F"/>
    <w:rsid w:val="00D52257"/>
    <w:rsid w:val="00D52425"/>
    <w:rsid w:val="00D53134"/>
    <w:rsid w:val="00D53B06"/>
    <w:rsid w:val="00D549EB"/>
    <w:rsid w:val="00D54C37"/>
    <w:rsid w:val="00D553A5"/>
    <w:rsid w:val="00D55973"/>
    <w:rsid w:val="00D57124"/>
    <w:rsid w:val="00D5717F"/>
    <w:rsid w:val="00D57351"/>
    <w:rsid w:val="00D57545"/>
    <w:rsid w:val="00D57FD5"/>
    <w:rsid w:val="00D60509"/>
    <w:rsid w:val="00D60706"/>
    <w:rsid w:val="00D6107E"/>
    <w:rsid w:val="00D62283"/>
    <w:rsid w:val="00D62737"/>
    <w:rsid w:val="00D628E9"/>
    <w:rsid w:val="00D62BEB"/>
    <w:rsid w:val="00D63A4B"/>
    <w:rsid w:val="00D63A8C"/>
    <w:rsid w:val="00D63C43"/>
    <w:rsid w:val="00D64C65"/>
    <w:rsid w:val="00D64D24"/>
    <w:rsid w:val="00D64FAF"/>
    <w:rsid w:val="00D6548B"/>
    <w:rsid w:val="00D65E43"/>
    <w:rsid w:val="00D65E77"/>
    <w:rsid w:val="00D67A8D"/>
    <w:rsid w:val="00D67F6D"/>
    <w:rsid w:val="00D70312"/>
    <w:rsid w:val="00D706D1"/>
    <w:rsid w:val="00D708B3"/>
    <w:rsid w:val="00D709EF"/>
    <w:rsid w:val="00D71544"/>
    <w:rsid w:val="00D719D4"/>
    <w:rsid w:val="00D71A45"/>
    <w:rsid w:val="00D71CA8"/>
    <w:rsid w:val="00D71F4C"/>
    <w:rsid w:val="00D72CC9"/>
    <w:rsid w:val="00D741DA"/>
    <w:rsid w:val="00D74EDF"/>
    <w:rsid w:val="00D753DB"/>
    <w:rsid w:val="00D75A29"/>
    <w:rsid w:val="00D763D0"/>
    <w:rsid w:val="00D7665A"/>
    <w:rsid w:val="00D766A4"/>
    <w:rsid w:val="00D7678A"/>
    <w:rsid w:val="00D7681A"/>
    <w:rsid w:val="00D76928"/>
    <w:rsid w:val="00D76BC6"/>
    <w:rsid w:val="00D7704E"/>
    <w:rsid w:val="00D77197"/>
    <w:rsid w:val="00D80D93"/>
    <w:rsid w:val="00D80E7F"/>
    <w:rsid w:val="00D818A2"/>
    <w:rsid w:val="00D81A6F"/>
    <w:rsid w:val="00D82317"/>
    <w:rsid w:val="00D82669"/>
    <w:rsid w:val="00D832F8"/>
    <w:rsid w:val="00D83A97"/>
    <w:rsid w:val="00D83B7B"/>
    <w:rsid w:val="00D83E2F"/>
    <w:rsid w:val="00D84609"/>
    <w:rsid w:val="00D85112"/>
    <w:rsid w:val="00D85615"/>
    <w:rsid w:val="00D856D7"/>
    <w:rsid w:val="00D85CFC"/>
    <w:rsid w:val="00D86794"/>
    <w:rsid w:val="00D86B66"/>
    <w:rsid w:val="00D86D06"/>
    <w:rsid w:val="00D86DDD"/>
    <w:rsid w:val="00D872C3"/>
    <w:rsid w:val="00D8796E"/>
    <w:rsid w:val="00D87B7A"/>
    <w:rsid w:val="00D90661"/>
    <w:rsid w:val="00D9135D"/>
    <w:rsid w:val="00D918D5"/>
    <w:rsid w:val="00D919CA"/>
    <w:rsid w:val="00D928AC"/>
    <w:rsid w:val="00D9301B"/>
    <w:rsid w:val="00D931EF"/>
    <w:rsid w:val="00D9364A"/>
    <w:rsid w:val="00D9612B"/>
    <w:rsid w:val="00D961E4"/>
    <w:rsid w:val="00D96B69"/>
    <w:rsid w:val="00D974B5"/>
    <w:rsid w:val="00DA03D5"/>
    <w:rsid w:val="00DA1669"/>
    <w:rsid w:val="00DA1767"/>
    <w:rsid w:val="00DA1AC4"/>
    <w:rsid w:val="00DA1C9A"/>
    <w:rsid w:val="00DA1CEF"/>
    <w:rsid w:val="00DA26CF"/>
    <w:rsid w:val="00DA26E6"/>
    <w:rsid w:val="00DA2713"/>
    <w:rsid w:val="00DA29EF"/>
    <w:rsid w:val="00DA2D9F"/>
    <w:rsid w:val="00DA32B6"/>
    <w:rsid w:val="00DA3DB6"/>
    <w:rsid w:val="00DA48BF"/>
    <w:rsid w:val="00DA496F"/>
    <w:rsid w:val="00DA4B6F"/>
    <w:rsid w:val="00DA5BB9"/>
    <w:rsid w:val="00DA6C8A"/>
    <w:rsid w:val="00DA74ED"/>
    <w:rsid w:val="00DA7DEC"/>
    <w:rsid w:val="00DB02B3"/>
    <w:rsid w:val="00DB0C78"/>
    <w:rsid w:val="00DB0CAC"/>
    <w:rsid w:val="00DB1D5B"/>
    <w:rsid w:val="00DB1E1D"/>
    <w:rsid w:val="00DB1EB4"/>
    <w:rsid w:val="00DB3477"/>
    <w:rsid w:val="00DB3905"/>
    <w:rsid w:val="00DB394D"/>
    <w:rsid w:val="00DB3B34"/>
    <w:rsid w:val="00DB46A7"/>
    <w:rsid w:val="00DB584F"/>
    <w:rsid w:val="00DB61FA"/>
    <w:rsid w:val="00DB6D64"/>
    <w:rsid w:val="00DB767E"/>
    <w:rsid w:val="00DC0681"/>
    <w:rsid w:val="00DC0832"/>
    <w:rsid w:val="00DC09A7"/>
    <w:rsid w:val="00DC0C16"/>
    <w:rsid w:val="00DC1293"/>
    <w:rsid w:val="00DC157C"/>
    <w:rsid w:val="00DC30E7"/>
    <w:rsid w:val="00DC3114"/>
    <w:rsid w:val="00DC3525"/>
    <w:rsid w:val="00DC3C0D"/>
    <w:rsid w:val="00DC3E22"/>
    <w:rsid w:val="00DC3E94"/>
    <w:rsid w:val="00DC4A2B"/>
    <w:rsid w:val="00DC54F6"/>
    <w:rsid w:val="00DC61A4"/>
    <w:rsid w:val="00DC68B4"/>
    <w:rsid w:val="00DC68BE"/>
    <w:rsid w:val="00DC6BB1"/>
    <w:rsid w:val="00DC7668"/>
    <w:rsid w:val="00DD09CA"/>
    <w:rsid w:val="00DD1169"/>
    <w:rsid w:val="00DD14A6"/>
    <w:rsid w:val="00DD184E"/>
    <w:rsid w:val="00DD1B96"/>
    <w:rsid w:val="00DD1D29"/>
    <w:rsid w:val="00DD266D"/>
    <w:rsid w:val="00DD2E44"/>
    <w:rsid w:val="00DD3AB9"/>
    <w:rsid w:val="00DD3C42"/>
    <w:rsid w:val="00DD4083"/>
    <w:rsid w:val="00DD447F"/>
    <w:rsid w:val="00DD47A4"/>
    <w:rsid w:val="00DD4F06"/>
    <w:rsid w:val="00DD589E"/>
    <w:rsid w:val="00DD5BB3"/>
    <w:rsid w:val="00DD5C4A"/>
    <w:rsid w:val="00DD6383"/>
    <w:rsid w:val="00DD647A"/>
    <w:rsid w:val="00DD662F"/>
    <w:rsid w:val="00DD720E"/>
    <w:rsid w:val="00DD78CC"/>
    <w:rsid w:val="00DD7944"/>
    <w:rsid w:val="00DD7F5E"/>
    <w:rsid w:val="00DE01C1"/>
    <w:rsid w:val="00DE064A"/>
    <w:rsid w:val="00DE09CC"/>
    <w:rsid w:val="00DE0A6A"/>
    <w:rsid w:val="00DE12AA"/>
    <w:rsid w:val="00DE19D2"/>
    <w:rsid w:val="00DE1B7B"/>
    <w:rsid w:val="00DE1EC4"/>
    <w:rsid w:val="00DE26C8"/>
    <w:rsid w:val="00DE2E1E"/>
    <w:rsid w:val="00DE38B4"/>
    <w:rsid w:val="00DE455B"/>
    <w:rsid w:val="00DE4567"/>
    <w:rsid w:val="00DE477E"/>
    <w:rsid w:val="00DE4D97"/>
    <w:rsid w:val="00DE585D"/>
    <w:rsid w:val="00DE5D9B"/>
    <w:rsid w:val="00DE61EE"/>
    <w:rsid w:val="00DE627F"/>
    <w:rsid w:val="00DE62CC"/>
    <w:rsid w:val="00DE6494"/>
    <w:rsid w:val="00DE6E52"/>
    <w:rsid w:val="00DE7334"/>
    <w:rsid w:val="00DE77C7"/>
    <w:rsid w:val="00DE7930"/>
    <w:rsid w:val="00DE7CA6"/>
    <w:rsid w:val="00DE7CE9"/>
    <w:rsid w:val="00DE7FF2"/>
    <w:rsid w:val="00DF0135"/>
    <w:rsid w:val="00DF088E"/>
    <w:rsid w:val="00DF0C69"/>
    <w:rsid w:val="00DF151D"/>
    <w:rsid w:val="00DF15EB"/>
    <w:rsid w:val="00DF1D7C"/>
    <w:rsid w:val="00DF26EB"/>
    <w:rsid w:val="00DF3485"/>
    <w:rsid w:val="00DF4141"/>
    <w:rsid w:val="00DF4B46"/>
    <w:rsid w:val="00DF4D49"/>
    <w:rsid w:val="00DF5AC7"/>
    <w:rsid w:val="00DF791C"/>
    <w:rsid w:val="00E00576"/>
    <w:rsid w:val="00E0087C"/>
    <w:rsid w:val="00E01A73"/>
    <w:rsid w:val="00E01B15"/>
    <w:rsid w:val="00E01C37"/>
    <w:rsid w:val="00E01FFE"/>
    <w:rsid w:val="00E02198"/>
    <w:rsid w:val="00E03189"/>
    <w:rsid w:val="00E0345A"/>
    <w:rsid w:val="00E03A8D"/>
    <w:rsid w:val="00E03F37"/>
    <w:rsid w:val="00E04FF5"/>
    <w:rsid w:val="00E0585F"/>
    <w:rsid w:val="00E05F50"/>
    <w:rsid w:val="00E062F7"/>
    <w:rsid w:val="00E06A21"/>
    <w:rsid w:val="00E06A50"/>
    <w:rsid w:val="00E07141"/>
    <w:rsid w:val="00E0735E"/>
    <w:rsid w:val="00E07561"/>
    <w:rsid w:val="00E07838"/>
    <w:rsid w:val="00E07E5B"/>
    <w:rsid w:val="00E10188"/>
    <w:rsid w:val="00E114D4"/>
    <w:rsid w:val="00E115A5"/>
    <w:rsid w:val="00E11742"/>
    <w:rsid w:val="00E117D4"/>
    <w:rsid w:val="00E11A4A"/>
    <w:rsid w:val="00E11FBB"/>
    <w:rsid w:val="00E1201A"/>
    <w:rsid w:val="00E12499"/>
    <w:rsid w:val="00E12F11"/>
    <w:rsid w:val="00E131F5"/>
    <w:rsid w:val="00E136C8"/>
    <w:rsid w:val="00E13B76"/>
    <w:rsid w:val="00E1403B"/>
    <w:rsid w:val="00E140B7"/>
    <w:rsid w:val="00E1441B"/>
    <w:rsid w:val="00E1471B"/>
    <w:rsid w:val="00E14916"/>
    <w:rsid w:val="00E14A6E"/>
    <w:rsid w:val="00E154A8"/>
    <w:rsid w:val="00E155DA"/>
    <w:rsid w:val="00E15856"/>
    <w:rsid w:val="00E15DAB"/>
    <w:rsid w:val="00E16021"/>
    <w:rsid w:val="00E16615"/>
    <w:rsid w:val="00E16946"/>
    <w:rsid w:val="00E16AE6"/>
    <w:rsid w:val="00E16E02"/>
    <w:rsid w:val="00E16F07"/>
    <w:rsid w:val="00E17256"/>
    <w:rsid w:val="00E172BD"/>
    <w:rsid w:val="00E1730A"/>
    <w:rsid w:val="00E208C1"/>
    <w:rsid w:val="00E20CCC"/>
    <w:rsid w:val="00E21221"/>
    <w:rsid w:val="00E21F82"/>
    <w:rsid w:val="00E22A65"/>
    <w:rsid w:val="00E23262"/>
    <w:rsid w:val="00E238EB"/>
    <w:rsid w:val="00E23C86"/>
    <w:rsid w:val="00E23EA9"/>
    <w:rsid w:val="00E2440A"/>
    <w:rsid w:val="00E247E9"/>
    <w:rsid w:val="00E24B02"/>
    <w:rsid w:val="00E24D85"/>
    <w:rsid w:val="00E2513D"/>
    <w:rsid w:val="00E25177"/>
    <w:rsid w:val="00E254F5"/>
    <w:rsid w:val="00E25A1A"/>
    <w:rsid w:val="00E25B76"/>
    <w:rsid w:val="00E26048"/>
    <w:rsid w:val="00E26051"/>
    <w:rsid w:val="00E2631A"/>
    <w:rsid w:val="00E26365"/>
    <w:rsid w:val="00E26B86"/>
    <w:rsid w:val="00E26C6A"/>
    <w:rsid w:val="00E2716E"/>
    <w:rsid w:val="00E271F2"/>
    <w:rsid w:val="00E272F1"/>
    <w:rsid w:val="00E273D5"/>
    <w:rsid w:val="00E275DE"/>
    <w:rsid w:val="00E27634"/>
    <w:rsid w:val="00E27B1B"/>
    <w:rsid w:val="00E3032D"/>
    <w:rsid w:val="00E30467"/>
    <w:rsid w:val="00E31221"/>
    <w:rsid w:val="00E31A53"/>
    <w:rsid w:val="00E333C6"/>
    <w:rsid w:val="00E338B7"/>
    <w:rsid w:val="00E33D9E"/>
    <w:rsid w:val="00E3419F"/>
    <w:rsid w:val="00E3430F"/>
    <w:rsid w:val="00E343C5"/>
    <w:rsid w:val="00E3495F"/>
    <w:rsid w:val="00E34E23"/>
    <w:rsid w:val="00E353BE"/>
    <w:rsid w:val="00E35B0E"/>
    <w:rsid w:val="00E3680E"/>
    <w:rsid w:val="00E3766B"/>
    <w:rsid w:val="00E378F9"/>
    <w:rsid w:val="00E42A30"/>
    <w:rsid w:val="00E42FAA"/>
    <w:rsid w:val="00E4405B"/>
    <w:rsid w:val="00E4456B"/>
    <w:rsid w:val="00E44CA7"/>
    <w:rsid w:val="00E453C7"/>
    <w:rsid w:val="00E45D03"/>
    <w:rsid w:val="00E46C4A"/>
    <w:rsid w:val="00E475B8"/>
    <w:rsid w:val="00E476A4"/>
    <w:rsid w:val="00E47758"/>
    <w:rsid w:val="00E47AF3"/>
    <w:rsid w:val="00E50B4A"/>
    <w:rsid w:val="00E50D05"/>
    <w:rsid w:val="00E50E2B"/>
    <w:rsid w:val="00E50F69"/>
    <w:rsid w:val="00E50FD4"/>
    <w:rsid w:val="00E513E8"/>
    <w:rsid w:val="00E5154D"/>
    <w:rsid w:val="00E517BD"/>
    <w:rsid w:val="00E52332"/>
    <w:rsid w:val="00E5503F"/>
    <w:rsid w:val="00E559B3"/>
    <w:rsid w:val="00E55C13"/>
    <w:rsid w:val="00E560D9"/>
    <w:rsid w:val="00E56132"/>
    <w:rsid w:val="00E56444"/>
    <w:rsid w:val="00E57323"/>
    <w:rsid w:val="00E5734D"/>
    <w:rsid w:val="00E57C49"/>
    <w:rsid w:val="00E6012D"/>
    <w:rsid w:val="00E606CD"/>
    <w:rsid w:val="00E607E0"/>
    <w:rsid w:val="00E60BF3"/>
    <w:rsid w:val="00E60EA6"/>
    <w:rsid w:val="00E62DFE"/>
    <w:rsid w:val="00E6328A"/>
    <w:rsid w:val="00E63389"/>
    <w:rsid w:val="00E6351A"/>
    <w:rsid w:val="00E63705"/>
    <w:rsid w:val="00E642ED"/>
    <w:rsid w:val="00E656B1"/>
    <w:rsid w:val="00E65D52"/>
    <w:rsid w:val="00E65D73"/>
    <w:rsid w:val="00E66B92"/>
    <w:rsid w:val="00E66C95"/>
    <w:rsid w:val="00E70927"/>
    <w:rsid w:val="00E71506"/>
    <w:rsid w:val="00E7344D"/>
    <w:rsid w:val="00E7360D"/>
    <w:rsid w:val="00E73711"/>
    <w:rsid w:val="00E73795"/>
    <w:rsid w:val="00E73F71"/>
    <w:rsid w:val="00E7411A"/>
    <w:rsid w:val="00E75A77"/>
    <w:rsid w:val="00E75EE7"/>
    <w:rsid w:val="00E7600F"/>
    <w:rsid w:val="00E7657C"/>
    <w:rsid w:val="00E76C6A"/>
    <w:rsid w:val="00E7709B"/>
    <w:rsid w:val="00E773D7"/>
    <w:rsid w:val="00E7741A"/>
    <w:rsid w:val="00E80B53"/>
    <w:rsid w:val="00E81532"/>
    <w:rsid w:val="00E819B3"/>
    <w:rsid w:val="00E8203E"/>
    <w:rsid w:val="00E83064"/>
    <w:rsid w:val="00E83409"/>
    <w:rsid w:val="00E84A79"/>
    <w:rsid w:val="00E85747"/>
    <w:rsid w:val="00E87321"/>
    <w:rsid w:val="00E901BF"/>
    <w:rsid w:val="00E906A0"/>
    <w:rsid w:val="00E907E8"/>
    <w:rsid w:val="00E908F4"/>
    <w:rsid w:val="00E916BA"/>
    <w:rsid w:val="00E91813"/>
    <w:rsid w:val="00E91828"/>
    <w:rsid w:val="00E918C5"/>
    <w:rsid w:val="00E91CE5"/>
    <w:rsid w:val="00E924EE"/>
    <w:rsid w:val="00E92F98"/>
    <w:rsid w:val="00E93365"/>
    <w:rsid w:val="00E9339B"/>
    <w:rsid w:val="00E93E2F"/>
    <w:rsid w:val="00E943E1"/>
    <w:rsid w:val="00E94448"/>
    <w:rsid w:val="00E94E12"/>
    <w:rsid w:val="00E94F85"/>
    <w:rsid w:val="00E95A0C"/>
    <w:rsid w:val="00E95B66"/>
    <w:rsid w:val="00E95CBF"/>
    <w:rsid w:val="00E960F3"/>
    <w:rsid w:val="00E96420"/>
    <w:rsid w:val="00E9689F"/>
    <w:rsid w:val="00E96AD0"/>
    <w:rsid w:val="00E96C7B"/>
    <w:rsid w:val="00E9735B"/>
    <w:rsid w:val="00E97DB1"/>
    <w:rsid w:val="00EA02D7"/>
    <w:rsid w:val="00EA105E"/>
    <w:rsid w:val="00EA1710"/>
    <w:rsid w:val="00EA2389"/>
    <w:rsid w:val="00EA25DE"/>
    <w:rsid w:val="00EA2DED"/>
    <w:rsid w:val="00EA3321"/>
    <w:rsid w:val="00EA389B"/>
    <w:rsid w:val="00EA461E"/>
    <w:rsid w:val="00EA48BA"/>
    <w:rsid w:val="00EA4B87"/>
    <w:rsid w:val="00EA4C4A"/>
    <w:rsid w:val="00EA56ED"/>
    <w:rsid w:val="00EA57EB"/>
    <w:rsid w:val="00EA5BE5"/>
    <w:rsid w:val="00EA5FD0"/>
    <w:rsid w:val="00EA65DD"/>
    <w:rsid w:val="00EB1533"/>
    <w:rsid w:val="00EB15CC"/>
    <w:rsid w:val="00EB189D"/>
    <w:rsid w:val="00EB1FD1"/>
    <w:rsid w:val="00EB1FEA"/>
    <w:rsid w:val="00EB2151"/>
    <w:rsid w:val="00EB2417"/>
    <w:rsid w:val="00EB256D"/>
    <w:rsid w:val="00EB2B6B"/>
    <w:rsid w:val="00EB35B2"/>
    <w:rsid w:val="00EB36CA"/>
    <w:rsid w:val="00EB3720"/>
    <w:rsid w:val="00EB3872"/>
    <w:rsid w:val="00EB3A3D"/>
    <w:rsid w:val="00EB4202"/>
    <w:rsid w:val="00EB4623"/>
    <w:rsid w:val="00EB4E25"/>
    <w:rsid w:val="00EB5677"/>
    <w:rsid w:val="00EB615B"/>
    <w:rsid w:val="00EB633C"/>
    <w:rsid w:val="00EB67AB"/>
    <w:rsid w:val="00EC028F"/>
    <w:rsid w:val="00EC128B"/>
    <w:rsid w:val="00EC1663"/>
    <w:rsid w:val="00EC1817"/>
    <w:rsid w:val="00EC1970"/>
    <w:rsid w:val="00EC1B33"/>
    <w:rsid w:val="00EC23C2"/>
    <w:rsid w:val="00EC2645"/>
    <w:rsid w:val="00EC32FF"/>
    <w:rsid w:val="00EC34B0"/>
    <w:rsid w:val="00EC3D00"/>
    <w:rsid w:val="00EC453E"/>
    <w:rsid w:val="00EC4957"/>
    <w:rsid w:val="00EC5509"/>
    <w:rsid w:val="00EC5B2B"/>
    <w:rsid w:val="00EC6A3E"/>
    <w:rsid w:val="00EC6CE2"/>
    <w:rsid w:val="00EC76D9"/>
    <w:rsid w:val="00EC77BC"/>
    <w:rsid w:val="00EC7AAD"/>
    <w:rsid w:val="00EC7D83"/>
    <w:rsid w:val="00EC7F10"/>
    <w:rsid w:val="00ED020E"/>
    <w:rsid w:val="00ED035A"/>
    <w:rsid w:val="00ED0BA4"/>
    <w:rsid w:val="00ED0EFC"/>
    <w:rsid w:val="00ED1AC2"/>
    <w:rsid w:val="00ED24DC"/>
    <w:rsid w:val="00ED2EBC"/>
    <w:rsid w:val="00ED30FB"/>
    <w:rsid w:val="00ED31AE"/>
    <w:rsid w:val="00ED37EA"/>
    <w:rsid w:val="00ED3AB7"/>
    <w:rsid w:val="00ED42F6"/>
    <w:rsid w:val="00ED47DC"/>
    <w:rsid w:val="00ED49A5"/>
    <w:rsid w:val="00ED5214"/>
    <w:rsid w:val="00ED5751"/>
    <w:rsid w:val="00ED5A4D"/>
    <w:rsid w:val="00ED5AAE"/>
    <w:rsid w:val="00ED5C34"/>
    <w:rsid w:val="00ED631B"/>
    <w:rsid w:val="00ED684A"/>
    <w:rsid w:val="00ED6AB3"/>
    <w:rsid w:val="00ED706A"/>
    <w:rsid w:val="00ED7780"/>
    <w:rsid w:val="00ED778F"/>
    <w:rsid w:val="00ED7AD0"/>
    <w:rsid w:val="00ED7B05"/>
    <w:rsid w:val="00ED7EF4"/>
    <w:rsid w:val="00EE0211"/>
    <w:rsid w:val="00EE044B"/>
    <w:rsid w:val="00EE0C40"/>
    <w:rsid w:val="00EE0F2D"/>
    <w:rsid w:val="00EE0FE4"/>
    <w:rsid w:val="00EE1070"/>
    <w:rsid w:val="00EE14FE"/>
    <w:rsid w:val="00EE259C"/>
    <w:rsid w:val="00EE2E52"/>
    <w:rsid w:val="00EE31F8"/>
    <w:rsid w:val="00EE3514"/>
    <w:rsid w:val="00EE4057"/>
    <w:rsid w:val="00EE438C"/>
    <w:rsid w:val="00EE4D99"/>
    <w:rsid w:val="00EE4EDE"/>
    <w:rsid w:val="00EE515F"/>
    <w:rsid w:val="00EE51B5"/>
    <w:rsid w:val="00EE5721"/>
    <w:rsid w:val="00EE6A12"/>
    <w:rsid w:val="00EE72B0"/>
    <w:rsid w:val="00EE79B0"/>
    <w:rsid w:val="00EE7A42"/>
    <w:rsid w:val="00EF0242"/>
    <w:rsid w:val="00EF04BC"/>
    <w:rsid w:val="00EF0A3E"/>
    <w:rsid w:val="00EF0ADC"/>
    <w:rsid w:val="00EF15AA"/>
    <w:rsid w:val="00EF1D34"/>
    <w:rsid w:val="00EF3EFC"/>
    <w:rsid w:val="00EF42C0"/>
    <w:rsid w:val="00EF47BF"/>
    <w:rsid w:val="00EF5435"/>
    <w:rsid w:val="00EF5524"/>
    <w:rsid w:val="00EF5BC4"/>
    <w:rsid w:val="00EF61BF"/>
    <w:rsid w:val="00EF674A"/>
    <w:rsid w:val="00EF6A47"/>
    <w:rsid w:val="00EF6BC3"/>
    <w:rsid w:val="00EF6E19"/>
    <w:rsid w:val="00EF7002"/>
    <w:rsid w:val="00EF76EA"/>
    <w:rsid w:val="00EF7945"/>
    <w:rsid w:val="00F00D4B"/>
    <w:rsid w:val="00F0155B"/>
    <w:rsid w:val="00F017D6"/>
    <w:rsid w:val="00F0183C"/>
    <w:rsid w:val="00F01ABD"/>
    <w:rsid w:val="00F01C09"/>
    <w:rsid w:val="00F022DC"/>
    <w:rsid w:val="00F03C28"/>
    <w:rsid w:val="00F04502"/>
    <w:rsid w:val="00F04612"/>
    <w:rsid w:val="00F046F6"/>
    <w:rsid w:val="00F050E5"/>
    <w:rsid w:val="00F05854"/>
    <w:rsid w:val="00F05960"/>
    <w:rsid w:val="00F063B5"/>
    <w:rsid w:val="00F06A20"/>
    <w:rsid w:val="00F102CF"/>
    <w:rsid w:val="00F1084B"/>
    <w:rsid w:val="00F10A31"/>
    <w:rsid w:val="00F10B47"/>
    <w:rsid w:val="00F10BDE"/>
    <w:rsid w:val="00F10BE1"/>
    <w:rsid w:val="00F10F09"/>
    <w:rsid w:val="00F11429"/>
    <w:rsid w:val="00F11BCD"/>
    <w:rsid w:val="00F129E0"/>
    <w:rsid w:val="00F130D7"/>
    <w:rsid w:val="00F146FF"/>
    <w:rsid w:val="00F149E2"/>
    <w:rsid w:val="00F14C55"/>
    <w:rsid w:val="00F156D6"/>
    <w:rsid w:val="00F157CA"/>
    <w:rsid w:val="00F15848"/>
    <w:rsid w:val="00F1703E"/>
    <w:rsid w:val="00F172A4"/>
    <w:rsid w:val="00F17D5C"/>
    <w:rsid w:val="00F2049B"/>
    <w:rsid w:val="00F20500"/>
    <w:rsid w:val="00F20BAB"/>
    <w:rsid w:val="00F21111"/>
    <w:rsid w:val="00F2149A"/>
    <w:rsid w:val="00F22A79"/>
    <w:rsid w:val="00F22CD4"/>
    <w:rsid w:val="00F22E02"/>
    <w:rsid w:val="00F22F54"/>
    <w:rsid w:val="00F23A0C"/>
    <w:rsid w:val="00F24673"/>
    <w:rsid w:val="00F253D0"/>
    <w:rsid w:val="00F254B1"/>
    <w:rsid w:val="00F25DCB"/>
    <w:rsid w:val="00F25F64"/>
    <w:rsid w:val="00F26309"/>
    <w:rsid w:val="00F26D7D"/>
    <w:rsid w:val="00F26FF1"/>
    <w:rsid w:val="00F30751"/>
    <w:rsid w:val="00F3095B"/>
    <w:rsid w:val="00F30A1C"/>
    <w:rsid w:val="00F30AE3"/>
    <w:rsid w:val="00F30EE5"/>
    <w:rsid w:val="00F311ED"/>
    <w:rsid w:val="00F313DC"/>
    <w:rsid w:val="00F31F35"/>
    <w:rsid w:val="00F3208E"/>
    <w:rsid w:val="00F321E3"/>
    <w:rsid w:val="00F32839"/>
    <w:rsid w:val="00F32843"/>
    <w:rsid w:val="00F32BE1"/>
    <w:rsid w:val="00F338FC"/>
    <w:rsid w:val="00F33BFF"/>
    <w:rsid w:val="00F343EE"/>
    <w:rsid w:val="00F35465"/>
    <w:rsid w:val="00F35FF7"/>
    <w:rsid w:val="00F36492"/>
    <w:rsid w:val="00F3672E"/>
    <w:rsid w:val="00F36D65"/>
    <w:rsid w:val="00F41BCE"/>
    <w:rsid w:val="00F425EF"/>
    <w:rsid w:val="00F42697"/>
    <w:rsid w:val="00F42767"/>
    <w:rsid w:val="00F43232"/>
    <w:rsid w:val="00F43FA7"/>
    <w:rsid w:val="00F4433A"/>
    <w:rsid w:val="00F455E3"/>
    <w:rsid w:val="00F45625"/>
    <w:rsid w:val="00F45636"/>
    <w:rsid w:val="00F46BCD"/>
    <w:rsid w:val="00F46DC5"/>
    <w:rsid w:val="00F475B2"/>
    <w:rsid w:val="00F47902"/>
    <w:rsid w:val="00F47C8A"/>
    <w:rsid w:val="00F47FDC"/>
    <w:rsid w:val="00F50016"/>
    <w:rsid w:val="00F50527"/>
    <w:rsid w:val="00F5196A"/>
    <w:rsid w:val="00F51BE0"/>
    <w:rsid w:val="00F52239"/>
    <w:rsid w:val="00F52542"/>
    <w:rsid w:val="00F5292D"/>
    <w:rsid w:val="00F52D98"/>
    <w:rsid w:val="00F52E4F"/>
    <w:rsid w:val="00F538BD"/>
    <w:rsid w:val="00F53CEE"/>
    <w:rsid w:val="00F53D6C"/>
    <w:rsid w:val="00F541DF"/>
    <w:rsid w:val="00F542EA"/>
    <w:rsid w:val="00F54832"/>
    <w:rsid w:val="00F54AF4"/>
    <w:rsid w:val="00F54D52"/>
    <w:rsid w:val="00F54DB3"/>
    <w:rsid w:val="00F55678"/>
    <w:rsid w:val="00F556F5"/>
    <w:rsid w:val="00F55B0D"/>
    <w:rsid w:val="00F55EA0"/>
    <w:rsid w:val="00F56B4B"/>
    <w:rsid w:val="00F57C1E"/>
    <w:rsid w:val="00F601AB"/>
    <w:rsid w:val="00F609F3"/>
    <w:rsid w:val="00F60C86"/>
    <w:rsid w:val="00F60F4D"/>
    <w:rsid w:val="00F614BC"/>
    <w:rsid w:val="00F6168C"/>
    <w:rsid w:val="00F620DB"/>
    <w:rsid w:val="00F621AC"/>
    <w:rsid w:val="00F6295E"/>
    <w:rsid w:val="00F62AE9"/>
    <w:rsid w:val="00F6387D"/>
    <w:rsid w:val="00F64308"/>
    <w:rsid w:val="00F64366"/>
    <w:rsid w:val="00F64997"/>
    <w:rsid w:val="00F651B2"/>
    <w:rsid w:val="00F65700"/>
    <w:rsid w:val="00F65AEE"/>
    <w:rsid w:val="00F65E01"/>
    <w:rsid w:val="00F667CE"/>
    <w:rsid w:val="00F66A5C"/>
    <w:rsid w:val="00F66C37"/>
    <w:rsid w:val="00F671FA"/>
    <w:rsid w:val="00F67D1B"/>
    <w:rsid w:val="00F67D3C"/>
    <w:rsid w:val="00F67E41"/>
    <w:rsid w:val="00F70C2F"/>
    <w:rsid w:val="00F70DF8"/>
    <w:rsid w:val="00F71EE3"/>
    <w:rsid w:val="00F7248E"/>
    <w:rsid w:val="00F727A8"/>
    <w:rsid w:val="00F734E8"/>
    <w:rsid w:val="00F73A80"/>
    <w:rsid w:val="00F740B6"/>
    <w:rsid w:val="00F743D6"/>
    <w:rsid w:val="00F7474C"/>
    <w:rsid w:val="00F7475C"/>
    <w:rsid w:val="00F74958"/>
    <w:rsid w:val="00F75487"/>
    <w:rsid w:val="00F75A3E"/>
    <w:rsid w:val="00F76879"/>
    <w:rsid w:val="00F7697C"/>
    <w:rsid w:val="00F76CE2"/>
    <w:rsid w:val="00F7716A"/>
    <w:rsid w:val="00F775AF"/>
    <w:rsid w:val="00F7782D"/>
    <w:rsid w:val="00F8083A"/>
    <w:rsid w:val="00F809C2"/>
    <w:rsid w:val="00F80F52"/>
    <w:rsid w:val="00F8116B"/>
    <w:rsid w:val="00F81709"/>
    <w:rsid w:val="00F8211B"/>
    <w:rsid w:val="00F824E1"/>
    <w:rsid w:val="00F839BC"/>
    <w:rsid w:val="00F83C6E"/>
    <w:rsid w:val="00F8412B"/>
    <w:rsid w:val="00F851CD"/>
    <w:rsid w:val="00F85267"/>
    <w:rsid w:val="00F853B6"/>
    <w:rsid w:val="00F858BC"/>
    <w:rsid w:val="00F85A5C"/>
    <w:rsid w:val="00F85B32"/>
    <w:rsid w:val="00F85F29"/>
    <w:rsid w:val="00F85FB1"/>
    <w:rsid w:val="00F86A61"/>
    <w:rsid w:val="00F86D53"/>
    <w:rsid w:val="00F86FD4"/>
    <w:rsid w:val="00F87662"/>
    <w:rsid w:val="00F87D96"/>
    <w:rsid w:val="00F9055D"/>
    <w:rsid w:val="00F91CF1"/>
    <w:rsid w:val="00F91E3F"/>
    <w:rsid w:val="00F92179"/>
    <w:rsid w:val="00F92F9D"/>
    <w:rsid w:val="00F92FA8"/>
    <w:rsid w:val="00F93F97"/>
    <w:rsid w:val="00F94371"/>
    <w:rsid w:val="00F945C7"/>
    <w:rsid w:val="00F94950"/>
    <w:rsid w:val="00F94CCC"/>
    <w:rsid w:val="00F96490"/>
    <w:rsid w:val="00F96C07"/>
    <w:rsid w:val="00F9702B"/>
    <w:rsid w:val="00FA0F13"/>
    <w:rsid w:val="00FA194E"/>
    <w:rsid w:val="00FA1CCD"/>
    <w:rsid w:val="00FA234B"/>
    <w:rsid w:val="00FA24E8"/>
    <w:rsid w:val="00FA34EF"/>
    <w:rsid w:val="00FA36D8"/>
    <w:rsid w:val="00FA3A0F"/>
    <w:rsid w:val="00FA3AA1"/>
    <w:rsid w:val="00FA3FEA"/>
    <w:rsid w:val="00FA4481"/>
    <w:rsid w:val="00FA47AE"/>
    <w:rsid w:val="00FA4A32"/>
    <w:rsid w:val="00FA56B1"/>
    <w:rsid w:val="00FA6459"/>
    <w:rsid w:val="00FA6ABA"/>
    <w:rsid w:val="00FA6F11"/>
    <w:rsid w:val="00FA6F83"/>
    <w:rsid w:val="00FB0A7C"/>
    <w:rsid w:val="00FB0C45"/>
    <w:rsid w:val="00FB1854"/>
    <w:rsid w:val="00FB265E"/>
    <w:rsid w:val="00FB26D6"/>
    <w:rsid w:val="00FB2E06"/>
    <w:rsid w:val="00FB3693"/>
    <w:rsid w:val="00FB4669"/>
    <w:rsid w:val="00FB4A9E"/>
    <w:rsid w:val="00FB504E"/>
    <w:rsid w:val="00FB52C1"/>
    <w:rsid w:val="00FB5C93"/>
    <w:rsid w:val="00FB6185"/>
    <w:rsid w:val="00FB7232"/>
    <w:rsid w:val="00FB7DDE"/>
    <w:rsid w:val="00FC0200"/>
    <w:rsid w:val="00FC0601"/>
    <w:rsid w:val="00FC1249"/>
    <w:rsid w:val="00FC15ED"/>
    <w:rsid w:val="00FC1B77"/>
    <w:rsid w:val="00FC1EF9"/>
    <w:rsid w:val="00FC3405"/>
    <w:rsid w:val="00FC3FE4"/>
    <w:rsid w:val="00FC4392"/>
    <w:rsid w:val="00FC44DB"/>
    <w:rsid w:val="00FC53FF"/>
    <w:rsid w:val="00FC5459"/>
    <w:rsid w:val="00FC6180"/>
    <w:rsid w:val="00FC6613"/>
    <w:rsid w:val="00FC6A9D"/>
    <w:rsid w:val="00FC7159"/>
    <w:rsid w:val="00FC766F"/>
    <w:rsid w:val="00FC7A0A"/>
    <w:rsid w:val="00FD0197"/>
    <w:rsid w:val="00FD065E"/>
    <w:rsid w:val="00FD0942"/>
    <w:rsid w:val="00FD0B09"/>
    <w:rsid w:val="00FD10B6"/>
    <w:rsid w:val="00FD1273"/>
    <w:rsid w:val="00FD15BC"/>
    <w:rsid w:val="00FD18BA"/>
    <w:rsid w:val="00FD21BE"/>
    <w:rsid w:val="00FD237F"/>
    <w:rsid w:val="00FD3136"/>
    <w:rsid w:val="00FD317A"/>
    <w:rsid w:val="00FD3190"/>
    <w:rsid w:val="00FD3496"/>
    <w:rsid w:val="00FD5002"/>
    <w:rsid w:val="00FD50CA"/>
    <w:rsid w:val="00FD52FC"/>
    <w:rsid w:val="00FD537D"/>
    <w:rsid w:val="00FD5F55"/>
    <w:rsid w:val="00FD68A8"/>
    <w:rsid w:val="00FD6D0D"/>
    <w:rsid w:val="00FD73EE"/>
    <w:rsid w:val="00FD76F4"/>
    <w:rsid w:val="00FD786D"/>
    <w:rsid w:val="00FD7E57"/>
    <w:rsid w:val="00FE031A"/>
    <w:rsid w:val="00FE076A"/>
    <w:rsid w:val="00FE0C62"/>
    <w:rsid w:val="00FE1A2B"/>
    <w:rsid w:val="00FE1ABD"/>
    <w:rsid w:val="00FE1FE6"/>
    <w:rsid w:val="00FE2324"/>
    <w:rsid w:val="00FE2C98"/>
    <w:rsid w:val="00FE3B9D"/>
    <w:rsid w:val="00FE4054"/>
    <w:rsid w:val="00FE5AAC"/>
    <w:rsid w:val="00FE63BD"/>
    <w:rsid w:val="00FE6723"/>
    <w:rsid w:val="00FE6B07"/>
    <w:rsid w:val="00FE7364"/>
    <w:rsid w:val="00FF0011"/>
    <w:rsid w:val="00FF0B01"/>
    <w:rsid w:val="00FF0F30"/>
    <w:rsid w:val="00FF161B"/>
    <w:rsid w:val="00FF197E"/>
    <w:rsid w:val="00FF2534"/>
    <w:rsid w:val="00FF259C"/>
    <w:rsid w:val="00FF312E"/>
    <w:rsid w:val="00FF3D56"/>
    <w:rsid w:val="00FF44A2"/>
    <w:rsid w:val="00FF4CD9"/>
    <w:rsid w:val="00FF4E7E"/>
    <w:rsid w:val="00FF52BD"/>
    <w:rsid w:val="00FF55DC"/>
    <w:rsid w:val="00FF5F24"/>
    <w:rsid w:val="00FF64B5"/>
    <w:rsid w:val="00FF6C6C"/>
    <w:rsid w:val="00FF6DEA"/>
    <w:rsid w:val="00FF6FF3"/>
    <w:rsid w:val="00FF70C4"/>
    <w:rsid w:val="00FF76D6"/>
    <w:rsid w:val="00FF7732"/>
    <w:rsid w:val="00FF79D3"/>
    <w:rsid w:val="00FF7A9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993"/>
    <o:shapelayout v:ext="edit">
      <o:idmap v:ext="edit" data="1"/>
    </o:shapelayout>
  </w:shapeDefaults>
  <w:decimalSymbol w:val=","/>
  <w:listSeparator w:val=";"/>
  <w14:docId w14:val="746CA7A5"/>
  <w15:chartTrackingRefBased/>
  <w15:docId w15:val="{7E65B062-2A5D-4EA2-B1E2-1204C37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sz w:val="24"/>
    </w:rPr>
  </w:style>
  <w:style w:type="paragraph" w:styleId="Titre1">
    <w:name w:val="heading 1"/>
    <w:basedOn w:val="Normal"/>
    <w:next w:val="Normal"/>
    <w:qFormat/>
    <w:pPr>
      <w:keepNext/>
      <w:jc w:val="right"/>
      <w:outlineLvl w:val="0"/>
    </w:pPr>
    <w:rPr>
      <w:rFonts w:ascii="Geneva" w:hAnsi="Geneva"/>
      <w:b/>
      <w:sz w:val="18"/>
    </w:rPr>
  </w:style>
  <w:style w:type="paragraph" w:styleId="Titre2">
    <w:name w:val="heading 2"/>
    <w:basedOn w:val="Normal"/>
    <w:next w:val="Normal"/>
    <w:qFormat/>
    <w:pPr>
      <w:keepNext/>
      <w:outlineLvl w:val="1"/>
    </w:pPr>
    <w:rPr>
      <w:rFonts w:ascii="Geneva" w:hAnsi="Geneva"/>
      <w:b/>
      <w:sz w:val="18"/>
    </w:rPr>
  </w:style>
  <w:style w:type="paragraph" w:styleId="Titre3">
    <w:name w:val="heading 3"/>
    <w:basedOn w:val="Normal"/>
    <w:next w:val="Normal"/>
    <w:qFormat/>
    <w:pPr>
      <w:keepNext/>
      <w:pBdr>
        <w:top w:val="single" w:sz="6" w:space="1" w:color="auto"/>
        <w:left w:val="single" w:sz="6" w:space="1" w:color="auto"/>
        <w:bottom w:val="single" w:sz="6" w:space="1" w:color="auto"/>
        <w:right w:val="single" w:sz="6" w:space="1" w:color="auto"/>
      </w:pBdr>
      <w:shd w:val="pct5" w:color="auto" w:fill="auto"/>
      <w:spacing w:line="400" w:lineRule="exact"/>
      <w:outlineLvl w:val="2"/>
    </w:pPr>
    <w:rPr>
      <w:rFonts w:ascii="Geneva" w:hAnsi="Geneva"/>
      <w:b/>
      <w:spacing w:val="-20"/>
      <w:position w:val="-2"/>
      <w:sz w:val="18"/>
    </w:rPr>
  </w:style>
  <w:style w:type="paragraph" w:styleId="Titre4">
    <w:name w:val="heading 4"/>
    <w:basedOn w:val="Normal"/>
    <w:next w:val="Normal"/>
    <w:qFormat/>
    <w:pPr>
      <w:keepNext/>
      <w:ind w:right="-4224"/>
      <w:jc w:val="center"/>
      <w:outlineLvl w:val="3"/>
    </w:pPr>
    <w:rPr>
      <w:rFonts w:ascii="Geneva" w:hAnsi="Geneva"/>
      <w:b/>
      <w:sz w:val="18"/>
    </w:rPr>
  </w:style>
  <w:style w:type="paragraph" w:styleId="Titre5">
    <w:name w:val="heading 5"/>
    <w:basedOn w:val="Normal"/>
    <w:next w:val="Normal"/>
    <w:qFormat/>
    <w:pPr>
      <w:keepNext/>
      <w:ind w:left="204"/>
      <w:jc w:val="right"/>
      <w:outlineLvl w:val="4"/>
    </w:pPr>
    <w:rPr>
      <w:rFonts w:ascii="Geneva" w:hAnsi="Geneva"/>
      <w:i/>
      <w:color w:val="FF0000"/>
      <w:sz w:val="18"/>
    </w:rPr>
  </w:style>
  <w:style w:type="paragraph" w:styleId="Titre6">
    <w:name w:val="heading 6"/>
    <w:basedOn w:val="Normal"/>
    <w:next w:val="Normal"/>
    <w:qFormat/>
    <w:pPr>
      <w:keepNext/>
      <w:outlineLvl w:val="5"/>
    </w:pPr>
    <w:rPr>
      <w:rFonts w:ascii="Times New Roman" w:hAnsi="Times New Roman"/>
      <w:b/>
      <w:color w:val="000000"/>
      <w:sz w:val="18"/>
    </w:rPr>
  </w:style>
  <w:style w:type="paragraph" w:styleId="Titre7">
    <w:name w:val="heading 7"/>
    <w:basedOn w:val="Normal"/>
    <w:next w:val="Normal"/>
    <w:qFormat/>
    <w:pPr>
      <w:keepNext/>
      <w:outlineLvl w:val="6"/>
    </w:pPr>
    <w:rPr>
      <w:rFonts w:ascii="Times New Roman" w:hAnsi="Times New Roman"/>
      <w:i/>
      <w:iCs/>
      <w:sz w:val="18"/>
    </w:rPr>
  </w:style>
  <w:style w:type="paragraph" w:styleId="Titre8">
    <w:name w:val="heading 8"/>
    <w:basedOn w:val="Normal"/>
    <w:next w:val="Normal"/>
    <w:qFormat/>
    <w:pPr>
      <w:keepNext/>
      <w:ind w:left="204"/>
      <w:outlineLvl w:val="7"/>
    </w:pPr>
    <w:rPr>
      <w:rFonts w:ascii="Times New Roman" w:hAnsi="Times New Roman"/>
      <w:b/>
      <w:bCs/>
      <w:sz w:val="18"/>
    </w:rPr>
  </w:style>
  <w:style w:type="paragraph" w:styleId="Titre9">
    <w:name w:val="heading 9"/>
    <w:basedOn w:val="Normal"/>
    <w:next w:val="Normal"/>
    <w:qFormat/>
    <w:pPr>
      <w:keepNext/>
      <w:ind w:left="1408"/>
      <w:outlineLvl w:val="8"/>
    </w:pPr>
    <w:rPr>
      <w:rFonts w:ascii="Times New Roman" w:hAnsi="Times New Roman"/>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Numrodepage">
    <w:name w:val="page number"/>
    <w:basedOn w:val="Policepardfaut"/>
  </w:style>
  <w:style w:type="paragraph" w:styleId="Corpsdetexte">
    <w:name w:val="Body Text"/>
    <w:basedOn w:val="Normal"/>
    <w:link w:val="CorpsdetexteCar"/>
    <w:pPr>
      <w:jc w:val="right"/>
    </w:pPr>
    <w:rPr>
      <w:rFonts w:ascii="Geneva" w:hAnsi="Geneva"/>
      <w:sz w:val="14"/>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spacing w:line="200" w:lineRule="exact"/>
    </w:pPr>
    <w:rPr>
      <w:rFonts w:ascii="Geneva" w:hAnsi="Geneva"/>
      <w:sz w:val="20"/>
    </w:rPr>
  </w:style>
  <w:style w:type="paragraph" w:styleId="Corpsdetexte3">
    <w:name w:val="Body Text 3"/>
    <w:basedOn w:val="Normal"/>
    <w:link w:val="Corpsdetexte3Car"/>
    <w:rPr>
      <w:rFonts w:ascii="Geneva" w:hAnsi="Geneva"/>
      <w:sz w:val="18"/>
    </w:rPr>
  </w:style>
  <w:style w:type="character" w:styleId="Marquedecommentaire">
    <w:name w:val="annotation reference"/>
    <w:semiHidden/>
    <w:rPr>
      <w:sz w:val="16"/>
    </w:rPr>
  </w:style>
  <w:style w:type="paragraph" w:styleId="Commentaire">
    <w:name w:val="annotation text"/>
    <w:basedOn w:val="Normal"/>
    <w:link w:val="CommentaireCar"/>
    <w:semiHidden/>
    <w:rPr>
      <w:sz w:val="20"/>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spacing w:line="200" w:lineRule="exact"/>
      <w:ind w:left="2552"/>
    </w:pPr>
    <w:rPr>
      <w:rFonts w:ascii="Times" w:eastAsia="Times" w:hAnsi="Times"/>
      <w:sz w:val="20"/>
    </w:r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Normalcentr">
    <w:name w:val="Block Text"/>
    <w:basedOn w:val="Normal"/>
    <w:pPr>
      <w:keepNext/>
      <w:pBdr>
        <w:top w:val="single" w:sz="4" w:space="1" w:color="auto"/>
        <w:left w:val="single" w:sz="4" w:space="4" w:color="auto"/>
        <w:bottom w:val="single" w:sz="4" w:space="0" w:color="auto"/>
        <w:right w:val="single" w:sz="4" w:space="0" w:color="auto"/>
      </w:pBdr>
      <w:shd w:val="pct15" w:color="auto" w:fill="FFFFFF"/>
      <w:spacing w:line="200" w:lineRule="exact"/>
      <w:ind w:left="142" w:right="142"/>
    </w:pPr>
    <w:rPr>
      <w:rFonts w:ascii="Times" w:eastAsia="Times" w:hAnsi="Times"/>
      <w:b/>
      <w:sz w:val="22"/>
      <w:szCs w:val="24"/>
    </w:rPr>
  </w:style>
  <w:style w:type="paragraph" w:styleId="Retraitcorpsdetexte2">
    <w:name w:val="Body Text Indent 2"/>
    <w:basedOn w:val="Normal"/>
    <w:pPr>
      <w:tabs>
        <w:tab w:val="left" w:pos="0"/>
      </w:tabs>
      <w:ind w:right="255" w:firstLine="426"/>
      <w:jc w:val="both"/>
    </w:pPr>
    <w:rPr>
      <w:rFonts w:ascii="Times New Roman" w:hAnsi="Times New Roman"/>
      <w:sz w:val="20"/>
    </w:rPr>
  </w:style>
  <w:style w:type="paragraph" w:styleId="Listepuces2">
    <w:name w:val="List Bullet 2"/>
    <w:basedOn w:val="Normal"/>
    <w:autoRedefine/>
    <w:rsid w:val="00E24D85"/>
    <w:pPr>
      <w:tabs>
        <w:tab w:val="left" w:pos="1701"/>
        <w:tab w:val="left" w:pos="2268"/>
        <w:tab w:val="left" w:pos="2835"/>
        <w:tab w:val="left" w:pos="3402"/>
        <w:tab w:val="left" w:pos="3969"/>
        <w:tab w:val="right" w:pos="4536"/>
      </w:tabs>
      <w:ind w:left="-426" w:right="-18"/>
      <w:jc w:val="both"/>
    </w:pPr>
    <w:rPr>
      <w:rFonts w:ascii="Times New Roman" w:hAnsi="Times New Roman"/>
      <w:sz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table" w:styleId="Grilledutableau">
    <w:name w:val="Table Grid"/>
    <w:basedOn w:val="TableauNormal"/>
    <w:uiPriority w:val="59"/>
    <w:rsid w:val="001E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nhideWhenUsed/>
    <w:pPr>
      <w:numPr>
        <w:numId w:val="1"/>
      </w:numPr>
      <w:contextualSpacing/>
    </w:pPr>
  </w:style>
  <w:style w:type="paragraph" w:customStyle="1" w:styleId="Image">
    <w:name w:val="Image"/>
    <w:basedOn w:val="Normal"/>
  </w:style>
  <w:style w:type="paragraph" w:styleId="Retraitcorpset1relig">
    <w:name w:val="Body Text First Indent 2"/>
    <w:basedOn w:val="Retraitcorpsdetexte"/>
    <w:unhideWhenUsed/>
    <w:pPr>
      <w:pBdr>
        <w:top w:val="none" w:sz="0" w:space="0" w:color="auto"/>
        <w:left w:val="none" w:sz="0" w:space="0" w:color="auto"/>
        <w:bottom w:val="none" w:sz="0" w:space="0" w:color="auto"/>
        <w:right w:val="none" w:sz="0" w:space="0" w:color="auto"/>
      </w:pBdr>
      <w:spacing w:after="120" w:line="240" w:lineRule="auto"/>
      <w:ind w:left="283" w:firstLine="210"/>
    </w:pPr>
    <w:rPr>
      <w:rFonts w:ascii="New York" w:eastAsia="Times New Roman" w:hAnsi="New York"/>
      <w:sz w:val="24"/>
    </w:rPr>
  </w:style>
  <w:style w:type="character" w:customStyle="1" w:styleId="RetraitcorpsdetexteCar">
    <w:name w:val="Retrait corps de texte Car"/>
    <w:semiHidden/>
    <w:rPr>
      <w:rFonts w:eastAsia="Times"/>
    </w:rPr>
  </w:style>
  <w:style w:type="character" w:customStyle="1" w:styleId="Retraitcorpset1religCar">
    <w:name w:val="Retrait corps et 1re lig. Car"/>
    <w:rPr>
      <w:rFonts w:eastAsia="Times"/>
    </w:rPr>
  </w:style>
  <w:style w:type="paragraph" w:customStyle="1" w:styleId="Style1">
    <w:name w:val="Style 1"/>
    <w:basedOn w:val="Normal"/>
    <w:rsid w:val="00E7741A"/>
    <w:pPr>
      <w:widowControl w:val="0"/>
      <w:autoSpaceDE w:val="0"/>
      <w:autoSpaceDN w:val="0"/>
      <w:spacing w:line="228" w:lineRule="exact"/>
      <w:ind w:right="72"/>
      <w:jc w:val="both"/>
    </w:pPr>
    <w:rPr>
      <w:rFonts w:ascii="Times New Roman" w:hAnsi="Times New Roman"/>
      <w:szCs w:val="24"/>
    </w:rPr>
  </w:style>
  <w:style w:type="character" w:styleId="lev">
    <w:name w:val="Strong"/>
    <w:uiPriority w:val="22"/>
    <w:qFormat/>
    <w:rsid w:val="008246A5"/>
    <w:rPr>
      <w:b/>
      <w:bCs/>
    </w:rPr>
  </w:style>
  <w:style w:type="paragraph" w:styleId="Paragraphedeliste">
    <w:name w:val="List Paragraph"/>
    <w:basedOn w:val="Normal"/>
    <w:uiPriority w:val="34"/>
    <w:qFormat/>
    <w:rsid w:val="00E26B86"/>
    <w:pPr>
      <w:ind w:left="720"/>
      <w:contextualSpacing/>
    </w:pPr>
    <w:rPr>
      <w:rFonts w:ascii="Times New Roman" w:hAnsi="Times New Roman"/>
      <w:szCs w:val="24"/>
    </w:rPr>
  </w:style>
  <w:style w:type="character" w:customStyle="1" w:styleId="A13">
    <w:name w:val="A13"/>
    <w:uiPriority w:val="99"/>
    <w:rsid w:val="007871EC"/>
    <w:rPr>
      <w:b/>
      <w:bCs/>
      <w:color w:val="000000"/>
      <w:sz w:val="22"/>
      <w:szCs w:val="22"/>
    </w:rPr>
  </w:style>
  <w:style w:type="character" w:styleId="Accentuation">
    <w:name w:val="Emphasis"/>
    <w:uiPriority w:val="20"/>
    <w:qFormat/>
    <w:rsid w:val="00936C62"/>
    <w:rPr>
      <w:i/>
      <w:iCs/>
    </w:rPr>
  </w:style>
  <w:style w:type="paragraph" w:styleId="NormalWeb">
    <w:name w:val="Normal (Web)"/>
    <w:basedOn w:val="Normal"/>
    <w:uiPriority w:val="99"/>
    <w:unhideWhenUsed/>
    <w:rsid w:val="003A74D6"/>
    <w:pPr>
      <w:spacing w:before="100" w:beforeAutospacing="1" w:after="100" w:afterAutospacing="1"/>
    </w:pPr>
    <w:rPr>
      <w:rFonts w:ascii="Times New Roman" w:hAnsi="Times New Roman"/>
      <w:szCs w:val="24"/>
    </w:rPr>
  </w:style>
  <w:style w:type="table" w:customStyle="1" w:styleId="Grilledutableau1">
    <w:name w:val="Grille du tableau1"/>
    <w:basedOn w:val="TableauNormal"/>
    <w:next w:val="Grilledutableau"/>
    <w:uiPriority w:val="39"/>
    <w:rsid w:val="002E7F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C2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E819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unhideWhenUsed/>
    <w:rsid w:val="00DF4D49"/>
    <w:pPr>
      <w:spacing w:after="120"/>
      <w:ind w:left="283"/>
    </w:pPr>
    <w:rPr>
      <w:rFonts w:ascii="Calisto MT" w:hAnsi="Calisto MT"/>
      <w:sz w:val="16"/>
      <w:szCs w:val="16"/>
      <w:lang w:val="fr-CA"/>
    </w:rPr>
  </w:style>
  <w:style w:type="character" w:customStyle="1" w:styleId="Retraitcorpsdetexte3Car">
    <w:name w:val="Retrait corps de texte 3 Car"/>
    <w:basedOn w:val="Policepardfaut"/>
    <w:link w:val="Retraitcorpsdetexte3"/>
    <w:rsid w:val="00DF4D49"/>
    <w:rPr>
      <w:rFonts w:ascii="Calisto MT" w:hAnsi="Calisto MT"/>
      <w:sz w:val="16"/>
      <w:szCs w:val="16"/>
      <w:lang w:val="fr-CA"/>
    </w:rPr>
  </w:style>
  <w:style w:type="paragraph" w:styleId="Liste">
    <w:name w:val="List"/>
    <w:basedOn w:val="Normal"/>
    <w:uiPriority w:val="99"/>
    <w:unhideWhenUsed/>
    <w:rsid w:val="00933383"/>
    <w:pPr>
      <w:ind w:left="283" w:hanging="283"/>
      <w:contextualSpacing/>
    </w:pPr>
  </w:style>
  <w:style w:type="character" w:styleId="Mentionnonrsolue">
    <w:name w:val="Unresolved Mention"/>
    <w:basedOn w:val="Policepardfaut"/>
    <w:uiPriority w:val="99"/>
    <w:semiHidden/>
    <w:unhideWhenUsed/>
    <w:rsid w:val="00933383"/>
    <w:rPr>
      <w:color w:val="605E5C"/>
      <w:shd w:val="clear" w:color="auto" w:fill="E1DFDD"/>
    </w:rPr>
  </w:style>
  <w:style w:type="paragraph" w:styleId="Notedebasdepage">
    <w:name w:val="footnote text"/>
    <w:basedOn w:val="Normal"/>
    <w:link w:val="NotedebasdepageCar"/>
    <w:uiPriority w:val="99"/>
    <w:unhideWhenUsed/>
    <w:rsid w:val="009C7E52"/>
    <w:rPr>
      <w:sz w:val="20"/>
    </w:rPr>
  </w:style>
  <w:style w:type="character" w:customStyle="1" w:styleId="NotedebasdepageCar">
    <w:name w:val="Note de bas de page Car"/>
    <w:basedOn w:val="Policepardfaut"/>
    <w:link w:val="Notedebasdepage"/>
    <w:uiPriority w:val="99"/>
    <w:rsid w:val="009C7E52"/>
    <w:rPr>
      <w:rFonts w:ascii="New York" w:hAnsi="New York"/>
    </w:rPr>
  </w:style>
  <w:style w:type="character" w:styleId="Appelnotedebasdep">
    <w:name w:val="footnote reference"/>
    <w:basedOn w:val="Policepardfaut"/>
    <w:uiPriority w:val="99"/>
    <w:unhideWhenUsed/>
    <w:rsid w:val="009C7E52"/>
    <w:rPr>
      <w:vertAlign w:val="superscript"/>
    </w:rPr>
  </w:style>
  <w:style w:type="paragraph" w:styleId="Objetducommentaire">
    <w:name w:val="annotation subject"/>
    <w:basedOn w:val="Commentaire"/>
    <w:next w:val="Commentaire"/>
    <w:link w:val="ObjetducommentaireCar"/>
    <w:uiPriority w:val="99"/>
    <w:semiHidden/>
    <w:unhideWhenUsed/>
    <w:rsid w:val="00BD5FFE"/>
    <w:rPr>
      <w:b/>
      <w:bCs/>
    </w:rPr>
  </w:style>
  <w:style w:type="character" w:customStyle="1" w:styleId="CommentaireCar">
    <w:name w:val="Commentaire Car"/>
    <w:basedOn w:val="Policepardfaut"/>
    <w:link w:val="Commentaire"/>
    <w:semiHidden/>
    <w:rsid w:val="00BD5FFE"/>
    <w:rPr>
      <w:rFonts w:ascii="New York" w:hAnsi="New York"/>
    </w:rPr>
  </w:style>
  <w:style w:type="character" w:customStyle="1" w:styleId="ObjetducommentaireCar">
    <w:name w:val="Objet du commentaire Car"/>
    <w:basedOn w:val="CommentaireCar"/>
    <w:link w:val="Objetducommentaire"/>
    <w:uiPriority w:val="99"/>
    <w:semiHidden/>
    <w:rsid w:val="00BD5FFE"/>
    <w:rPr>
      <w:rFonts w:ascii="New York" w:hAnsi="New York"/>
      <w:b/>
      <w:bCs/>
    </w:rPr>
  </w:style>
  <w:style w:type="paragraph" w:styleId="Rvision">
    <w:name w:val="Revision"/>
    <w:hidden/>
    <w:uiPriority w:val="99"/>
    <w:semiHidden/>
    <w:rsid w:val="00451497"/>
    <w:rPr>
      <w:rFonts w:ascii="New York" w:hAnsi="New York"/>
      <w:sz w:val="24"/>
    </w:rPr>
  </w:style>
  <w:style w:type="character" w:customStyle="1" w:styleId="apple-converted-space">
    <w:name w:val="apple-converted-space"/>
    <w:basedOn w:val="Policepardfaut"/>
    <w:rsid w:val="00CF6AB4"/>
  </w:style>
  <w:style w:type="character" w:customStyle="1" w:styleId="PieddepageCar">
    <w:name w:val="Pied de page Car"/>
    <w:basedOn w:val="Policepardfaut"/>
    <w:link w:val="Pieddepage"/>
    <w:uiPriority w:val="99"/>
    <w:rsid w:val="00BF5830"/>
    <w:rPr>
      <w:rFonts w:ascii="New York" w:hAnsi="New York"/>
      <w:sz w:val="24"/>
    </w:rPr>
  </w:style>
  <w:style w:type="character" w:styleId="Numrodeligne">
    <w:name w:val="line number"/>
    <w:basedOn w:val="Policepardfaut"/>
    <w:uiPriority w:val="99"/>
    <w:semiHidden/>
    <w:unhideWhenUsed/>
    <w:rsid w:val="00B40E48"/>
  </w:style>
  <w:style w:type="character" w:customStyle="1" w:styleId="En-tteCar">
    <w:name w:val="En-tête Car"/>
    <w:basedOn w:val="Policepardfaut"/>
    <w:link w:val="En-tte"/>
    <w:uiPriority w:val="99"/>
    <w:rsid w:val="008E72D2"/>
    <w:rPr>
      <w:rFonts w:ascii="New York" w:hAnsi="New York"/>
      <w:sz w:val="24"/>
    </w:rPr>
  </w:style>
  <w:style w:type="character" w:customStyle="1" w:styleId="CorpsdetexteCar">
    <w:name w:val="Corps de texte Car"/>
    <w:basedOn w:val="Policepardfaut"/>
    <w:link w:val="Corpsdetexte"/>
    <w:rsid w:val="0013336B"/>
    <w:rPr>
      <w:rFonts w:ascii="Geneva" w:hAnsi="Geneva"/>
      <w:sz w:val="14"/>
    </w:rPr>
  </w:style>
  <w:style w:type="character" w:customStyle="1" w:styleId="Corpsdetexte3Car">
    <w:name w:val="Corps de texte 3 Car"/>
    <w:basedOn w:val="Policepardfaut"/>
    <w:link w:val="Corpsdetexte3"/>
    <w:rsid w:val="00495D25"/>
    <w:rPr>
      <w:rFonts w:ascii="Geneva" w:hAnsi="Geneva"/>
      <w:sz w:val="18"/>
    </w:rPr>
  </w:style>
  <w:style w:type="paragraph" w:customStyle="1" w:styleId="Body">
    <w:name w:val="Body"/>
    <w:aliases w:val="by"/>
    <w:basedOn w:val="Normal"/>
    <w:link w:val="BodyChar"/>
    <w:rsid w:val="006C41C8"/>
    <w:pPr>
      <w:spacing w:after="140" w:line="290" w:lineRule="auto"/>
      <w:jc w:val="both"/>
    </w:pPr>
    <w:rPr>
      <w:rFonts w:ascii="Arial" w:hAnsi="Arial"/>
      <w:kern w:val="20"/>
      <w:sz w:val="20"/>
      <w:lang w:val="en-GB" w:eastAsia="en-US"/>
    </w:rPr>
  </w:style>
  <w:style w:type="character" w:customStyle="1" w:styleId="BodyChar">
    <w:name w:val="Body Char"/>
    <w:link w:val="Body"/>
    <w:locked/>
    <w:rsid w:val="006C41C8"/>
    <w:rPr>
      <w:rFonts w:ascii="Arial" w:hAnsi="Arial"/>
      <w:kern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017">
      <w:bodyDiv w:val="1"/>
      <w:marLeft w:val="0"/>
      <w:marRight w:val="0"/>
      <w:marTop w:val="0"/>
      <w:marBottom w:val="0"/>
      <w:divBdr>
        <w:top w:val="none" w:sz="0" w:space="0" w:color="auto"/>
        <w:left w:val="none" w:sz="0" w:space="0" w:color="auto"/>
        <w:bottom w:val="none" w:sz="0" w:space="0" w:color="auto"/>
        <w:right w:val="none" w:sz="0" w:space="0" w:color="auto"/>
      </w:divBdr>
    </w:div>
    <w:div w:id="191042519">
      <w:bodyDiv w:val="1"/>
      <w:marLeft w:val="0"/>
      <w:marRight w:val="0"/>
      <w:marTop w:val="0"/>
      <w:marBottom w:val="0"/>
      <w:divBdr>
        <w:top w:val="none" w:sz="0" w:space="0" w:color="auto"/>
        <w:left w:val="none" w:sz="0" w:space="0" w:color="auto"/>
        <w:bottom w:val="none" w:sz="0" w:space="0" w:color="auto"/>
        <w:right w:val="none" w:sz="0" w:space="0" w:color="auto"/>
      </w:divBdr>
    </w:div>
    <w:div w:id="191959929">
      <w:bodyDiv w:val="1"/>
      <w:marLeft w:val="0"/>
      <w:marRight w:val="0"/>
      <w:marTop w:val="0"/>
      <w:marBottom w:val="0"/>
      <w:divBdr>
        <w:top w:val="none" w:sz="0" w:space="0" w:color="auto"/>
        <w:left w:val="none" w:sz="0" w:space="0" w:color="auto"/>
        <w:bottom w:val="none" w:sz="0" w:space="0" w:color="auto"/>
        <w:right w:val="none" w:sz="0" w:space="0" w:color="auto"/>
      </w:divBdr>
    </w:div>
    <w:div w:id="253901283">
      <w:bodyDiv w:val="1"/>
      <w:marLeft w:val="0"/>
      <w:marRight w:val="0"/>
      <w:marTop w:val="0"/>
      <w:marBottom w:val="0"/>
      <w:divBdr>
        <w:top w:val="none" w:sz="0" w:space="0" w:color="auto"/>
        <w:left w:val="none" w:sz="0" w:space="0" w:color="auto"/>
        <w:bottom w:val="none" w:sz="0" w:space="0" w:color="auto"/>
        <w:right w:val="none" w:sz="0" w:space="0" w:color="auto"/>
      </w:divBdr>
    </w:div>
    <w:div w:id="404111690">
      <w:bodyDiv w:val="1"/>
      <w:marLeft w:val="0"/>
      <w:marRight w:val="0"/>
      <w:marTop w:val="0"/>
      <w:marBottom w:val="0"/>
      <w:divBdr>
        <w:top w:val="none" w:sz="0" w:space="0" w:color="auto"/>
        <w:left w:val="none" w:sz="0" w:space="0" w:color="auto"/>
        <w:bottom w:val="none" w:sz="0" w:space="0" w:color="auto"/>
        <w:right w:val="none" w:sz="0" w:space="0" w:color="auto"/>
      </w:divBdr>
    </w:div>
    <w:div w:id="410009466">
      <w:bodyDiv w:val="1"/>
      <w:marLeft w:val="0"/>
      <w:marRight w:val="0"/>
      <w:marTop w:val="0"/>
      <w:marBottom w:val="0"/>
      <w:divBdr>
        <w:top w:val="none" w:sz="0" w:space="0" w:color="auto"/>
        <w:left w:val="none" w:sz="0" w:space="0" w:color="auto"/>
        <w:bottom w:val="none" w:sz="0" w:space="0" w:color="auto"/>
        <w:right w:val="none" w:sz="0" w:space="0" w:color="auto"/>
      </w:divBdr>
    </w:div>
    <w:div w:id="484708379">
      <w:bodyDiv w:val="1"/>
      <w:marLeft w:val="0"/>
      <w:marRight w:val="0"/>
      <w:marTop w:val="0"/>
      <w:marBottom w:val="0"/>
      <w:divBdr>
        <w:top w:val="none" w:sz="0" w:space="0" w:color="auto"/>
        <w:left w:val="none" w:sz="0" w:space="0" w:color="auto"/>
        <w:bottom w:val="none" w:sz="0" w:space="0" w:color="auto"/>
        <w:right w:val="none" w:sz="0" w:space="0" w:color="auto"/>
      </w:divBdr>
    </w:div>
    <w:div w:id="538513751">
      <w:bodyDiv w:val="1"/>
      <w:marLeft w:val="0"/>
      <w:marRight w:val="0"/>
      <w:marTop w:val="0"/>
      <w:marBottom w:val="0"/>
      <w:divBdr>
        <w:top w:val="none" w:sz="0" w:space="0" w:color="auto"/>
        <w:left w:val="none" w:sz="0" w:space="0" w:color="auto"/>
        <w:bottom w:val="none" w:sz="0" w:space="0" w:color="auto"/>
        <w:right w:val="none" w:sz="0" w:space="0" w:color="auto"/>
      </w:divBdr>
    </w:div>
    <w:div w:id="616370926">
      <w:bodyDiv w:val="1"/>
      <w:marLeft w:val="0"/>
      <w:marRight w:val="0"/>
      <w:marTop w:val="0"/>
      <w:marBottom w:val="0"/>
      <w:divBdr>
        <w:top w:val="none" w:sz="0" w:space="0" w:color="auto"/>
        <w:left w:val="none" w:sz="0" w:space="0" w:color="auto"/>
        <w:bottom w:val="none" w:sz="0" w:space="0" w:color="auto"/>
        <w:right w:val="none" w:sz="0" w:space="0" w:color="auto"/>
      </w:divBdr>
    </w:div>
    <w:div w:id="625046351">
      <w:bodyDiv w:val="1"/>
      <w:marLeft w:val="0"/>
      <w:marRight w:val="0"/>
      <w:marTop w:val="0"/>
      <w:marBottom w:val="0"/>
      <w:divBdr>
        <w:top w:val="none" w:sz="0" w:space="0" w:color="auto"/>
        <w:left w:val="none" w:sz="0" w:space="0" w:color="auto"/>
        <w:bottom w:val="none" w:sz="0" w:space="0" w:color="auto"/>
        <w:right w:val="none" w:sz="0" w:space="0" w:color="auto"/>
      </w:divBdr>
    </w:div>
    <w:div w:id="783303040">
      <w:bodyDiv w:val="1"/>
      <w:marLeft w:val="0"/>
      <w:marRight w:val="0"/>
      <w:marTop w:val="0"/>
      <w:marBottom w:val="0"/>
      <w:divBdr>
        <w:top w:val="none" w:sz="0" w:space="0" w:color="auto"/>
        <w:left w:val="none" w:sz="0" w:space="0" w:color="auto"/>
        <w:bottom w:val="none" w:sz="0" w:space="0" w:color="auto"/>
        <w:right w:val="none" w:sz="0" w:space="0" w:color="auto"/>
      </w:divBdr>
    </w:div>
    <w:div w:id="806976920">
      <w:bodyDiv w:val="1"/>
      <w:marLeft w:val="0"/>
      <w:marRight w:val="0"/>
      <w:marTop w:val="0"/>
      <w:marBottom w:val="0"/>
      <w:divBdr>
        <w:top w:val="none" w:sz="0" w:space="0" w:color="auto"/>
        <w:left w:val="none" w:sz="0" w:space="0" w:color="auto"/>
        <w:bottom w:val="none" w:sz="0" w:space="0" w:color="auto"/>
        <w:right w:val="none" w:sz="0" w:space="0" w:color="auto"/>
      </w:divBdr>
    </w:div>
    <w:div w:id="821432727">
      <w:bodyDiv w:val="1"/>
      <w:marLeft w:val="0"/>
      <w:marRight w:val="0"/>
      <w:marTop w:val="0"/>
      <w:marBottom w:val="0"/>
      <w:divBdr>
        <w:top w:val="none" w:sz="0" w:space="0" w:color="auto"/>
        <w:left w:val="none" w:sz="0" w:space="0" w:color="auto"/>
        <w:bottom w:val="none" w:sz="0" w:space="0" w:color="auto"/>
        <w:right w:val="none" w:sz="0" w:space="0" w:color="auto"/>
      </w:divBdr>
    </w:div>
    <w:div w:id="837235474">
      <w:bodyDiv w:val="1"/>
      <w:marLeft w:val="0"/>
      <w:marRight w:val="0"/>
      <w:marTop w:val="0"/>
      <w:marBottom w:val="0"/>
      <w:divBdr>
        <w:top w:val="none" w:sz="0" w:space="0" w:color="auto"/>
        <w:left w:val="none" w:sz="0" w:space="0" w:color="auto"/>
        <w:bottom w:val="none" w:sz="0" w:space="0" w:color="auto"/>
        <w:right w:val="none" w:sz="0" w:space="0" w:color="auto"/>
      </w:divBdr>
    </w:div>
    <w:div w:id="910694489">
      <w:bodyDiv w:val="1"/>
      <w:marLeft w:val="0"/>
      <w:marRight w:val="0"/>
      <w:marTop w:val="0"/>
      <w:marBottom w:val="0"/>
      <w:divBdr>
        <w:top w:val="none" w:sz="0" w:space="0" w:color="auto"/>
        <w:left w:val="none" w:sz="0" w:space="0" w:color="auto"/>
        <w:bottom w:val="none" w:sz="0" w:space="0" w:color="auto"/>
        <w:right w:val="none" w:sz="0" w:space="0" w:color="auto"/>
      </w:divBdr>
    </w:div>
    <w:div w:id="955333483">
      <w:bodyDiv w:val="1"/>
      <w:marLeft w:val="0"/>
      <w:marRight w:val="0"/>
      <w:marTop w:val="0"/>
      <w:marBottom w:val="0"/>
      <w:divBdr>
        <w:top w:val="none" w:sz="0" w:space="0" w:color="auto"/>
        <w:left w:val="none" w:sz="0" w:space="0" w:color="auto"/>
        <w:bottom w:val="none" w:sz="0" w:space="0" w:color="auto"/>
        <w:right w:val="none" w:sz="0" w:space="0" w:color="auto"/>
      </w:divBdr>
    </w:div>
    <w:div w:id="1012562465">
      <w:bodyDiv w:val="1"/>
      <w:marLeft w:val="0"/>
      <w:marRight w:val="0"/>
      <w:marTop w:val="0"/>
      <w:marBottom w:val="0"/>
      <w:divBdr>
        <w:top w:val="none" w:sz="0" w:space="0" w:color="auto"/>
        <w:left w:val="none" w:sz="0" w:space="0" w:color="auto"/>
        <w:bottom w:val="none" w:sz="0" w:space="0" w:color="auto"/>
        <w:right w:val="none" w:sz="0" w:space="0" w:color="auto"/>
      </w:divBdr>
    </w:div>
    <w:div w:id="1026640849">
      <w:bodyDiv w:val="1"/>
      <w:marLeft w:val="0"/>
      <w:marRight w:val="0"/>
      <w:marTop w:val="0"/>
      <w:marBottom w:val="0"/>
      <w:divBdr>
        <w:top w:val="none" w:sz="0" w:space="0" w:color="auto"/>
        <w:left w:val="none" w:sz="0" w:space="0" w:color="auto"/>
        <w:bottom w:val="none" w:sz="0" w:space="0" w:color="auto"/>
        <w:right w:val="none" w:sz="0" w:space="0" w:color="auto"/>
      </w:divBdr>
    </w:div>
    <w:div w:id="1077826173">
      <w:bodyDiv w:val="1"/>
      <w:marLeft w:val="0"/>
      <w:marRight w:val="0"/>
      <w:marTop w:val="0"/>
      <w:marBottom w:val="0"/>
      <w:divBdr>
        <w:top w:val="none" w:sz="0" w:space="0" w:color="auto"/>
        <w:left w:val="none" w:sz="0" w:space="0" w:color="auto"/>
        <w:bottom w:val="none" w:sz="0" w:space="0" w:color="auto"/>
        <w:right w:val="none" w:sz="0" w:space="0" w:color="auto"/>
      </w:divBdr>
    </w:div>
    <w:div w:id="1171414248">
      <w:bodyDiv w:val="1"/>
      <w:marLeft w:val="0"/>
      <w:marRight w:val="0"/>
      <w:marTop w:val="0"/>
      <w:marBottom w:val="0"/>
      <w:divBdr>
        <w:top w:val="none" w:sz="0" w:space="0" w:color="auto"/>
        <w:left w:val="none" w:sz="0" w:space="0" w:color="auto"/>
        <w:bottom w:val="none" w:sz="0" w:space="0" w:color="auto"/>
        <w:right w:val="none" w:sz="0" w:space="0" w:color="auto"/>
      </w:divBdr>
    </w:div>
    <w:div w:id="1242831581">
      <w:bodyDiv w:val="1"/>
      <w:marLeft w:val="0"/>
      <w:marRight w:val="0"/>
      <w:marTop w:val="0"/>
      <w:marBottom w:val="0"/>
      <w:divBdr>
        <w:top w:val="none" w:sz="0" w:space="0" w:color="auto"/>
        <w:left w:val="none" w:sz="0" w:space="0" w:color="auto"/>
        <w:bottom w:val="none" w:sz="0" w:space="0" w:color="auto"/>
        <w:right w:val="none" w:sz="0" w:space="0" w:color="auto"/>
      </w:divBdr>
    </w:div>
    <w:div w:id="1310209983">
      <w:bodyDiv w:val="1"/>
      <w:marLeft w:val="0"/>
      <w:marRight w:val="0"/>
      <w:marTop w:val="0"/>
      <w:marBottom w:val="0"/>
      <w:divBdr>
        <w:top w:val="none" w:sz="0" w:space="0" w:color="auto"/>
        <w:left w:val="none" w:sz="0" w:space="0" w:color="auto"/>
        <w:bottom w:val="none" w:sz="0" w:space="0" w:color="auto"/>
        <w:right w:val="none" w:sz="0" w:space="0" w:color="auto"/>
      </w:divBdr>
    </w:div>
    <w:div w:id="1432775661">
      <w:bodyDiv w:val="1"/>
      <w:marLeft w:val="0"/>
      <w:marRight w:val="0"/>
      <w:marTop w:val="0"/>
      <w:marBottom w:val="0"/>
      <w:divBdr>
        <w:top w:val="none" w:sz="0" w:space="0" w:color="auto"/>
        <w:left w:val="none" w:sz="0" w:space="0" w:color="auto"/>
        <w:bottom w:val="none" w:sz="0" w:space="0" w:color="auto"/>
        <w:right w:val="none" w:sz="0" w:space="0" w:color="auto"/>
      </w:divBdr>
    </w:div>
    <w:div w:id="1445272944">
      <w:bodyDiv w:val="1"/>
      <w:marLeft w:val="0"/>
      <w:marRight w:val="0"/>
      <w:marTop w:val="0"/>
      <w:marBottom w:val="0"/>
      <w:divBdr>
        <w:top w:val="none" w:sz="0" w:space="0" w:color="auto"/>
        <w:left w:val="none" w:sz="0" w:space="0" w:color="auto"/>
        <w:bottom w:val="none" w:sz="0" w:space="0" w:color="auto"/>
        <w:right w:val="none" w:sz="0" w:space="0" w:color="auto"/>
      </w:divBdr>
    </w:div>
    <w:div w:id="1539079597">
      <w:bodyDiv w:val="1"/>
      <w:marLeft w:val="0"/>
      <w:marRight w:val="0"/>
      <w:marTop w:val="0"/>
      <w:marBottom w:val="0"/>
      <w:divBdr>
        <w:top w:val="none" w:sz="0" w:space="0" w:color="auto"/>
        <w:left w:val="none" w:sz="0" w:space="0" w:color="auto"/>
        <w:bottom w:val="none" w:sz="0" w:space="0" w:color="auto"/>
        <w:right w:val="none" w:sz="0" w:space="0" w:color="auto"/>
      </w:divBdr>
    </w:div>
    <w:div w:id="1640452359">
      <w:bodyDiv w:val="1"/>
      <w:marLeft w:val="0"/>
      <w:marRight w:val="0"/>
      <w:marTop w:val="0"/>
      <w:marBottom w:val="0"/>
      <w:divBdr>
        <w:top w:val="none" w:sz="0" w:space="0" w:color="auto"/>
        <w:left w:val="none" w:sz="0" w:space="0" w:color="auto"/>
        <w:bottom w:val="none" w:sz="0" w:space="0" w:color="auto"/>
        <w:right w:val="none" w:sz="0" w:space="0" w:color="auto"/>
      </w:divBdr>
    </w:div>
    <w:div w:id="1640963946">
      <w:bodyDiv w:val="1"/>
      <w:marLeft w:val="0"/>
      <w:marRight w:val="0"/>
      <w:marTop w:val="0"/>
      <w:marBottom w:val="0"/>
      <w:divBdr>
        <w:top w:val="none" w:sz="0" w:space="0" w:color="auto"/>
        <w:left w:val="none" w:sz="0" w:space="0" w:color="auto"/>
        <w:bottom w:val="none" w:sz="0" w:space="0" w:color="auto"/>
        <w:right w:val="none" w:sz="0" w:space="0" w:color="auto"/>
      </w:divBdr>
    </w:div>
    <w:div w:id="1673681167">
      <w:bodyDiv w:val="1"/>
      <w:marLeft w:val="0"/>
      <w:marRight w:val="0"/>
      <w:marTop w:val="0"/>
      <w:marBottom w:val="0"/>
      <w:divBdr>
        <w:top w:val="none" w:sz="0" w:space="0" w:color="auto"/>
        <w:left w:val="none" w:sz="0" w:space="0" w:color="auto"/>
        <w:bottom w:val="none" w:sz="0" w:space="0" w:color="auto"/>
        <w:right w:val="none" w:sz="0" w:space="0" w:color="auto"/>
      </w:divBdr>
    </w:div>
    <w:div w:id="1771118691">
      <w:bodyDiv w:val="1"/>
      <w:marLeft w:val="0"/>
      <w:marRight w:val="0"/>
      <w:marTop w:val="0"/>
      <w:marBottom w:val="0"/>
      <w:divBdr>
        <w:top w:val="none" w:sz="0" w:space="0" w:color="auto"/>
        <w:left w:val="none" w:sz="0" w:space="0" w:color="auto"/>
        <w:bottom w:val="none" w:sz="0" w:space="0" w:color="auto"/>
        <w:right w:val="none" w:sz="0" w:space="0" w:color="auto"/>
      </w:divBdr>
    </w:div>
    <w:div w:id="1772237532">
      <w:bodyDiv w:val="1"/>
      <w:marLeft w:val="0"/>
      <w:marRight w:val="0"/>
      <w:marTop w:val="0"/>
      <w:marBottom w:val="0"/>
      <w:divBdr>
        <w:top w:val="none" w:sz="0" w:space="0" w:color="auto"/>
        <w:left w:val="none" w:sz="0" w:space="0" w:color="auto"/>
        <w:bottom w:val="none" w:sz="0" w:space="0" w:color="auto"/>
        <w:right w:val="none" w:sz="0" w:space="0" w:color="auto"/>
      </w:divBdr>
    </w:div>
    <w:div w:id="1781412402">
      <w:bodyDiv w:val="1"/>
      <w:marLeft w:val="0"/>
      <w:marRight w:val="0"/>
      <w:marTop w:val="0"/>
      <w:marBottom w:val="0"/>
      <w:divBdr>
        <w:top w:val="none" w:sz="0" w:space="0" w:color="auto"/>
        <w:left w:val="none" w:sz="0" w:space="0" w:color="auto"/>
        <w:bottom w:val="none" w:sz="0" w:space="0" w:color="auto"/>
        <w:right w:val="none" w:sz="0" w:space="0" w:color="auto"/>
      </w:divBdr>
    </w:div>
    <w:div w:id="1816556790">
      <w:bodyDiv w:val="1"/>
      <w:marLeft w:val="0"/>
      <w:marRight w:val="0"/>
      <w:marTop w:val="0"/>
      <w:marBottom w:val="0"/>
      <w:divBdr>
        <w:top w:val="none" w:sz="0" w:space="0" w:color="auto"/>
        <w:left w:val="none" w:sz="0" w:space="0" w:color="auto"/>
        <w:bottom w:val="none" w:sz="0" w:space="0" w:color="auto"/>
        <w:right w:val="none" w:sz="0" w:space="0" w:color="auto"/>
      </w:divBdr>
    </w:div>
    <w:div w:id="18962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5.emf"/><Relationship Id="rId39" Type="http://schemas.openxmlformats.org/officeDocument/2006/relationships/oleObject" Target="embeddings/Microsoft_Excel_97-2003_Worksheet4.xls"/><Relationship Id="rId21" Type="http://schemas.openxmlformats.org/officeDocument/2006/relationships/package" Target="embeddings/Microsoft_Excel_Worksheet.xlsx"/><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Microsoft_Excel_97-2003_Worksheet8.xls"/><Relationship Id="rId50" Type="http://schemas.openxmlformats.org/officeDocument/2006/relationships/image" Target="media/image17.emf"/><Relationship Id="rId55" Type="http://schemas.openxmlformats.org/officeDocument/2006/relationships/oleObject" Target="embeddings/Microsoft_Excel_97-2003_Worksheet10.xls"/><Relationship Id="rId63" Type="http://schemas.openxmlformats.org/officeDocument/2006/relationships/package" Target="embeddings/Microsoft_Excel_Worksheet10.xlsx"/><Relationship Id="rId68" Type="http://schemas.openxmlformats.org/officeDocument/2006/relationships/image" Target="media/image26.emf"/><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package" Target="embeddings/Microsoft_Excel_Worksheet3.xlsx"/><Relationship Id="rId11" Type="http://schemas.openxmlformats.org/officeDocument/2006/relationships/footer" Target="footer3.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Microsoft_Excel_97-2003_Worksheet3.xls"/><Relationship Id="rId40" Type="http://schemas.openxmlformats.org/officeDocument/2006/relationships/image" Target="media/image12.emf"/><Relationship Id="rId45" Type="http://schemas.openxmlformats.org/officeDocument/2006/relationships/oleObject" Target="embeddings/Microsoft_Excel_97-2003_Worksheet7.xls"/><Relationship Id="rId53" Type="http://schemas.openxmlformats.org/officeDocument/2006/relationships/oleObject" Target="embeddings/Microsoft_Excel_97-2003_Worksheet9.xls"/><Relationship Id="rId58" Type="http://schemas.openxmlformats.org/officeDocument/2006/relationships/image" Target="media/image21.emf"/><Relationship Id="rId66" Type="http://schemas.openxmlformats.org/officeDocument/2006/relationships/image" Target="media/image25.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package" Target="embeddings/Microsoft_Excel_Worksheet1.xls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Excel_Worksheet5.xlsx"/><Relationship Id="rId57" Type="http://schemas.openxmlformats.org/officeDocument/2006/relationships/package" Target="embeddings/Microsoft_Excel_Worksheet7.xlsx"/><Relationship Id="rId61" Type="http://schemas.openxmlformats.org/officeDocument/2006/relationships/package" Target="embeddings/Microsoft_Excel_Worksheet9.xlsx"/><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package" Target="embeddings/Microsoft_Excel_Worksheet4.xlsx"/><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package" Target="embeddings/Microsoft_Excel_Worksheet11.xlsx"/><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package" Target="embeddings/Microsoft_Excel_Worksheet2.xlsx"/><Relationship Id="rId30" Type="http://schemas.openxmlformats.org/officeDocument/2006/relationships/image" Target="media/image7.emf"/><Relationship Id="rId35" Type="http://schemas.openxmlformats.org/officeDocument/2006/relationships/oleObject" Target="embeddings/Microsoft_Excel_97-2003_Worksheet2.xls"/><Relationship Id="rId43" Type="http://schemas.openxmlformats.org/officeDocument/2006/relationships/oleObject" Target="embeddings/Microsoft_Excel_97-2003_Worksheet6.xls"/><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package" Target="embeddings/Microsoft_Excel_Worksheet13.xlsx"/><Relationship Id="rId8" Type="http://schemas.openxmlformats.org/officeDocument/2006/relationships/image" Target="media/image1.jpeg"/><Relationship Id="rId51" Type="http://schemas.openxmlformats.org/officeDocument/2006/relationships/package" Target="embeddings/Microsoft_Excel_Worksheet6.xlsx"/><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oleObject" Target="embeddings/Microsoft_Excel_97-2003_Worksheet.xls"/><Relationship Id="rId33" Type="http://schemas.openxmlformats.org/officeDocument/2006/relationships/oleObject" Target="embeddings/Microsoft_Excel_97-2003_Worksheet1.xls"/><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package" Target="embeddings/Microsoft_Excel_Worksheet8.xlsx"/><Relationship Id="rId67" Type="http://schemas.openxmlformats.org/officeDocument/2006/relationships/package" Target="embeddings/Microsoft_Excel_Worksheet12.xlsx"/><Relationship Id="rId20" Type="http://schemas.openxmlformats.org/officeDocument/2006/relationships/image" Target="media/image2.emf"/><Relationship Id="rId41" Type="http://schemas.openxmlformats.org/officeDocument/2006/relationships/oleObject" Target="embeddings/Microsoft_Excel_97-2003_Worksheet5.xls"/><Relationship Id="rId54" Type="http://schemas.openxmlformats.org/officeDocument/2006/relationships/image" Target="media/image19.emf"/><Relationship Id="rId62" Type="http://schemas.openxmlformats.org/officeDocument/2006/relationships/image" Target="media/image23.emf"/><Relationship Id="rId70"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0A701-27B8-4821-B981-7899F8C1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12885</Words>
  <Characters>70082</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Encart</vt:lpstr>
    </vt:vector>
  </TitlesOfParts>
  <Company>idsudl</Company>
  <LinksUpToDate>false</LinksUpToDate>
  <CharactersWithSpaces>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Encart</dc:title>
  <dc:subject/>
  <dc:creator>MPioli</dc:creator>
  <cp:keywords/>
  <cp:lastModifiedBy>Sophie MAS</cp:lastModifiedBy>
  <cp:revision>2</cp:revision>
  <cp:lastPrinted>2022-06-17T15:47:00Z</cp:lastPrinted>
  <dcterms:created xsi:type="dcterms:W3CDTF">2022-06-17T15:47:00Z</dcterms:created>
  <dcterms:modified xsi:type="dcterms:W3CDTF">2022-06-17T15:47:00Z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1592875229</vt:i4>
  </property>
</Properties>
</file>